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13.05.2021 N 292</w:t>
              <w:br/>
              <w:t xml:space="preserve">(ред. от 04.07.2023)</w:t>
              <w:br/>
              <w:t xml:space="preserve">"Об утверждении правил рыболовства для Северного рыбохозяйственного бассейна"</w:t>
              <w:br/>
              <w:t xml:space="preserve">(Зарегистрировано в Минюсте России 31.05.2021 N 63687)</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31 мая 2021 г. N 63687</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13 мая 2021 г. N 292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РЫБОЛОВСТВА ДЛЯ СЕВЕРНОГО 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20.08.2021 </w:t>
            </w:r>
            <w:hyperlink w:history="0" r:id="rId7" w:tooltip="Приказ Минсельхоза России от 20.08.2021 N 583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6.08.2021 N 64768) {КонсультантПлюс}">
              <w:r>
                <w:rPr>
                  <w:sz w:val="20"/>
                  <w:color w:val="0000ff"/>
                </w:rPr>
                <w:t xml:space="preserve">N 583</w:t>
              </w:r>
            </w:hyperlink>
            <w:r>
              <w:rPr>
                <w:sz w:val="20"/>
                <w:color w:val="392c69"/>
              </w:rPr>
              <w:t xml:space="preserve">,</w:t>
            </w:r>
          </w:p>
          <w:p>
            <w:pPr>
              <w:pStyle w:val="0"/>
              <w:jc w:val="center"/>
            </w:pPr>
            <w:r>
              <w:rPr>
                <w:sz w:val="20"/>
                <w:color w:val="392c69"/>
              </w:rPr>
              <w:t xml:space="preserve">от 08.09.2021 </w:t>
            </w:r>
            <w:hyperlink w:history="0" r:id="rId8" w:tooltip="Приказ Минсельхоза России от 08.09.2021 N 616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15.10.2021 N 65438) {КонсультантПлюс}">
              <w:r>
                <w:rPr>
                  <w:sz w:val="20"/>
                  <w:color w:val="0000ff"/>
                </w:rPr>
                <w:t xml:space="preserve">N 616</w:t>
              </w:r>
            </w:hyperlink>
            <w:r>
              <w:rPr>
                <w:sz w:val="20"/>
                <w:color w:val="392c69"/>
              </w:rPr>
              <w:t xml:space="preserve">, от 28.02.2022 </w:t>
            </w:r>
            <w:hyperlink w:history="0" r:id="rId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color w:val="392c69"/>
              </w:rPr>
              <w:t xml:space="preserve">, от 04.07.2023 </w:t>
            </w:r>
            <w:hyperlink w:history="0" r:id="rId1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1"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частью 2 статьи 43.1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и </w:t>
      </w:r>
      <w:hyperlink w:history="0" r:id="rId12" w:tooltip="Постановление Правительства РФ от 12.06.2008 N 450 (ред. от 27.01.2025) &quot;О Министерстве сельского хозяйства Российской Федерации&quot; {КонсультантПлюс}">
        <w:r>
          <w:rPr>
            <w:sz w:val="20"/>
            <w:color w:val="0000ff"/>
          </w:rPr>
          <w:t xml:space="preserve">подпунктом 5.2.25(51)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0"/>
        <w:spacing w:before="200" w:line-rule="auto"/>
        <w:ind w:firstLine="540"/>
        <w:jc w:val="both"/>
      </w:pPr>
      <w:r>
        <w:rPr>
          <w:sz w:val="20"/>
        </w:rPr>
        <w:t xml:space="preserve">1. Утвердить </w:t>
      </w:r>
      <w:hyperlink w:history="0" w:anchor="P37" w:tooltip="ПРАВИЛА">
        <w:r>
          <w:rPr>
            <w:sz w:val="20"/>
            <w:color w:val="0000ff"/>
          </w:rPr>
          <w:t xml:space="preserve">правила</w:t>
        </w:r>
      </w:hyperlink>
      <w:r>
        <w:rPr>
          <w:sz w:val="20"/>
        </w:rPr>
        <w:t xml:space="preserve"> рыболовства для Северного рыбохозяйственного бассейна согласно приложению к настоящему приказу.</w:t>
      </w:r>
    </w:p>
    <w:p>
      <w:pPr>
        <w:pStyle w:val="0"/>
        <w:spacing w:before="200" w:line-rule="auto"/>
        <w:ind w:firstLine="540"/>
        <w:jc w:val="both"/>
      </w:pPr>
      <w:r>
        <w:rPr>
          <w:sz w:val="20"/>
        </w:rPr>
        <w:t xml:space="preserve">2. Признать утратившими силу приказы Минсельхоза России:</w:t>
      </w:r>
    </w:p>
    <w:p>
      <w:pPr>
        <w:pStyle w:val="0"/>
        <w:spacing w:before="200" w:line-rule="auto"/>
        <w:ind w:firstLine="540"/>
        <w:jc w:val="both"/>
      </w:pPr>
      <w:r>
        <w:rPr>
          <w:sz w:val="20"/>
        </w:rPr>
        <w:t xml:space="preserve">от 30 октября 2014 г. </w:t>
      </w:r>
      <w:hyperlink w:history="0" r:id="rId13" w:tooltip="Приказ Минсельхоза России от 30.10.2014 N 414 (ред. от 26.10.2018) &quot;Об утверждении правил рыболовства для Северного рыбохозяйственного бассейна&quot; (Зарегистрировано в Минюсте России 01.12.2014 N 35043) ------------ Утратил силу или отменен {КонсультантПлюс}">
        <w:r>
          <w:rPr>
            <w:sz w:val="20"/>
            <w:color w:val="0000ff"/>
          </w:rPr>
          <w:t xml:space="preserve">N 414</w:t>
        </w:r>
      </w:hyperlink>
      <w:r>
        <w:rPr>
          <w:sz w:val="20"/>
        </w:rPr>
        <w:t xml:space="preserve"> "Об утверждении правил рыболовства для Северного рыбохозяйственного бассейна" (зарегистрирован Минюстом России 1 декабря 2014 г., регистрационный N 35043);</w:t>
      </w:r>
    </w:p>
    <w:p>
      <w:pPr>
        <w:pStyle w:val="0"/>
        <w:spacing w:before="200" w:line-rule="auto"/>
        <w:ind w:firstLine="540"/>
        <w:jc w:val="both"/>
      </w:pPr>
      <w:r>
        <w:rPr>
          <w:sz w:val="20"/>
        </w:rPr>
        <w:t xml:space="preserve">от 9 июля 2015 г. </w:t>
      </w:r>
      <w:hyperlink w:history="0" r:id="rId14" w:tooltip="Приказ Минсельхоза России от 09.07.2015 N 288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quot; (Зарегистрировано в Минюсте России 11.08.2015 N 38450) ------------ Утратил силу или отменен {КонсультантПлюс}">
        <w:r>
          <w:rPr>
            <w:sz w:val="20"/>
            <w:color w:val="0000ff"/>
          </w:rPr>
          <w:t xml:space="preserve">N 288</w:t>
        </w:r>
      </w:hyperlink>
      <w:r>
        <w:rPr>
          <w:sz w:val="20"/>
        </w:rPr>
        <w:t xml:space="preserve"> "О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 (зарегистрирован Минюстом России 11 августа 2015 г., регистрационный N 38450);</w:t>
      </w:r>
    </w:p>
    <w:p>
      <w:pPr>
        <w:pStyle w:val="0"/>
        <w:spacing w:before="200" w:line-rule="auto"/>
        <w:ind w:firstLine="540"/>
        <w:jc w:val="both"/>
      </w:pPr>
      <w:r>
        <w:rPr>
          <w:sz w:val="20"/>
        </w:rPr>
        <w:t xml:space="preserve">от 8 декабря 2015 г. </w:t>
      </w:r>
      <w:hyperlink w:history="0" r:id="rId15" w:tooltip="Приказ Минсельхоза России от 08.12.2015 N 610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quot; (Зарегистрировано в Минюсте России 29.12.2015 N 40337) ------------ Утратил силу или отменен {КонсультантПлюс}">
        <w:r>
          <w:rPr>
            <w:sz w:val="20"/>
            <w:color w:val="0000ff"/>
          </w:rPr>
          <w:t xml:space="preserve">N 610</w:t>
        </w:r>
      </w:hyperlink>
      <w:r>
        <w:rPr>
          <w:sz w:val="20"/>
        </w:rPr>
        <w:t xml:space="preserve"> "О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 (зарегистрирован Минюстом России 29 декабря 2015 г., регистрационный N 40337);</w:t>
      </w:r>
    </w:p>
    <w:p>
      <w:pPr>
        <w:pStyle w:val="0"/>
        <w:spacing w:before="200" w:line-rule="auto"/>
        <w:ind w:firstLine="540"/>
        <w:jc w:val="both"/>
      </w:pPr>
      <w:r>
        <w:rPr>
          <w:sz w:val="20"/>
        </w:rPr>
        <w:t xml:space="preserve">от 1 марта 2017 г. </w:t>
      </w:r>
      <w:hyperlink w:history="0" r:id="rId16" w:tooltip="Приказ Минсельхоза России от 01.03.2017 N 84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quot; (Зарегистрировано в Минюсте России 22.03.2017 N 46085) ------------ Утратил силу или отменен {КонсультантПлюс}">
        <w:r>
          <w:rPr>
            <w:sz w:val="20"/>
            <w:color w:val="0000ff"/>
          </w:rPr>
          <w:t xml:space="preserve">N 84</w:t>
        </w:r>
      </w:hyperlink>
      <w:r>
        <w:rPr>
          <w:sz w:val="20"/>
        </w:rPr>
        <w:t xml:space="preserve"> "О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 (зарегистрирован Минюстом России 22 марта 2017 г., регистрационный N 46085);</w:t>
      </w:r>
    </w:p>
    <w:p>
      <w:pPr>
        <w:pStyle w:val="0"/>
        <w:spacing w:before="200" w:line-rule="auto"/>
        <w:ind w:firstLine="540"/>
        <w:jc w:val="both"/>
      </w:pPr>
      <w:r>
        <w:rPr>
          <w:sz w:val="20"/>
        </w:rPr>
        <w:t xml:space="preserve">от 31 января 2018 г. </w:t>
      </w:r>
      <w:hyperlink w:history="0" r:id="rId17" w:tooltip="Приказ Минсельхоза России от 31.01.2018 N 31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quot; (Зарегистрировано в Минюсте России 28.02.2018 N 50168) ------------ Утратил силу или отменен {КонсультантПлюс}">
        <w:r>
          <w:rPr>
            <w:sz w:val="20"/>
            <w:color w:val="0000ff"/>
          </w:rPr>
          <w:t xml:space="preserve">N 31</w:t>
        </w:r>
      </w:hyperlink>
      <w:r>
        <w:rPr>
          <w:sz w:val="20"/>
        </w:rPr>
        <w:t xml:space="preserve"> "О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30 октября 2014 г. N 414" (зарегистрирован Минюстом России 28 февраля 2018 г., регистрационный N 50168).</w:t>
      </w:r>
    </w:p>
    <w:p>
      <w:pPr>
        <w:pStyle w:val="0"/>
        <w:spacing w:before="200" w:line-rule="auto"/>
        <w:ind w:firstLine="540"/>
        <w:jc w:val="both"/>
      </w:pPr>
      <w:r>
        <w:rPr>
          <w:sz w:val="20"/>
        </w:rPr>
        <w:t xml:space="preserve">3. Признать утратившим силу </w:t>
      </w:r>
      <w:hyperlink w:history="0" r:id="rId18" w:tooltip="Приказ Минсельхоза России от 26.10.2018 N 476 (ред. от 24.04.2020) &quot;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 ------------ Утратил силу или отменен {КонсультантПлюс}">
        <w:r>
          <w:rPr>
            <w:sz w:val="20"/>
            <w:color w:val="0000ff"/>
          </w:rPr>
          <w:t xml:space="preserve">пункт 5</w:t>
        </w:r>
      </w:hyperlink>
      <w:r>
        <w:rPr>
          <w:sz w:val="20"/>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pPr>
        <w:pStyle w:val="0"/>
        <w:spacing w:before="200" w:line-rule="auto"/>
        <w:ind w:firstLine="540"/>
        <w:jc w:val="both"/>
      </w:pPr>
      <w:r>
        <w:rPr>
          <w:sz w:val="20"/>
        </w:rPr>
        <w:t xml:space="preserve">4. Настоящий приказ вступает в силу с 1 сентября 2021 г. и действует до 1 сентября 2027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Минсельхоза России</w:t>
      </w:r>
    </w:p>
    <w:p>
      <w:pPr>
        <w:pStyle w:val="0"/>
        <w:jc w:val="right"/>
      </w:pPr>
      <w:r>
        <w:rPr>
          <w:sz w:val="20"/>
        </w:rPr>
        <w:t xml:space="preserve">от 13 мая 2021 г. N 292</w:t>
      </w:r>
    </w:p>
    <w:p>
      <w:pPr>
        <w:pStyle w:val="0"/>
        <w:jc w:val="both"/>
      </w:pPr>
      <w:r>
        <w:rPr>
          <w:sz w:val="20"/>
        </w:rPr>
      </w:r>
    </w:p>
    <w:bookmarkStart w:id="37" w:name="P37"/>
    <w:bookmarkEnd w:id="37"/>
    <w:p>
      <w:pPr>
        <w:pStyle w:val="2"/>
        <w:jc w:val="center"/>
      </w:pPr>
      <w:r>
        <w:rPr>
          <w:sz w:val="20"/>
        </w:rPr>
        <w:t xml:space="preserve">ПРАВИЛА</w:t>
      </w:r>
    </w:p>
    <w:p>
      <w:pPr>
        <w:pStyle w:val="2"/>
        <w:jc w:val="center"/>
      </w:pPr>
      <w:r>
        <w:rPr>
          <w:sz w:val="20"/>
        </w:rPr>
        <w:t xml:space="preserve">РЫБОЛОВСТВА ДЛЯ СЕВЕРНОГО 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20.08.2021 </w:t>
            </w:r>
            <w:hyperlink w:history="0" r:id="rId19" w:tooltip="Приказ Минсельхоза России от 20.08.2021 N 583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6.08.2021 N 64768) {КонсультантПлюс}">
              <w:r>
                <w:rPr>
                  <w:sz w:val="20"/>
                  <w:color w:val="0000ff"/>
                </w:rPr>
                <w:t xml:space="preserve">N 583</w:t>
              </w:r>
            </w:hyperlink>
            <w:r>
              <w:rPr>
                <w:sz w:val="20"/>
                <w:color w:val="392c69"/>
              </w:rPr>
              <w:t xml:space="preserve">,</w:t>
            </w:r>
          </w:p>
          <w:p>
            <w:pPr>
              <w:pStyle w:val="0"/>
              <w:jc w:val="center"/>
            </w:pPr>
            <w:r>
              <w:rPr>
                <w:sz w:val="20"/>
                <w:color w:val="392c69"/>
              </w:rPr>
              <w:t xml:space="preserve">от 08.09.2021 </w:t>
            </w:r>
            <w:hyperlink w:history="0" r:id="rId20" w:tooltip="Приказ Минсельхоза России от 08.09.2021 N 616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15.10.2021 N 65438) {КонсультантПлюс}">
              <w:r>
                <w:rPr>
                  <w:sz w:val="20"/>
                  <w:color w:val="0000ff"/>
                </w:rPr>
                <w:t xml:space="preserve">N 616</w:t>
              </w:r>
            </w:hyperlink>
            <w:r>
              <w:rPr>
                <w:sz w:val="20"/>
                <w:color w:val="392c69"/>
              </w:rPr>
              <w:t xml:space="preserve">, от 28.02.2022 </w:t>
            </w:r>
            <w:hyperlink w:history="0" r:id="rId2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color w:val="392c69"/>
              </w:rPr>
              <w:t xml:space="preserve">, от 04.07.2023 </w:t>
            </w:r>
            <w:hyperlink w:history="0" r:id="rId2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рыболовства для Северного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Северного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в указанных районах.</w:t>
      </w:r>
    </w:p>
    <w:bookmarkStart w:id="46" w:name="P46"/>
    <w:bookmarkEnd w:id="46"/>
    <w:p>
      <w:pPr>
        <w:pStyle w:val="0"/>
        <w:spacing w:before="200" w:line-rule="auto"/>
        <w:ind w:firstLine="540"/>
        <w:jc w:val="both"/>
      </w:pPr>
      <w:r>
        <w:rPr>
          <w:sz w:val="20"/>
        </w:rPr>
        <w:t xml:space="preserve">Правила рыболовства регламентируют добычу (вылов) водных биоресурсов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w:history="0" r:id="rId23"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pPr>
        <w:pStyle w:val="0"/>
        <w:spacing w:before="200" w:line-rule="auto"/>
        <w:ind w:firstLine="540"/>
        <w:jc w:val="both"/>
      </w:pPr>
      <w:r>
        <w:rPr>
          <w:sz w:val="20"/>
        </w:rPr>
        <w:t xml:space="preserve">2. Северный рыбохозяйственный бассейн включает в себя район добычи (вылова) водных биологических ресурсов (далее - водные биоресурсы) Баренцево море, бассейны рек, впадающих в Баренцево море, район регулирования Смешанной Российско-Норвежской Комиссии по рыболовству &lt;1&gt;, включающий Баренцево, Норвежское и Гренландское моря и прилегающие районы Северного Ледовитого океана, Белое море с бассейнами впадающих в него рек, Карское море в границах исключительной экономической зоны Российской Федерации, Карское море в границах территориального моря Российской Федерации и внутренних морских вод Российской Федерации, прилегающих к территории Архангельской области и к территории Ненецкого автономного округа к западу от линии, соединяющей точки с координатами 69° 15.5' с.ш. - 65° 05.1' в.д., 69° 40.3' с.ш. - 66° 02.2' в.д., 69° 48.3' с.ш. - 65° 36.1' в.д., с бассейнами рек, впадающих в Карское море, расположенных на территориях Архангельской области и Ненецкого автономного округа, Онежское озеро с бассейнами впадающих в него рек, а также водные объекты рыбохозяйственного значения, расположенные на территориях Республики Карелия (за исключением Ладожского озера с бассейнами впадающих в него рек), Республики Коми, Ненецкого автономного округа, Архангельской, Мурманской, Вологодской (за исключением водных объектов рыбохозяйственного значения на территории Череповецкого района) и Кировской областей, ограниченные бассейнами вышеуказанных рек.</w:t>
      </w:r>
    </w:p>
    <w:p>
      <w:pPr>
        <w:pStyle w:val="0"/>
        <w:jc w:val="both"/>
      </w:pPr>
      <w:r>
        <w:rPr>
          <w:sz w:val="20"/>
        </w:rPr>
        <w:t xml:space="preserve">(в ред. Приказов Минсельхоза России от 08.09.2021 </w:t>
      </w:r>
      <w:hyperlink w:history="0" r:id="rId24" w:tooltip="Приказ Минсельхоза России от 08.09.2021 N 616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15.10.2021 N 65438) {КонсультантПлюс}">
        <w:r>
          <w:rPr>
            <w:sz w:val="20"/>
            <w:color w:val="0000ff"/>
          </w:rPr>
          <w:t xml:space="preserve">N 616</w:t>
        </w:r>
      </w:hyperlink>
      <w:r>
        <w:rPr>
          <w:sz w:val="20"/>
        </w:rPr>
        <w:t xml:space="preserve">, от 04.07.2023 </w:t>
      </w:r>
      <w:hyperlink w:history="0" r:id="rId2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6" w:tooltip="Ссылка на КонсультантПлюс">
        <w:r>
          <w:rPr>
            <w:sz w:val="20"/>
            <w:color w:val="0000ff"/>
          </w:rPr>
          <w:t xml:space="preserve">Статья 1</w:t>
        </w:r>
      </w:hyperlink>
      <w:r>
        <w:rPr>
          <w:sz w:val="20"/>
        </w:rPr>
        <w:t xml:space="preserve"> Соглашения между Правительством Союза Советских Социалистических Республик и Правительством Королевства Норвегии о сотрудничестве в области рыболовства от 11 апреля 1975 г. (Сборник международных соглашений Российской Федерации по вопросам рыболовства и рыбохозяйственных исследований. - М., 1995. С. 261 - 263, вступило в силу 11 апреля 1975 г.). </w:t>
      </w:r>
      <w:hyperlink w:history="0" r:id="rId27" w:tooltip="Ссылка на КонсультантПлюс">
        <w:r>
          <w:rPr>
            <w:sz w:val="20"/>
            <w:color w:val="0000ff"/>
          </w:rPr>
          <w:t xml:space="preserve">Статья 1</w:t>
        </w:r>
      </w:hyperlink>
      <w:r>
        <w:rPr>
          <w:sz w:val="20"/>
        </w:rPr>
        <w:t xml:space="preserve"> Соглашения между Правительством Союза Советских Социалистических Республик и Правительством Королевства Норвегии о взаимных отношениях в области рыболовства от 15 октября 1976 г. (Сборник международных соглашений Российской Федерации по вопросам рыболовства и рыбохозяйственных исследований. - М., 1995. С. 261 - 263, вступило в силу 21 апреля 1977 г.).</w:t>
      </w:r>
    </w:p>
    <w:p>
      <w:pPr>
        <w:pStyle w:val="0"/>
        <w:jc w:val="both"/>
      </w:pPr>
      <w:r>
        <w:rPr>
          <w:sz w:val="20"/>
        </w:rPr>
        <w:t xml:space="preserve">(сноска в ред. </w:t>
      </w:r>
      <w:hyperlink w:history="0" r:id="rId28" w:tooltip="Приказ Минсельхоза России от 08.09.2021 N 616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15.10.2021 N 65438) {КонсультантПлюс}">
        <w:r>
          <w:rPr>
            <w:sz w:val="20"/>
            <w:color w:val="0000ff"/>
          </w:rPr>
          <w:t xml:space="preserve">Приказа</w:t>
        </w:r>
      </w:hyperlink>
      <w:r>
        <w:rPr>
          <w:sz w:val="20"/>
        </w:rPr>
        <w:t xml:space="preserve"> Минсельхоза России от 08.09.2021 N 616)</w:t>
      </w:r>
    </w:p>
    <w:p>
      <w:pPr>
        <w:pStyle w:val="0"/>
        <w:jc w:val="both"/>
      </w:pPr>
      <w:r>
        <w:rPr>
          <w:sz w:val="20"/>
        </w:rPr>
      </w:r>
    </w:p>
    <w:p>
      <w:pPr>
        <w:pStyle w:val="0"/>
        <w:ind w:firstLine="540"/>
        <w:jc w:val="both"/>
      </w:pPr>
      <w:r>
        <w:rPr>
          <w:sz w:val="20"/>
        </w:rPr>
        <w:t xml:space="preserve">Район добычи (вылова) водных биоресурсов Баренцево море и его границы определяются в соответствии с </w:t>
      </w:r>
      <w:hyperlink w:history="0" w:anchor="P3675" w:tooltip="РАЙОН">
        <w:r>
          <w:rPr>
            <w:sz w:val="20"/>
            <w:color w:val="0000ff"/>
          </w:rPr>
          <w:t xml:space="preserve">приложением N 11</w:t>
        </w:r>
      </w:hyperlink>
      <w:r>
        <w:rPr>
          <w:sz w:val="20"/>
        </w:rPr>
        <w:t xml:space="preserve"> "Район добычи (вылова) Баренцево море в Северном рыбохозяйственном бассейне" к Правилам рыболовства.</w:t>
      </w:r>
    </w:p>
    <w:p>
      <w:pPr>
        <w:pStyle w:val="0"/>
        <w:spacing w:before="200" w:line-rule="auto"/>
        <w:ind w:firstLine="540"/>
        <w:jc w:val="both"/>
      </w:pPr>
      <w:r>
        <w:rPr>
          <w:sz w:val="20"/>
        </w:rPr>
        <w:t xml:space="preserve">3. Правилами рыболовства устанавливаются:</w:t>
      </w:r>
    </w:p>
    <w:p>
      <w:pPr>
        <w:pStyle w:val="0"/>
        <w:spacing w:before="200" w:line-rule="auto"/>
        <w:ind w:firstLine="540"/>
        <w:jc w:val="both"/>
      </w:pPr>
      <w:r>
        <w:rPr>
          <w:sz w:val="20"/>
        </w:rPr>
        <w:t xml:space="preserve">а) виды разрешенного рыболовства;</w:t>
      </w:r>
    </w:p>
    <w:p>
      <w:pPr>
        <w:pStyle w:val="0"/>
        <w:spacing w:before="200" w:line-rule="auto"/>
        <w:ind w:firstLine="540"/>
        <w:jc w:val="both"/>
      </w:pPr>
      <w:r>
        <w:rPr>
          <w:sz w:val="20"/>
        </w:rPr>
        <w:t xml:space="preserve">б) нормативы, включая нормы выхода продуктов переработки водных биоресурсов, в том числе икры, а также параметры и сроки разрешенного рыболовства;</w:t>
      </w:r>
    </w:p>
    <w:p>
      <w:pPr>
        <w:pStyle w:val="0"/>
        <w:spacing w:before="200" w:line-rule="auto"/>
        <w:ind w:firstLine="540"/>
        <w:jc w:val="both"/>
      </w:pPr>
      <w:r>
        <w:rPr>
          <w:sz w:val="20"/>
        </w:rPr>
        <w:t xml:space="preserve">в) ограничения рыболовства и иной деятельности, связанной с использованием водных биоресурсов, включая:</w:t>
      </w:r>
    </w:p>
    <w:p>
      <w:pPr>
        <w:pStyle w:val="0"/>
        <w:spacing w:before="200" w:line-rule="auto"/>
        <w:ind w:firstLine="540"/>
        <w:jc w:val="both"/>
      </w:pPr>
      <w:r>
        <w:rPr>
          <w:sz w:val="20"/>
        </w:rPr>
        <w:t xml:space="preserve">запрет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закрытие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минимальный размер и вес добываемых (вылавливаемых) водных биоресурсов;</w:t>
      </w:r>
    </w:p>
    <w:p>
      <w:pPr>
        <w:pStyle w:val="0"/>
        <w:spacing w:before="200" w:line-rule="auto"/>
        <w:ind w:firstLine="540"/>
        <w:jc w:val="both"/>
      </w:pPr>
      <w:r>
        <w:rPr>
          <w:sz w:val="20"/>
        </w:rPr>
        <w:t xml:space="preserve">виды и количество разрешаемых орудий и способов добычи (вылова) водных биоресурсов;</w:t>
      </w:r>
    </w:p>
    <w:p>
      <w:pPr>
        <w:pStyle w:val="0"/>
        <w:spacing w:before="200" w:line-rule="auto"/>
        <w:ind w:firstLine="540"/>
        <w:jc w:val="both"/>
      </w:pPr>
      <w:r>
        <w:rPr>
          <w:sz w:val="20"/>
        </w:rPr>
        <w:t xml:space="preserve">размер ячеи орудий добычи (вылова) водных биоресурсов, размер и конструкцию орудий добычи (вылова) водных биоресурсов;</w:t>
      </w:r>
    </w:p>
    <w:p>
      <w:pPr>
        <w:pStyle w:val="0"/>
        <w:spacing w:before="200" w:line-rule="auto"/>
        <w:ind w:firstLine="540"/>
        <w:jc w:val="both"/>
      </w:pPr>
      <w:r>
        <w:rPr>
          <w:sz w:val="20"/>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spacing w:before="200" w:line-rule="auto"/>
        <w:ind w:firstLine="540"/>
        <w:jc w:val="both"/>
      </w:pPr>
      <w:r>
        <w:rPr>
          <w:sz w:val="20"/>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spacing w:before="200" w:line-rule="auto"/>
        <w:ind w:firstLine="540"/>
        <w:jc w:val="both"/>
      </w:pPr>
      <w:r>
        <w:rPr>
          <w:sz w:val="20"/>
        </w:rPr>
        <w:t xml:space="preserve">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pPr>
        <w:pStyle w:val="0"/>
        <w:spacing w:before="200" w:line-rule="auto"/>
        <w:ind w:firstLine="540"/>
        <w:jc w:val="both"/>
      </w:pPr>
      <w:r>
        <w:rPr>
          <w:sz w:val="20"/>
        </w:rPr>
        <w:t xml:space="preserve">минимальный объем добычи (вылова) водных биоресурсов на одно судно;</w:t>
      </w:r>
    </w:p>
    <w:p>
      <w:pPr>
        <w:pStyle w:val="0"/>
        <w:spacing w:before="200" w:line-rule="auto"/>
        <w:ind w:firstLine="540"/>
        <w:jc w:val="both"/>
      </w:pPr>
      <w:r>
        <w:rPr>
          <w:sz w:val="20"/>
        </w:rPr>
        <w:t xml:space="preserve">время выхода в море судов для осуществления промышленного рыболовства и прибрежного рыболовства;</w:t>
      </w:r>
    </w:p>
    <w:p>
      <w:pPr>
        <w:pStyle w:val="0"/>
        <w:spacing w:before="200" w:line-rule="auto"/>
        <w:ind w:firstLine="540"/>
        <w:jc w:val="both"/>
      </w:pPr>
      <w:r>
        <w:rPr>
          <w:sz w:val="20"/>
        </w:rPr>
        <w:t xml:space="preserve">разрешенные приловы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периоды рыболовства в водных объектах рыбохозяйственного значения;</w:t>
      </w:r>
    </w:p>
    <w:p>
      <w:pPr>
        <w:pStyle w:val="0"/>
        <w:spacing w:before="200" w:line-rule="auto"/>
        <w:ind w:firstLine="540"/>
        <w:jc w:val="both"/>
      </w:pPr>
      <w:r>
        <w:rPr>
          <w:sz w:val="20"/>
        </w:rPr>
        <w:t xml:space="preserve">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pPr>
        <w:pStyle w:val="0"/>
        <w:spacing w:before="200" w:line-rule="auto"/>
        <w:ind w:firstLine="540"/>
        <w:jc w:val="both"/>
      </w:pPr>
      <w:r>
        <w:rPr>
          <w:sz w:val="20"/>
        </w:rPr>
        <w:t xml:space="preserve">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&lt;2&gt; (далее - суточная норма добычи (вылова) водных биоресурсов).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9"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2</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w:t>
      </w:r>
    </w:p>
    <w:p>
      <w:pPr>
        <w:pStyle w:val="0"/>
        <w:jc w:val="both"/>
      </w:pPr>
      <w:r>
        <w:rPr>
          <w:sz w:val="20"/>
        </w:rPr>
        <w:t xml:space="preserve">(в ред. </w:t>
      </w:r>
      <w:hyperlink w:history="0" r:id="rId3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5.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международных договоров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1"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Статья 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2007, N 50, ст. 6246).</w:t>
      </w:r>
    </w:p>
    <w:p>
      <w:pPr>
        <w:pStyle w:val="0"/>
        <w:jc w:val="both"/>
      </w:pPr>
      <w:r>
        <w:rPr>
          <w:sz w:val="20"/>
        </w:rPr>
      </w:r>
    </w:p>
    <w:p>
      <w:pPr>
        <w:pStyle w:val="0"/>
        <w:ind w:firstLine="540"/>
        <w:jc w:val="both"/>
      </w:pPr>
      <w:r>
        <w:rPr>
          <w:sz w:val="20"/>
        </w:rPr>
        <w:t xml:space="preserve">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bookmarkStart w:id="82" w:name="P82"/>
    <w:bookmarkEnd w:id="82"/>
    <w:p>
      <w:pPr>
        <w:pStyle w:val="0"/>
        <w:spacing w:before="200" w:line-rule="auto"/>
        <w:ind w:firstLine="540"/>
        <w:jc w:val="both"/>
      </w:pPr>
      <w:r>
        <w:rPr>
          <w:sz w:val="20"/>
        </w:rP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w:history="0" r:id="rId32"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постановлением</w:t>
        </w:r>
      </w:hyperlink>
      <w:r>
        <w:rPr>
          <w:sz w:val="20"/>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0"/>
        <w:jc w:val="both"/>
      </w:pPr>
      <w:r>
        <w:rPr>
          <w:sz w:val="20"/>
        </w:rPr>
      </w:r>
    </w:p>
    <w:bookmarkStart w:id="84" w:name="P84"/>
    <w:bookmarkEnd w:id="84"/>
    <w:p>
      <w:pPr>
        <w:pStyle w:val="2"/>
        <w:outlineLvl w:val="1"/>
        <w:jc w:val="center"/>
      </w:pPr>
      <w:r>
        <w:rPr>
          <w:sz w:val="20"/>
        </w:rPr>
        <w:t xml:space="preserve">II. Требования к сохранению водных биоресурсов</w:t>
      </w:r>
    </w:p>
    <w:p>
      <w:pPr>
        <w:pStyle w:val="0"/>
        <w:jc w:val="both"/>
      </w:pPr>
      <w:r>
        <w:rPr>
          <w:sz w:val="20"/>
        </w:rPr>
      </w:r>
    </w:p>
    <w:p>
      <w:pPr>
        <w:pStyle w:val="0"/>
        <w:ind w:firstLine="540"/>
        <w:jc w:val="both"/>
      </w:pPr>
      <w:r>
        <w:rPr>
          <w:sz w:val="20"/>
        </w:rPr>
        <w:t xml:space="preserve">8. Право на добычу (вылов) водных биоресурсов возникает на основании договоров и решений, установленных Федеральным </w:t>
      </w:r>
      <w:hyperlink w:history="0" r:id="rId33"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законом</w:t>
        </w:r>
      </w:hyperlink>
      <w:r>
        <w:rPr>
          <w:sz w:val="20"/>
        </w:rPr>
        <w:t xml:space="preserve"> от 20 декабря 2004 г. N 166-ФЗ "О рыболовстве и сохранении водных биологических ресурсов"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34"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Статьи 33.1</w:t>
        </w:r>
      </w:hyperlink>
      <w:r>
        <w:rPr>
          <w:sz w:val="20"/>
        </w:rPr>
        <w:t xml:space="preserve"> - </w:t>
      </w:r>
      <w:hyperlink w:history="0" r:id="rId35"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33.4</w:t>
        </w:r>
      </w:hyperlink>
      <w:r>
        <w:rPr>
          <w:sz w:val="20"/>
        </w:rPr>
        <w:t xml:space="preserve">, </w:t>
      </w:r>
      <w:hyperlink w:history="0" r:id="rId36"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33.7</w:t>
        </w:r>
      </w:hyperlink>
      <w:r>
        <w:rPr>
          <w:sz w:val="20"/>
        </w:rPr>
        <w:t xml:space="preserve">, </w:t>
      </w:r>
      <w:hyperlink w:history="0" r:id="rId37"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33.8</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2019, N 18, ст. 2210).</w:t>
      </w:r>
    </w:p>
    <w:p>
      <w:pPr>
        <w:pStyle w:val="0"/>
        <w:jc w:val="both"/>
      </w:pPr>
      <w:r>
        <w:rPr>
          <w:sz w:val="20"/>
        </w:rPr>
      </w:r>
    </w:p>
    <w:bookmarkStart w:id="90" w:name="P90"/>
    <w:bookmarkEnd w:id="90"/>
    <w:p>
      <w:pPr>
        <w:pStyle w:val="0"/>
        <w:ind w:firstLine="540"/>
        <w:jc w:val="both"/>
      </w:pPr>
      <w:r>
        <w:rPr>
          <w:sz w:val="20"/>
        </w:rPr>
        <w:t xml:space="preserve">9. При осуществлении видов рыболовства, указанных в </w:t>
      </w:r>
      <w:hyperlink w:history="0" w:anchor="P46" w:tooltip="Правила рыболовства регламентируют добычу (вылов) водных биоресурсов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законом от 25 декабря 2018 г. N 475-ФЗ &quot;О любительском рыболовстве и о внесении изменений в отдельные законодательные акты Ро...">
        <w:r>
          <w:rPr>
            <w:sz w:val="20"/>
            <w:color w:val="0000ff"/>
          </w:rPr>
          <w:t xml:space="preserve">абзаце втором пункта 1</w:t>
        </w:r>
      </w:hyperlink>
      <w:r>
        <w:rPr>
          <w:sz w:val="20"/>
        </w:rPr>
        <w:t xml:space="preserve"> Правил рыболовства (за исключением любительского рыболовства):</w:t>
      </w:r>
    </w:p>
    <w:p>
      <w:pPr>
        <w:pStyle w:val="0"/>
        <w:jc w:val="both"/>
      </w:pPr>
      <w:r>
        <w:rPr>
          <w:sz w:val="20"/>
        </w:rPr>
        <w:t xml:space="preserve">(п. 9 в ред. </w:t>
      </w:r>
      <w:hyperlink w:history="0" r:id="rId3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9.1. Юридические лица и индивидуальные предприниматели:</w:t>
      </w:r>
    </w:p>
    <w:p>
      <w:pPr>
        <w:pStyle w:val="0"/>
        <w:spacing w:before="200" w:line-rule="auto"/>
        <w:ind w:firstLine="540"/>
        <w:jc w:val="both"/>
      </w:pPr>
      <w:r>
        <w:rPr>
          <w:sz w:val="20"/>
        </w:rPr>
        <w:t xml:space="preserve">назначают локальным актом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судна рыбопромыслового флота)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39" w:tooltip="Постановление Правительства РФ от 15.11.2022 N 2066 (ред. от 02.10.2023)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Подпункт "м" пункта 10</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pPr>
        <w:pStyle w:val="0"/>
        <w:jc w:val="both"/>
      </w:pPr>
      <w:r>
        <w:rPr>
          <w:sz w:val="20"/>
        </w:rPr>
        <w:t xml:space="preserve">(сноска в ред. </w:t>
      </w:r>
      <w:hyperlink w:history="0" r:id="rId4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p>
      <w:pPr>
        <w:pStyle w:val="0"/>
        <w:ind w:firstLine="540"/>
        <w:jc w:val="both"/>
      </w:pPr>
      <w:r>
        <w:rPr>
          <w:sz w:val="20"/>
        </w:rPr>
        <w:t xml:space="preserve">обеспечивают раздельный учет улова водных биоресурсов и приемки по видам водных биоресурсов, указание весового (размерного) соотношения видов в улове водных биоресурсов, орудий добычи (вылова) и мест добычи (вылова) (район, подрайон, промысловая зона, промысловая подзона, квадрат) в рыболовном журнале &lt;6&gt; и других отчетных документах;</w:t>
      </w:r>
    </w:p>
    <w:p>
      <w:pPr>
        <w:pStyle w:val="0"/>
        <w:jc w:val="both"/>
      </w:pPr>
      <w:r>
        <w:rPr>
          <w:sz w:val="20"/>
        </w:rPr>
        <w:t xml:space="preserve">(в ред. </w:t>
      </w:r>
      <w:hyperlink w:history="0" r:id="rId4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42"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Статья 25.1</w:t>
        </w:r>
      </w:hyperlink>
      <w:r>
        <w:rPr>
          <w:sz w:val="20"/>
        </w:rPr>
        <w:t xml:space="preserve"> Федерального закона от 20 декабря 2014 г. N 166-ФЗ "О рыболовстве и сохранении водных биологических ресурсов".</w:t>
      </w:r>
    </w:p>
    <w:p>
      <w:pPr>
        <w:pStyle w:val="0"/>
        <w:jc w:val="both"/>
      </w:pPr>
      <w:r>
        <w:rPr>
          <w:sz w:val="20"/>
        </w:rPr>
        <w:t xml:space="preserve">(сноска в ред. </w:t>
      </w:r>
      <w:hyperlink w:history="0" r:id="rId4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p>
      <w:pPr>
        <w:pStyle w:val="0"/>
        <w:ind w:firstLine="540"/>
        <w:jc w:val="both"/>
      </w:pPr>
      <w:r>
        <w:rPr>
          <w:sz w:val="20"/>
        </w:rPr>
        <w:t xml:space="preserve">представляют в территориальные органы Росрыболовства сведения о добыче (вылове) водных биоресурсов по каждому разрешению на добычу (вылов) водных биоресурсов в течение всего периода его действия отдельно по видам водных биоресурсов в том числе при отсутствии уловов водных биоресурсов, не позднее 18 и 3 числа каждого месяца по состоянию на 15 и последнее число месяца;</w:t>
      </w:r>
    </w:p>
    <w:p>
      <w:pPr>
        <w:pStyle w:val="0"/>
        <w:jc w:val="both"/>
      </w:pPr>
      <w:r>
        <w:rPr>
          <w:sz w:val="20"/>
        </w:rPr>
        <w:t xml:space="preserve">(в ред. </w:t>
      </w:r>
      <w:hyperlink w:history="0" r:id="rId4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ведут документацию, отражающую ежедневную рыбопромысловую деятельность: рыболовный журнал и документы, подтверждающие сдачу либо приемку уловов водных биоресурсов и (или) произведенной из них рыбной продукции (далее - приемо-сдаточные документы). Разрешается до истечения суток вносить в рыболовный журнал (в случае ведения рыболовного журнала в форме документа на бумажном носителе) корректировки уловов водных биоресурсов за текущие сутки.</w:t>
      </w:r>
    </w:p>
    <w:p>
      <w:pPr>
        <w:pStyle w:val="0"/>
        <w:jc w:val="both"/>
      </w:pPr>
      <w:r>
        <w:rPr>
          <w:sz w:val="20"/>
        </w:rPr>
        <w:t xml:space="preserve">(в ред. </w:t>
      </w:r>
      <w:hyperlink w:history="0" r:id="rId4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Рыболовный журнал после окончания его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наличии), должны храниться:</w:t>
      </w:r>
    </w:p>
    <w:p>
      <w:pPr>
        <w:pStyle w:val="0"/>
        <w:jc w:val="both"/>
      </w:pPr>
      <w:r>
        <w:rPr>
          <w:sz w:val="20"/>
        </w:rPr>
        <w:t xml:space="preserve">(в ред. </w:t>
      </w:r>
      <w:hyperlink w:history="0" r:id="rId4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а) 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заполняются рыболовный журнал и приемо-сдаточные документы;</w:t>
      </w:r>
    </w:p>
    <w:p>
      <w:pPr>
        <w:pStyle w:val="0"/>
        <w:jc w:val="both"/>
      </w:pPr>
      <w:r>
        <w:rPr>
          <w:sz w:val="20"/>
        </w:rPr>
        <w:t xml:space="preserve">(в ред. </w:t>
      </w:r>
      <w:hyperlink w:history="0" r:id="rId4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у юридического лица или индивидуального предпринимателя в течение двух лет, следующих за годом заполнения рыболовного журнала, а также приемо-сдаточных документов;</w:t>
      </w:r>
    </w:p>
    <w:p>
      <w:pPr>
        <w:pStyle w:val="0"/>
        <w:jc w:val="both"/>
      </w:pPr>
      <w:r>
        <w:rPr>
          <w:sz w:val="20"/>
        </w:rPr>
        <w:t xml:space="preserve">(пп. "б" в ред. </w:t>
      </w:r>
      <w:hyperlink w:history="0" r:id="rId4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располагают на борту судна оборудованием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(за исключением беспалубных маломерных судов),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pPr>
        <w:pStyle w:val="0"/>
        <w:spacing w:before="200" w:line-rule="auto"/>
        <w:ind w:firstLine="540"/>
        <w:jc w:val="both"/>
      </w:pPr>
      <w:r>
        <w:rPr>
          <w:sz w:val="20"/>
        </w:rPr>
        <w:t xml:space="preserve">располагают на борту судов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киловатт и валовой вместимостью более восьмидесяти тонн)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49"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pPr>
        <w:pStyle w:val="0"/>
        <w:jc w:val="both"/>
      </w:pPr>
      <w:r>
        <w:rPr>
          <w:sz w:val="20"/>
        </w:rPr>
      </w:r>
    </w:p>
    <w:p>
      <w:pPr>
        <w:pStyle w:val="0"/>
        <w:ind w:firstLine="540"/>
        <w:jc w:val="both"/>
      </w:pPr>
      <w:r>
        <w:rPr>
          <w:sz w:val="20"/>
        </w:rPr>
        <w:t xml:space="preserve">обеспечивают на судах выполнение </w:t>
      </w:r>
      <w:hyperlink w:history="0" r:id="rId50"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 Утратил силу или отменен {КонсультантПлюс}">
        <w:r>
          <w:rPr>
            <w:sz w:val="20"/>
            <w:color w:val="0000ff"/>
          </w:rPr>
          <w:t xml:space="preserve">Порядка</w:t>
        </w:r>
      </w:hyperlink>
      <w:r>
        <w:rPr>
          <w:sz w:val="20"/>
        </w:rPr>
        <w:t xml:space="preserve"> оснащения судов техническими средствами контроля, их видов, требований к их использованию и </w:t>
      </w:r>
      <w:hyperlink w:history="0" r:id="rId51"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 Утратил силу или отменен {КонсультантПлюс}">
        <w:r>
          <w:rPr>
            <w:sz w:val="20"/>
            <w:color w:val="0000ff"/>
          </w:rPr>
          <w:t xml:space="preserve">Порядка</w:t>
        </w:r>
      </w:hyperlink>
      <w:r>
        <w:rPr>
          <w:sz w:val="20"/>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pPr>
        <w:pStyle w:val="0"/>
        <w:spacing w:before="200" w:line-rule="auto"/>
        <w:ind w:firstLine="540"/>
        <w:jc w:val="both"/>
      </w:pPr>
      <w:r>
        <w:rPr>
          <w:sz w:val="20"/>
        </w:rPr>
        <w:t xml:space="preserve">располагают на борту судов оборудованием для незамедлительного извлечения добытых животных из воды (при осуществлении добычи (вылова) морских млекопитающих);</w:t>
      </w:r>
    </w:p>
    <w:p>
      <w:pPr>
        <w:pStyle w:val="0"/>
        <w:spacing w:before="200" w:line-rule="auto"/>
        <w:ind w:firstLine="540"/>
        <w:jc w:val="both"/>
      </w:pPr>
      <w:r>
        <w:rPr>
          <w:sz w:val="20"/>
        </w:rPr>
        <w:t xml:space="preserve">обеспечивают выполнение порядка передачи данных в отраслевую систему мониторинга водных биологических ресурсов &lt;7.1&gt;;</w:t>
      </w:r>
    </w:p>
    <w:p>
      <w:pPr>
        <w:pStyle w:val="0"/>
        <w:jc w:val="both"/>
      </w:pPr>
      <w:r>
        <w:rPr>
          <w:sz w:val="20"/>
        </w:rPr>
        <w:t xml:space="preserve">(абзац введен </w:t>
      </w:r>
      <w:hyperlink w:history="0" r:id="rId5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&lt;7.1&gt; </w:t>
      </w:r>
      <w:hyperlink w:history="0" r:id="rId53"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Приказ</w:t>
        </w:r>
      </w:hyperlink>
      <w:r>
        <w:rPr>
          <w:sz w:val="20"/>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с учетом изменений, внесенных приказом Минсельхоза России от 27 января 2022 г. N 30 (зарегистрирован Минюстом России 28 февраля 2022 г., регистрационный N 67555).</w:t>
      </w:r>
    </w:p>
    <w:p>
      <w:pPr>
        <w:pStyle w:val="0"/>
        <w:jc w:val="both"/>
      </w:pPr>
      <w:r>
        <w:rPr>
          <w:sz w:val="20"/>
        </w:rPr>
        <w:t xml:space="preserve">(сноска введена </w:t>
      </w:r>
      <w:hyperlink w:history="0" r:id="rId5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ind w:firstLine="540"/>
        <w:jc w:val="both"/>
      </w:pPr>
      <w:r>
        <w:rPr>
          <w:sz w:val="20"/>
        </w:rPr>
      </w:r>
    </w:p>
    <w:p>
      <w:pPr>
        <w:pStyle w:val="0"/>
        <w:ind w:firstLine="540"/>
        <w:jc w:val="both"/>
      </w:pPr>
      <w:r>
        <w:rPr>
          <w:sz w:val="20"/>
        </w:rPr>
        <w:t xml:space="preserve">обеспечивают подписание информации, внесенной в рыболовный журнал за отчетные сутки капитаном судна (судоводителем) либо лицом, его замещающим, - в случае осуществления рыболовства с использованием судна; лицом, осуществляющим добычу (вылов) водных биоресурсов (лицом, ответственным за добычу (вылов) водных биоресурсов), либо лицом, его замещающим, - в случае осуществления рыболовства без использования судна.</w:t>
      </w:r>
    </w:p>
    <w:p>
      <w:pPr>
        <w:pStyle w:val="0"/>
        <w:jc w:val="both"/>
      </w:pPr>
      <w:r>
        <w:rPr>
          <w:sz w:val="20"/>
        </w:rPr>
        <w:t xml:space="preserve">(абзац введен </w:t>
      </w:r>
      <w:hyperlink w:history="0" r:id="rId5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9.2.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указанные в разрешении на добычу (вылов) водных биоресурсов:</w:t>
      </w:r>
    </w:p>
    <w:p>
      <w:pPr>
        <w:pStyle w:val="0"/>
        <w:jc w:val="both"/>
      </w:pPr>
      <w:r>
        <w:rPr>
          <w:sz w:val="20"/>
        </w:rPr>
        <w:t xml:space="preserve">(в ред. </w:t>
      </w:r>
      <w:hyperlink w:history="0" r:id="rId5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организует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pPr>
        <w:pStyle w:val="0"/>
        <w:jc w:val="both"/>
      </w:pPr>
      <w:r>
        <w:rPr>
          <w:sz w:val="20"/>
        </w:rPr>
        <w:t xml:space="preserve">(в ред. </w:t>
      </w:r>
      <w:hyperlink w:history="0" r:id="rId5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распределяет обязанности между работниками юридического лица или индивидуального предпринимателя и обеспечивает соблюдение Правил рыболовства.</w:t>
      </w:r>
    </w:p>
    <w:bookmarkStart w:id="134" w:name="P134"/>
    <w:bookmarkEnd w:id="134"/>
    <w:p>
      <w:pPr>
        <w:pStyle w:val="0"/>
        <w:spacing w:before="200" w:line-rule="auto"/>
        <w:ind w:firstLine="540"/>
        <w:jc w:val="both"/>
      </w:pPr>
      <w:r>
        <w:rPr>
          <w:sz w:val="20"/>
        </w:rPr>
        <w:t xml:space="preserve">9.3. Капитан судна с главным двигателем мощностью более 55 киловатт и валовой вместимостью более восьмидесяти тонн,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рыболовного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w:history="0" r:id="rId58"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приказом</w:t>
        </w:r>
      </w:hyperlink>
      <w:r>
        <w:rPr>
          <w:sz w:val="20"/>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донесения.</w:t>
      </w:r>
    </w:p>
    <w:p>
      <w:pPr>
        <w:pStyle w:val="0"/>
        <w:jc w:val="both"/>
      </w:pPr>
      <w:r>
        <w:rPr>
          <w:sz w:val="20"/>
        </w:rPr>
        <w:t xml:space="preserve">(в ред. </w:t>
      </w:r>
      <w:hyperlink w:history="0" r:id="rId5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Сведения, включаемые в ССД, должны соответствовать сведениям, содержащимся в судовом и рыболовном журналах;</w:t>
      </w:r>
    </w:p>
    <w:p>
      <w:pPr>
        <w:pStyle w:val="0"/>
        <w:jc w:val="both"/>
      </w:pPr>
      <w:r>
        <w:rPr>
          <w:sz w:val="20"/>
        </w:rPr>
        <w:t xml:space="preserve">(в ред. </w:t>
      </w:r>
      <w:hyperlink w:history="0" r:id="rId6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pPr>
        <w:pStyle w:val="0"/>
        <w:spacing w:before="200" w:line-rule="auto"/>
        <w:ind w:firstLine="540"/>
        <w:jc w:val="both"/>
      </w:pPr>
      <w:r>
        <w:rPr>
          <w:sz w:val="20"/>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w:history="0" r:id="rId61"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pPr>
        <w:pStyle w:val="0"/>
        <w:spacing w:before="200" w:line-rule="auto"/>
        <w:ind w:firstLine="540"/>
        <w:jc w:val="both"/>
      </w:pPr>
      <w:r>
        <w:rPr>
          <w:sz w:val="20"/>
        </w:rPr>
        <w:t xml:space="preserve">10.1.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62"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6</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10.2. Любительское рыболовство на рыболовных участках, предоставленных на основании договоров пользования рыболовным участком для организации указанного вида рыболовства, осуществляется гражданами с согласия пользователя рыболовным участком, а в отношении водных биоресурсов, указанных в разрешении на добычу (вылов) водных биоресурсов, выданном пользователю рыболовным участком, предоставленным на основании договора пользования рыболовным участком, - при наличии путевки (документа, подтверждающего заключение договора возмездного оказания услуг в области любительского рыболовства), выдаваемой юридическим лицом или индивидуальным предпринимателем. В путевке должен быть указан вид водных биоресурсов и его объем для добычи (вылова), район добычи (вылова) в пределах рыболовного участка, орудия добычи (вылова), срок ее действия.</w:t>
      </w:r>
    </w:p>
    <w:p>
      <w:pPr>
        <w:pStyle w:val="0"/>
        <w:spacing w:before="200" w:line-rule="auto"/>
        <w:ind w:firstLine="540"/>
        <w:jc w:val="both"/>
      </w:pPr>
      <w:r>
        <w:rPr>
          <w:sz w:val="20"/>
        </w:rPr>
        <w:t xml:space="preserve">По окончании добычи (вылова) гражданином, осуществляющим любительское рыболовство на предоставленном для этих целей рыболовном участке на основании путевки, в путевку вносятся сведения об объеме добытых (выловленных) водных биоресурсов.</w:t>
      </w:r>
    </w:p>
    <w:p>
      <w:pPr>
        <w:pStyle w:val="0"/>
        <w:jc w:val="both"/>
      </w:pPr>
      <w:r>
        <w:rPr>
          <w:sz w:val="20"/>
        </w:rPr>
        <w:t xml:space="preserve">(пп. 10.2 в ред. </w:t>
      </w:r>
      <w:hyperlink w:history="0" r:id="rId6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10.3. При организации любительского рыболовства на предоставленных для этих целей рыболовных участках юридические лица и индивидуальные предприниматели должны иметь надлежащим образом оформленный договор пользования рыболовным участком, разрешение на добычу (вылов) водных биоресурсов, рыболовный журнал.</w:t>
      </w:r>
    </w:p>
    <w:p>
      <w:pPr>
        <w:pStyle w:val="0"/>
        <w:jc w:val="both"/>
      </w:pPr>
      <w:r>
        <w:rPr>
          <w:sz w:val="20"/>
        </w:rPr>
        <w:t xml:space="preserve">(в ред. Приказов Минсельхоза России от 28.02.2022 </w:t>
      </w:r>
      <w:hyperlink w:history="0" r:id="rId6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6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Сноска исключена с 1 сентября 2024 года. - </w:t>
      </w:r>
      <w:hyperlink w:history="0" r:id="rId6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w:t>
        </w:r>
      </w:hyperlink>
      <w:r>
        <w:rPr>
          <w:sz w:val="20"/>
        </w:rPr>
        <w:t xml:space="preserve"> Минсельхоза России от 04.07.2023 N 603.</w:t>
      </w:r>
    </w:p>
    <w:p>
      <w:pPr>
        <w:pStyle w:val="0"/>
        <w:jc w:val="both"/>
      </w:pPr>
      <w:r>
        <w:rPr>
          <w:sz w:val="20"/>
        </w:rPr>
      </w:r>
    </w:p>
    <w:p>
      <w:pPr>
        <w:pStyle w:val="0"/>
        <w:ind w:firstLine="540"/>
        <w:jc w:val="both"/>
      </w:pPr>
      <w:r>
        <w:rPr>
          <w:sz w:val="20"/>
        </w:rPr>
        <w:t xml:space="preserve">10.4. При организации любительского рыболовства на основании договора пользования рыболовным участком юридические лица и индивидуальные предприниматели:</w:t>
      </w:r>
    </w:p>
    <w:p>
      <w:pPr>
        <w:pStyle w:val="0"/>
        <w:jc w:val="both"/>
      </w:pPr>
      <w:r>
        <w:rPr>
          <w:sz w:val="20"/>
        </w:rPr>
        <w:t xml:space="preserve">(в ред. </w:t>
      </w:r>
      <w:hyperlink w:history="0" r:id="rId6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производят выдачу гражданам путевок в пределах предоставленных юридическим лицам и индивидуальным предпринимателям квот (объемов) добычи (вылова) водных биоресурсов;</w:t>
      </w:r>
    </w:p>
    <w:p>
      <w:pPr>
        <w:pStyle w:val="0"/>
        <w:spacing w:before="200" w:line-rule="auto"/>
        <w:ind w:firstLine="540"/>
        <w:jc w:val="both"/>
      </w:pPr>
      <w:r>
        <w:rPr>
          <w:sz w:val="20"/>
        </w:rPr>
        <w:t xml:space="preserve">обеспечивают раздельный учет улова водных биоресурсов по видам, объемам и районам (местам) добычи (вылова) водных биоресурсов в рыболовном журнале;</w:t>
      </w:r>
    </w:p>
    <w:p>
      <w:pPr>
        <w:pStyle w:val="0"/>
        <w:jc w:val="both"/>
      </w:pPr>
      <w:r>
        <w:rPr>
          <w:sz w:val="20"/>
        </w:rPr>
        <w:t xml:space="preserve">(в ред. </w:t>
      </w:r>
      <w:hyperlink w:history="0" r:id="rId6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pPr>
        <w:pStyle w:val="0"/>
        <w:spacing w:before="200" w:line-rule="auto"/>
        <w:ind w:firstLine="540"/>
        <w:jc w:val="both"/>
      </w:pPr>
      <w:r>
        <w:rPr>
          <w:sz w:val="20"/>
        </w:rPr>
        <w:t xml:space="preserve">обеспечивают обозначение границ рыболовных участков с помощью специальных знаков, содержащих информацию о юридическом лице или индивидуальном предпринимателе, а также о границах рыболовного участка &lt;10&gt;;</w:t>
      </w:r>
    </w:p>
    <w:p>
      <w:pPr>
        <w:pStyle w:val="0"/>
        <w:jc w:val="both"/>
      </w:pPr>
      <w:r>
        <w:rPr>
          <w:sz w:val="20"/>
        </w:rPr>
        <w:t xml:space="preserve">(в ред. </w:t>
      </w:r>
      <w:hyperlink w:history="0" r:id="rId6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70" w:tooltip="Постановление Правительства РФ от 30.12.2008 N 1078 (ред. от 01.08.2022) &quot;О проведении конкурса на право заключения договора пользования рыболовным участком для организации любительского рыболовства и заключении такого договора&quot; (вместе с &quot;Правилами организации и проведения конкурса на право заключения договора пользования рыболовным участком для организации любительского рыболовства&quot;, &quot;Правилами подготовки и заключения договора пользования рыболовным участком для организации любительского рыболов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декабря 2008 г. N 1078 "О проведении конкурса на право заключения договора пользования рыболовным участком для организации любительского рыболовства и заключении такого договора" (Собрание законодательства Российской Федерации, 2009, N 2, ст. 259, 2020, N 44, ст. 6997).</w:t>
      </w:r>
    </w:p>
    <w:p>
      <w:pPr>
        <w:pStyle w:val="0"/>
        <w:jc w:val="both"/>
      </w:pPr>
      <w:r>
        <w:rPr>
          <w:sz w:val="20"/>
        </w:rPr>
      </w:r>
    </w:p>
    <w:p>
      <w:pPr>
        <w:pStyle w:val="0"/>
        <w:ind w:firstLine="540"/>
        <w:jc w:val="both"/>
      </w:pPr>
      <w:r>
        <w:rPr>
          <w:sz w:val="20"/>
        </w:rPr>
        <w:t xml:space="preserve">обеспечивают подписание информации, внесенной в рыболовный журнал за отчетные сутки лицом, осуществляющим организацию любительского рыболовства с использованием рыболовных участков (лицом, ответственным за организацию любительского рыболовства с использованием рыболовных участков), либо лицом, его замещающим.</w:t>
      </w:r>
    </w:p>
    <w:p>
      <w:pPr>
        <w:pStyle w:val="0"/>
        <w:jc w:val="both"/>
      </w:pPr>
      <w:r>
        <w:rPr>
          <w:sz w:val="20"/>
        </w:rPr>
        <w:t xml:space="preserve">(абзац введен </w:t>
      </w:r>
      <w:hyperlink w:history="0" r:id="rId7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10.5. Граждане при осуществлении любительского рыболовства на предоставленных для этих целей рыболовных участках должны иметь при себе:</w:t>
      </w:r>
    </w:p>
    <w:p>
      <w:pPr>
        <w:pStyle w:val="0"/>
        <w:jc w:val="both"/>
      </w:pPr>
      <w:r>
        <w:rPr>
          <w:sz w:val="20"/>
        </w:rPr>
        <w:t xml:space="preserve">(в ред. </w:t>
      </w:r>
      <w:hyperlink w:history="0" r:id="rId7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путевку;</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10.6. Лицо (лица), ответственное (ответственные) за организацию любительского рыболовства, должно (должны) иметь на каждом рыболовном участке:</w:t>
      </w:r>
    </w:p>
    <w:p>
      <w:pPr>
        <w:pStyle w:val="0"/>
        <w:spacing w:before="200" w:line-rule="auto"/>
        <w:ind w:firstLine="540"/>
        <w:jc w:val="both"/>
      </w:pPr>
      <w:r>
        <w:rPr>
          <w:sz w:val="20"/>
        </w:rPr>
        <w:t xml:space="preserve">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3" w:tooltip="Постановление Правительства РФ от 15.11.2022 N 2066 (ред. от 02.10.2023)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Пункт 4</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pPr>
        <w:pStyle w:val="0"/>
        <w:ind w:firstLine="540"/>
        <w:jc w:val="both"/>
      </w:pPr>
      <w:r>
        <w:rPr>
          <w:sz w:val="20"/>
        </w:rPr>
      </w:r>
    </w:p>
    <w:p>
      <w:pPr>
        <w:pStyle w:val="0"/>
        <w:ind w:firstLine="540"/>
        <w:jc w:val="both"/>
      </w:pPr>
      <w:r>
        <w:rPr>
          <w:sz w:val="20"/>
        </w:rPr>
        <w:t xml:space="preserve">рыболовный журнал.</w:t>
      </w:r>
    </w:p>
    <w:p>
      <w:pPr>
        <w:pStyle w:val="0"/>
        <w:jc w:val="both"/>
      </w:pPr>
      <w:r>
        <w:rPr>
          <w:sz w:val="20"/>
        </w:rPr>
        <w:t xml:space="preserve">(пп. 10.6 введен </w:t>
      </w:r>
      <w:hyperlink w:history="0" r:id="rId7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11.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должны иметь на борту судна, на каждом рыболовном участке либо при себе в местах добычи (вылова) при осуществлении рыболовства за пределами рыболовных участков:</w:t>
      </w:r>
    </w:p>
    <w:p>
      <w:pPr>
        <w:pStyle w:val="0"/>
        <w:jc w:val="both"/>
      </w:pPr>
      <w:r>
        <w:rPr>
          <w:sz w:val="20"/>
        </w:rPr>
        <w:t xml:space="preserve">(в ред. Приказов Минсельхоза России от 28.02.2022 </w:t>
      </w:r>
      <w:hyperlink w:history="0" r:id="rId7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7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pPr>
        <w:pStyle w:val="0"/>
        <w:jc w:val="both"/>
      </w:pPr>
      <w:r>
        <w:rPr>
          <w:sz w:val="20"/>
        </w:rPr>
        <w:t xml:space="preserve">(в ред. </w:t>
      </w:r>
      <w:hyperlink w:history="0" r:id="rId7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рыболовный журнал;</w:t>
      </w:r>
    </w:p>
    <w:p>
      <w:pPr>
        <w:pStyle w:val="0"/>
        <w:jc w:val="both"/>
      </w:pPr>
      <w:r>
        <w:rPr>
          <w:sz w:val="20"/>
        </w:rPr>
        <w:t xml:space="preserve">(в ред. </w:t>
      </w:r>
      <w:hyperlink w:history="0" r:id="rId7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абзац утратил силу с 1 сентября 2024 года. - </w:t>
      </w:r>
      <w:hyperlink w:history="0" r:id="rId7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w:t>
        </w:r>
      </w:hyperlink>
      <w:r>
        <w:rPr>
          <w:sz w:val="20"/>
        </w:rPr>
        <w:t xml:space="preserve"> Минсельхоза России от 04.07.2023 N 603;</w:t>
      </w:r>
    </w:p>
    <w:p>
      <w:pPr>
        <w:pStyle w:val="0"/>
        <w:spacing w:before="200" w:line-rule="auto"/>
        <w:ind w:firstLine="540"/>
        <w:jc w:val="both"/>
      </w:pPr>
      <w:r>
        <w:rPr>
          <w:sz w:val="20"/>
        </w:rPr>
        <w:t xml:space="preserve">программу выполнения работ при осуществлении рыболовства в научно-исследовательских и контрольных целях &lt;12&gt; (рейсовое задание), утвержденную в рамках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при осуществлении рыболовства в научно-исследовательских и контрольных целях;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80" w:tooltip="Постановление Правительства РФ от 13.11.2009 N 921 (ред. от 25.08.2016) &quot;Об утверждении Положения об осуществлении рыболовства в научно-исследовательских и контрольных целях&quot; {КонсультантПлюс}">
        <w:r>
          <w:rPr>
            <w:sz w:val="20"/>
            <w:color w:val="0000ff"/>
          </w:rPr>
          <w:t xml:space="preserve">Постановление</w:t>
        </w:r>
      </w:hyperlink>
      <w:r>
        <w:rPr>
          <w:sz w:val="20"/>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pPr>
        <w:pStyle w:val="0"/>
        <w:jc w:val="both"/>
      </w:pPr>
      <w:r>
        <w:rPr>
          <w:sz w:val="20"/>
        </w:rPr>
      </w:r>
    </w:p>
    <w:p>
      <w:pPr>
        <w:pStyle w:val="0"/>
        <w:ind w:firstLine="540"/>
        <w:jc w:val="both"/>
      </w:pPr>
      <w:r>
        <w:rPr>
          <w:sz w:val="20"/>
        </w:rPr>
        <w:t xml:space="preserve">учебный план или план культурно-просветительской деятельности при осуществлении рыболовства в учебных и культурно-просветительских целях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81" w:tooltip="Приказ Минсельхоза России от 05.04.2018 N 140 &quot;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quot; (Зарегистрировано в Минюсте России 27.04.2018 N 50933) {КонсультантПлюс}">
        <w:r>
          <w:rPr>
            <w:sz w:val="20"/>
            <w:color w:val="0000ff"/>
          </w:rPr>
          <w:t xml:space="preserve">Приказ</w:t>
        </w:r>
      </w:hyperlink>
      <w:r>
        <w:rPr>
          <w:sz w:val="20"/>
        </w:rPr>
        <w:t xml:space="preserve"> Минсельхоза России от 5 апреля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pPr>
        <w:pStyle w:val="0"/>
        <w:jc w:val="both"/>
      </w:pPr>
      <w:r>
        <w:rPr>
          <w:sz w:val="20"/>
        </w:rPr>
      </w:r>
    </w:p>
    <w:p>
      <w:pPr>
        <w:pStyle w:val="0"/>
        <w:ind w:firstLine="540"/>
        <w:jc w:val="both"/>
      </w:pPr>
      <w:r>
        <w:rPr>
          <w:sz w:val="20"/>
        </w:rPr>
        <w:t xml:space="preserve">программу выполнения работ в области аквакультуры (рыбоводства) при осуществлении рыболовства в целях аквакультуры (рыбоводства).</w:t>
      </w:r>
    </w:p>
    <w:bookmarkStart w:id="192" w:name="P192"/>
    <w:bookmarkEnd w:id="192"/>
    <w:p>
      <w:pPr>
        <w:pStyle w:val="0"/>
        <w:spacing w:before="200" w:line-rule="auto"/>
        <w:ind w:firstLine="540"/>
        <w:jc w:val="both"/>
      </w:pPr>
      <w:r>
        <w:rPr>
          <w:sz w:val="20"/>
        </w:rPr>
        <w:t xml:space="preserve">12. Капитан судна или судоводитель маломерного судна (в случае отсутствия на таком маломерном судне должности капитана судна) (за исключением граждан, осуществляющих любительское рыболовство) должен иметь при себе либо на борту судна:</w:t>
      </w:r>
    </w:p>
    <w:p>
      <w:pPr>
        <w:pStyle w:val="0"/>
        <w:jc w:val="both"/>
      </w:pPr>
      <w:r>
        <w:rPr>
          <w:sz w:val="20"/>
        </w:rPr>
        <w:t xml:space="preserve">(в ред. </w:t>
      </w:r>
      <w:hyperlink w:history="0" r:id="rId8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документ о соответствии ТСК, выданный в соответствии с </w:t>
      </w:r>
      <w:hyperlink w:history="0" r:id="rId83"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 Утратил силу или отменен {КонсультантПлюс}">
        <w:r>
          <w:rPr>
            <w:sz w:val="20"/>
            <w:color w:val="0000ff"/>
          </w:rPr>
          <w:t xml:space="preserve">Порядком</w:t>
        </w:r>
      </w:hyperlink>
      <w:r>
        <w:rPr>
          <w:sz w:val="20"/>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восьмидесяти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84"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документы об освидетельствовании и классификации, а также регистрации судна и плавучего средства,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w:history="0" r:id="rId85"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Кодексом</w:t>
        </w:r>
      </w:hyperlink>
      <w:r>
        <w:rPr>
          <w:sz w:val="20"/>
        </w:rPr>
        <w:t xml:space="preserve"> торгового мореплавания Российской Федерации &lt;15&gt; и </w:t>
      </w:r>
      <w:hyperlink w:history="0" r:id="rId86"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Кодексом</w:t>
        </w:r>
      </w:hyperlink>
      <w:r>
        <w:rPr>
          <w:sz w:val="20"/>
        </w:rPr>
        <w:t xml:space="preserve"> внутреннего водного транспорта Российской Федерации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87"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Статьи 5</w:t>
        </w:r>
      </w:hyperlink>
      <w:r>
        <w:rPr>
          <w:sz w:val="20"/>
        </w:rPr>
        <w:t xml:space="preserve">, </w:t>
      </w:r>
      <w:hyperlink w:history="0" r:id="rId88"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22</w:t>
        </w:r>
      </w:hyperlink>
      <w:r>
        <w:rPr>
          <w:sz w:val="20"/>
        </w:rPr>
        <w:t xml:space="preserve"> - </w:t>
      </w:r>
      <w:hyperlink w:history="0" r:id="rId89"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24</w:t>
        </w:r>
      </w:hyperlink>
      <w:r>
        <w:rPr>
          <w:sz w:val="20"/>
        </w:rPr>
        <w:t xml:space="preserve">, </w:t>
      </w:r>
      <w:hyperlink w:history="0" r:id="rId90"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33</w:t>
        </w:r>
      </w:hyperlink>
      <w:r>
        <w:rPr>
          <w:sz w:val="20"/>
        </w:rPr>
        <w:t xml:space="preserve">, </w:t>
      </w:r>
      <w:hyperlink w:history="0" r:id="rId91"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35</w:t>
        </w:r>
      </w:hyperlink>
      <w:r>
        <w:rPr>
          <w:sz w:val="20"/>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pPr>
        <w:pStyle w:val="0"/>
        <w:spacing w:before="200" w:line-rule="auto"/>
        <w:ind w:firstLine="540"/>
        <w:jc w:val="both"/>
      </w:pPr>
      <w:r>
        <w:rPr>
          <w:sz w:val="20"/>
        </w:rPr>
        <w:t xml:space="preserve">&lt;16&gt; </w:t>
      </w:r>
      <w:hyperlink w:history="0" r:id="rId92"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Статьи 16</w:t>
        </w:r>
      </w:hyperlink>
      <w:r>
        <w:rPr>
          <w:sz w:val="20"/>
        </w:rPr>
        <w:t xml:space="preserve">, </w:t>
      </w:r>
      <w:hyperlink w:history="0" r:id="rId93"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17</w:t>
        </w:r>
      </w:hyperlink>
      <w:r>
        <w:rPr>
          <w:sz w:val="20"/>
        </w:rPr>
        <w:t xml:space="preserve">, </w:t>
      </w:r>
      <w:hyperlink w:history="0" r:id="rId94"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35</w:t>
        </w:r>
      </w:hyperlink>
      <w:r>
        <w:rPr>
          <w:sz w:val="20"/>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превышающей 12 метров, - оригинал или копию документа о соответствии, подтверждающего соответствие судовладельца требованиям Международного </w:t>
      </w:r>
      <w:hyperlink w:history="0" r:id="rId95" w:tooltip="Ссылка на КонсультантПлюс">
        <w:r>
          <w:rPr>
            <w:sz w:val="20"/>
            <w:color w:val="0000ff"/>
          </w:rPr>
          <w:t xml:space="preserve">кодекса</w:t>
        </w:r>
      </w:hyperlink>
      <w:r>
        <w:rPr>
          <w:sz w:val="20"/>
        </w:rPr>
        <w:t xml:space="preserve"> по управлению безопасной эксплуатацией судов и предотвращением загрязнения &lt;17&gt;, а также оригинал или копию свидетельства об управлении безопасностью для судна, выданные в порядке, установленном Минсельхозом России &lt;18&gt;.</w:t>
      </w:r>
    </w:p>
    <w:p>
      <w:pPr>
        <w:pStyle w:val="0"/>
        <w:jc w:val="both"/>
      </w:pPr>
      <w:r>
        <w:rPr>
          <w:sz w:val="20"/>
        </w:rPr>
        <w:t xml:space="preserve">(в ред. </w:t>
      </w:r>
      <w:hyperlink w:history="0" r:id="rId9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97" w:tooltip="Постановление Правительства РФ от 08.10.2012 N 1023 (ред. от 09.04.2020)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КонсультантПлюс}">
        <w:r>
          <w:rPr>
            <w:sz w:val="20"/>
            <w:color w:val="0000ff"/>
          </w:rPr>
          <w:t xml:space="preserve">Постановление</w:t>
        </w:r>
      </w:hyperlink>
      <w:r>
        <w:rPr>
          <w:sz w:val="20"/>
        </w:rP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2020, N 15, ст. 2320).</w:t>
      </w:r>
    </w:p>
    <w:p>
      <w:pPr>
        <w:pStyle w:val="0"/>
        <w:spacing w:before="200" w:line-rule="auto"/>
        <w:ind w:firstLine="540"/>
        <w:jc w:val="both"/>
      </w:pPr>
      <w:r>
        <w:rPr>
          <w:sz w:val="20"/>
        </w:rPr>
        <w:t xml:space="preserve">&lt;18&gt; </w:t>
      </w:r>
      <w:hyperlink w:history="0" r:id="rId98"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вместе с &quot;Порядком освидетельствования рыболовных судов и их судовладельцев на соответствие требованиям Международного кодекса по управ {КонсультантПлюс}">
        <w:r>
          <w:rPr>
            <w:sz w:val="20"/>
            <w:color w:val="0000ff"/>
          </w:rPr>
          <w:t xml:space="preserve">Приказ</w:t>
        </w:r>
      </w:hyperlink>
      <w:r>
        <w:rPr>
          <w:sz w:val="20"/>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w:t>
      </w:r>
    </w:p>
    <w:p>
      <w:pPr>
        <w:pStyle w:val="0"/>
        <w:ind w:firstLine="54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маломерного судна во внутренних морских водах Российской Федерации, в территориальном море Российской Федерации, исключительной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(в случае отсутствия на таком маломерном судне должности капитана судна) (за исключением граждан, осуществляющих любительское рыболовство) должен обеспечить снабжение такого судна спасательными и сигнальными средствами, оборудованием в соответствии с нормами, предусмотренными техническим </w:t>
      </w:r>
      <w:hyperlink w:history="0" r:id="rId99" w:tooltip="Решение Совета Евразийской экономической комиссии от 15.06.2012 N 33 (ред. от 20.10.202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регламентом</w:t>
        </w:r>
      </w:hyperlink>
      <w:r>
        <w:rPr>
          <w:sz w:val="20"/>
        </w:rPr>
        <w:t xml:space="preserve"> Таможенного союза "О безопасности маломерных судов" (ТР ТС 026/2012) &lt;19.1&gt;.</w:t>
      </w:r>
    </w:p>
    <w:p>
      <w:pPr>
        <w:pStyle w:val="0"/>
        <w:jc w:val="both"/>
      </w:pPr>
      <w:r>
        <w:rPr>
          <w:sz w:val="20"/>
        </w:rPr>
        <w:t xml:space="preserve">(абзац введен </w:t>
      </w:r>
      <w:hyperlink w:history="0" r:id="rId10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Приказом</w:t>
        </w:r>
      </w:hyperlink>
      <w:r>
        <w:rPr>
          <w:sz w:val="20"/>
        </w:rPr>
        <w:t xml:space="preserve"> Минсельхоза России от 28.02.2022 N 107)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&lt;19.1&gt; </w:t>
      </w:r>
      <w:hyperlink w:history="0" r:id="rId101" w:tooltip="Решение Совета Евразийской экономической комиссии от 15.06.2012 N 33 (ред. от 20.10.202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Приложение N 5</w:t>
        </w:r>
      </w:hyperlink>
      <w:r>
        <w:rPr>
          <w:sz w:val="20"/>
        </w:rPr>
        <w:t xml:space="preserve"> к техническому регламенту Таможенного союза "О безопасности маломерных судов" (ТР ТС 026/2012), принятому решением Совета Евразийской экономической комиссии от 15 июня 2012 г. N 33 (официальный сайт Комиссии Таможенного союза </w:t>
      </w:r>
      <w:hyperlink w:history="0" r:id="rId102">
        <w:r>
          <w:rPr>
            <w:sz w:val="20"/>
            <w:color w:val="0000ff"/>
          </w:rPr>
          <w:t xml:space="preserve">http://www.tsouz.ru</w:t>
        </w:r>
      </w:hyperlink>
      <w:r>
        <w:rPr>
          <w:sz w:val="20"/>
        </w:rPr>
        <w:t xml:space="preserve">, 18.06.2012), являющимся обязательным для Российской Федерации в соответствии с </w:t>
      </w:r>
      <w:hyperlink w:history="0" r:id="rId103" w:tooltip="&quot;Договор об учреждении Евразийского экономического сообщества&quot; (ред. от 06.10.2007, с изм. от 10.10.2014) (Подписан в г. Астане 10.10.2000) {КонсультантПлюс}">
        <w:r>
          <w:rPr>
            <w:sz w:val="20"/>
            <w:color w:val="0000ff"/>
          </w:rPr>
          <w:t xml:space="preserve">Договором</w:t>
        </w:r>
      </w:hyperlink>
      <w:r>
        <w:rPr>
          <w:sz w:val="20"/>
        </w:rPr>
        <w:t xml:space="preserve"> об утверждении Евразийского экономического сообщества от 10 октября 2000 г. (Собрание законодательства Российской Федерации, 2002, N 7, ст. 632), </w:t>
      </w:r>
      <w:hyperlink w:history="0" r:id="rId10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от 29 мая 2014 г., ратифицированным Федеральным </w:t>
      </w:r>
      <w:hyperlink w:history="0" r:id="rId105"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t xml:space="preserve">(сноска введена </w:t>
      </w:r>
      <w:hyperlink w:history="0" r:id="rId10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Приказом</w:t>
        </w:r>
      </w:hyperlink>
      <w:r>
        <w:rPr>
          <w:sz w:val="20"/>
        </w:rPr>
        <w:t xml:space="preserve"> Минсельхоза России от 28.02.2022 N 107)</w:t>
      </w:r>
    </w:p>
    <w:p>
      <w:pPr>
        <w:pStyle w:val="0"/>
        <w:jc w:val="both"/>
      </w:pPr>
      <w:r>
        <w:rPr>
          <w:sz w:val="20"/>
        </w:rPr>
      </w:r>
    </w:p>
    <w:bookmarkStart w:id="215" w:name="P215"/>
    <w:bookmarkEnd w:id="215"/>
    <w:p>
      <w:pPr>
        <w:pStyle w:val="0"/>
        <w:ind w:firstLine="540"/>
        <w:jc w:val="both"/>
      </w:pPr>
      <w:r>
        <w:rPr>
          <w:sz w:val="20"/>
        </w:rPr>
        <w:t xml:space="preserve">13.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w:t>
      </w:r>
    </w:p>
    <w:p>
      <w:pPr>
        <w:pStyle w:val="0"/>
        <w:jc w:val="both"/>
      </w:pPr>
      <w:r>
        <w:rPr>
          <w:sz w:val="20"/>
        </w:rPr>
        <w:t xml:space="preserve">(в ред. </w:t>
      </w:r>
      <w:hyperlink w:history="0" r:id="rId10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14. При осуществлении рыболовства запрещается:</w:t>
      </w:r>
    </w:p>
    <w:p>
      <w:pPr>
        <w:pStyle w:val="0"/>
        <w:spacing w:before="200" w:line-rule="auto"/>
        <w:ind w:firstLine="540"/>
        <w:jc w:val="both"/>
      </w:pPr>
      <w:r>
        <w:rPr>
          <w:sz w:val="20"/>
        </w:rPr>
        <w:t xml:space="preserve">14.1. Юридическим лицам и индивидуальным предпринимателям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pPr>
        <w:pStyle w:val="0"/>
        <w:spacing w:before="200" w:line-rule="auto"/>
        <w:ind w:firstLine="540"/>
        <w:jc w:val="both"/>
      </w:pPr>
      <w:r>
        <w:rPr>
          <w:sz w:val="20"/>
        </w:rPr>
        <w:t xml:space="preserve">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pPr>
        <w:pStyle w:val="0"/>
        <w:spacing w:before="200" w:line-rule="auto"/>
        <w:ind w:firstLine="540"/>
        <w:jc w:val="both"/>
      </w:pPr>
      <w:r>
        <w:rPr>
          <w:sz w:val="20"/>
        </w:rPr>
        <w:t xml:space="preserve">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Правилами рыболовства и законодательством Российской Федерации.</w:t>
      </w:r>
    </w:p>
    <w:p>
      <w:pPr>
        <w:pStyle w:val="0"/>
        <w:spacing w:before="200" w:line-rule="auto"/>
        <w:ind w:firstLine="540"/>
        <w:jc w:val="both"/>
      </w:pPr>
      <w:r>
        <w:rPr>
          <w:sz w:val="20"/>
        </w:rPr>
        <w:t xml:space="preserve">14.2. Юридическим лицам, индивидуальным предпринимателям и гражданам осуществлять добычу (вылов) водных биоресурсов:</w:t>
      </w:r>
    </w:p>
    <w:p>
      <w:pPr>
        <w:pStyle w:val="0"/>
        <w:spacing w:before="200" w:line-rule="auto"/>
        <w:ind w:firstLine="540"/>
        <w:jc w:val="both"/>
      </w:pPr>
      <w:r>
        <w:rPr>
          <w:sz w:val="20"/>
        </w:rPr>
        <w:t xml:space="preserve">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108"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Статья 33</w:t>
        </w:r>
      </w:hyperlink>
      <w:r>
        <w:rPr>
          <w:sz w:val="20"/>
        </w:rPr>
        <w:t xml:space="preserve"> Кодекса торгового мореплавания Российской Федерации (Собрание законодательства Российской Федерации, 1999, N 18, ст. 2207; 2020, N 24, ст. 3740).</w:t>
      </w:r>
    </w:p>
    <w:p>
      <w:pPr>
        <w:pStyle w:val="0"/>
        <w:jc w:val="both"/>
      </w:pPr>
      <w:r>
        <w:rPr>
          <w:sz w:val="20"/>
        </w:rPr>
      </w:r>
    </w:p>
    <w:p>
      <w:pPr>
        <w:pStyle w:val="0"/>
        <w:ind w:firstLine="540"/>
        <w:jc w:val="both"/>
      </w:pPr>
      <w:r>
        <w:rPr>
          <w:sz w:val="20"/>
        </w:rPr>
        <w:t xml:space="preserve">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pPr>
        <w:pStyle w:val="0"/>
        <w:spacing w:before="200" w:line-rule="auto"/>
        <w:ind w:firstLine="540"/>
        <w:jc w:val="both"/>
      </w:pPr>
      <w:r>
        <w:rPr>
          <w:sz w:val="20"/>
        </w:rPr>
        <w:t xml:space="preserve">путем протягивания в воде багра или крюка без приманок и наживок для зацепа рыбы (далее - багрение);</w:t>
      </w:r>
    </w:p>
    <w:p>
      <w:pPr>
        <w:pStyle w:val="0"/>
        <w:spacing w:before="200" w:line-rule="auto"/>
        <w:ind w:firstLine="540"/>
        <w:jc w:val="both"/>
      </w:pPr>
      <w:r>
        <w:rPr>
          <w:sz w:val="20"/>
        </w:rPr>
        <w:t xml:space="preserve">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pPr>
        <w:pStyle w:val="0"/>
        <w:spacing w:before="200" w:line-rule="auto"/>
        <w:ind w:firstLine="540"/>
        <w:jc w:val="both"/>
      </w:pPr>
      <w:r>
        <w:rPr>
          <w:sz w:val="20"/>
        </w:rPr>
        <w:t xml:space="preserve">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pPr>
        <w:pStyle w:val="0"/>
        <w:spacing w:before="200" w:line-rule="auto"/>
        <w:ind w:firstLine="540"/>
        <w:jc w:val="both"/>
      </w:pPr>
      <w:r>
        <w:rPr>
          <w:sz w:val="20"/>
        </w:rPr>
        <w:t xml:space="preserve">на внутренних водных путях,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pPr>
        <w:pStyle w:val="0"/>
        <w:spacing w:before="200" w:line-rule="auto"/>
        <w:ind w:firstLine="540"/>
        <w:jc w:val="both"/>
      </w:pPr>
      <w:r>
        <w:rPr>
          <w:sz w:val="20"/>
        </w:rPr>
        <w:t xml:space="preserve">на зимовальных ямах в сроки, установленные Правилами рыболовства;</w:t>
      </w:r>
    </w:p>
    <w:p>
      <w:pPr>
        <w:pStyle w:val="0"/>
        <w:spacing w:before="200" w:line-rule="auto"/>
        <w:ind w:firstLine="540"/>
        <w:jc w:val="both"/>
      </w:pPr>
      <w:r>
        <w:rPr>
          <w:sz w:val="20"/>
        </w:rPr>
        <w:t xml:space="preserve">в пределах охраняемых зон отчуждения гидротехнических сооружений &lt;20&gt;;</w:t>
      </w:r>
    </w:p>
    <w:p>
      <w:pPr>
        <w:pStyle w:val="0"/>
        <w:jc w:val="both"/>
      </w:pPr>
      <w:r>
        <w:rPr>
          <w:sz w:val="20"/>
        </w:rPr>
        <w:t xml:space="preserve">(в ред. </w:t>
      </w:r>
      <w:hyperlink w:history="0" r:id="rId10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Постановления Правительства Российской Федерации от 21 ноября 2005 г. </w:t>
      </w:r>
      <w:hyperlink w:history="0" r:id="rId110" w:tooltip="Постановление Правительства РФ от 21.11.2005 N 690 (ред. от 16.11.2016) &quot;Об утверждении Положения об охране судоходных гидротехнических сооружений и средств навигационного оборудования&quot; {КонсультантПлюс}">
        <w:r>
          <w:rPr>
            <w:sz w:val="20"/>
            <w:color w:val="0000ff"/>
          </w:rPr>
          <w:t xml:space="preserve">N 690</w:t>
        </w:r>
      </w:hyperlink>
      <w:r>
        <w:rPr>
          <w:sz w:val="20"/>
        </w:rP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w:t>
      </w:r>
      <w:hyperlink w:history="0" r:id="rId111" w:tooltip="Постановление Правительства РФ от 06.09.2012 N 884 (ред. от 17.05.2016) &quot;Об установлении охранных зон для гидроэнергетических объектов&quot; (вместе с &quot;Правилами установления охранных зон для гидроэнергетических объектов&quot;) {КонсультантПлюс}">
        <w:r>
          <w:rPr>
            <w:sz w:val="20"/>
            <w:color w:val="0000ff"/>
          </w:rPr>
          <w:t xml:space="preserve">N 884</w:t>
        </w:r>
      </w:hyperlink>
      <w:r>
        <w:rPr>
          <w:sz w:val="20"/>
        </w:rP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pPr>
        <w:pStyle w:val="0"/>
        <w:jc w:val="both"/>
      </w:pPr>
      <w:r>
        <w:rPr>
          <w:sz w:val="20"/>
        </w:rPr>
      </w:r>
    </w:p>
    <w:p>
      <w:pPr>
        <w:pStyle w:val="0"/>
        <w:ind w:firstLine="540"/>
        <w:jc w:val="both"/>
      </w:pPr>
      <w:r>
        <w:rPr>
          <w:sz w:val="20"/>
        </w:rPr>
        <w:t xml:space="preserve">в запретных и закрытых районах добычи (вылова) и в запретные для добычи (вылова) сроки (периоды);</w:t>
      </w:r>
    </w:p>
    <w:p>
      <w:pPr>
        <w:pStyle w:val="0"/>
        <w:spacing w:before="200" w:line-rule="auto"/>
        <w:ind w:firstLine="540"/>
        <w:jc w:val="both"/>
      </w:pPr>
      <w:r>
        <w:rPr>
          <w:sz w:val="20"/>
        </w:rPr>
        <w:t xml:space="preserve">на расстоянии менее 0,5 км от территории рыбоводных хозяйств, а также от садков для выращивания и выдерживания рыбы;</w:t>
      </w:r>
    </w:p>
    <w:p>
      <w:pPr>
        <w:pStyle w:val="0"/>
        <w:spacing w:before="200" w:line-rule="auto"/>
        <w:ind w:firstLine="540"/>
        <w:jc w:val="both"/>
      </w:pPr>
      <w:r>
        <w:rPr>
          <w:sz w:val="20"/>
        </w:rPr>
        <w:t xml:space="preserve">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112" w:tooltip="Приказ Минсельхоза России от 18.06.2014 N 196 (ред. от 14.09.2021) &quot;Об утверждении перечня хищных видов и малоценных видов водных биологических ресурсов для каждого рыбохозяйственного бассейна&quot; (Зарегистрировано в Минюсте России 23.07.2014 N 33222) {КонсультантПлюс}">
        <w:r>
          <w:rPr>
            <w:sz w:val="20"/>
            <w:color w:val="0000ff"/>
          </w:rPr>
          <w:t xml:space="preserve">Приказ</w:t>
        </w:r>
      </w:hyperlink>
      <w:r>
        <w:rPr>
          <w:sz w:val="20"/>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N 41150).</w:t>
      </w:r>
    </w:p>
    <w:p>
      <w:pPr>
        <w:pStyle w:val="0"/>
        <w:jc w:val="both"/>
      </w:pPr>
      <w:r>
        <w:rPr>
          <w:sz w:val="20"/>
        </w:rPr>
      </w:r>
    </w:p>
    <w:p>
      <w:pPr>
        <w:pStyle w:val="0"/>
        <w:ind w:firstLine="540"/>
        <w:jc w:val="both"/>
      </w:pPr>
      <w:r>
        <w:rPr>
          <w:sz w:val="20"/>
        </w:rPr>
        <w:t xml:space="preserve">анадромных видов рыб, добыча (вылов) которых осуществляется в соответствии со </w:t>
      </w:r>
      <w:hyperlink w:history="0" r:id="rId113"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за пределами рыболовных участков, за исключением рыболовства в научно-исследовательских и контрольных целях, учебных и культурно-просветительских целях, в целях аквакультуры (рыбоводства), а также осуществления любительского рыболовства в отношении горбуши гражданами за пределами рыболовных участков в водных объектах, не являющихся местом нереста лосося атлантического (семги) в границах Мурманской и Архангельской областей, Ненецкого автономного округа, Республики Карелия и Республики Коми, согласно </w:t>
      </w:r>
      <w:hyperlink w:history="0" w:anchor="P2437" w:tooltip="ПЕРЕЧЕНЬ">
        <w:r>
          <w:rPr>
            <w:sz w:val="20"/>
            <w:color w:val="0000ff"/>
          </w:rPr>
          <w:t xml:space="preserve">приложениям N 1</w:t>
        </w:r>
      </w:hyperlink>
      <w:r>
        <w:rPr>
          <w:sz w:val="20"/>
        </w:rPr>
        <w:t xml:space="preserve">, </w:t>
      </w:r>
      <w:hyperlink w:history="0" w:anchor="P2549" w:tooltip="ПЕРЕЧЕНЬ">
        <w:r>
          <w:rPr>
            <w:sz w:val="20"/>
            <w:color w:val="0000ff"/>
          </w:rPr>
          <w:t xml:space="preserve">2</w:t>
        </w:r>
      </w:hyperlink>
      <w:r>
        <w:rPr>
          <w:sz w:val="20"/>
        </w:rPr>
        <w:t xml:space="preserve"> и </w:t>
      </w:r>
      <w:hyperlink w:history="0" w:anchor="P3257" w:tooltip="ПЕРЕЧЕНЬ">
        <w:r>
          <w:rPr>
            <w:sz w:val="20"/>
            <w:color w:val="0000ff"/>
          </w:rPr>
          <w:t xml:space="preserve">7</w:t>
        </w:r>
      </w:hyperlink>
      <w:r>
        <w:rPr>
          <w:sz w:val="20"/>
        </w:rPr>
        <w:t xml:space="preserve"> - </w:t>
      </w:r>
      <w:hyperlink w:history="0" w:anchor="P3309" w:tooltip="ПЕРЕЧЕНЬ">
        <w:r>
          <w:rPr>
            <w:sz w:val="20"/>
            <w:color w:val="0000ff"/>
          </w:rPr>
          <w:t xml:space="preserve">9</w:t>
        </w:r>
      </w:hyperlink>
      <w:r>
        <w:rPr>
          <w:sz w:val="20"/>
        </w:rPr>
        <w:t xml:space="preserve"> к Правилам рыболовства, и во внутренних морских водах Российской Федерации, прилегающих к территориям указанных субъектов Российской Федерации;</w:t>
      </w:r>
    </w:p>
    <w:p>
      <w:pPr>
        <w:pStyle w:val="0"/>
        <w:jc w:val="both"/>
      </w:pPr>
      <w:r>
        <w:rPr>
          <w:sz w:val="20"/>
        </w:rPr>
        <w:t xml:space="preserve">(в ред. </w:t>
      </w:r>
      <w:hyperlink w:history="0" r:id="rId11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 применением плавных (дрифтерных) сетей при осуществлении промышленного рыболовства и рыболовства в научно-исследовательских и контрольных целях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pPr>
        <w:pStyle w:val="0"/>
        <w:spacing w:before="200" w:line-rule="auto"/>
        <w:ind w:firstLine="540"/>
        <w:jc w:val="both"/>
      </w:pPr>
      <w:r>
        <w:rPr>
          <w:sz w:val="20"/>
        </w:rPr>
        <w:t xml:space="preserve">14.3. Юридическим лицам и индивидуальным предпринимателям:</w:t>
      </w:r>
    </w:p>
    <w:p>
      <w:pPr>
        <w:pStyle w:val="0"/>
        <w:spacing w:before="200" w:line-rule="auto"/>
        <w:ind w:firstLine="540"/>
        <w:jc w:val="both"/>
      </w:pPr>
      <w:r>
        <w:rPr>
          <w:sz w:val="20"/>
        </w:rPr>
        <w:t xml:space="preserve">принимать (сдавать), иметь на борту судна, или рыболовном участке, или в местах добычи (вылова) при осуществлении рыболовства за пределами рыболовных участков уловы водных биоресурсов (либо рыбную продукцию из них) одного вида под названием другого вида или без указания в рыболовном журнале видового состава улова водных биоресурсов;</w:t>
      </w:r>
    </w:p>
    <w:p>
      <w:pPr>
        <w:pStyle w:val="0"/>
        <w:jc w:val="both"/>
      </w:pPr>
      <w:r>
        <w:rPr>
          <w:sz w:val="20"/>
        </w:rPr>
        <w:t xml:space="preserve">(в ред. Приказов Минсельхоза России от 28.02.2022 </w:t>
      </w:r>
      <w:hyperlink w:history="0" r:id="rId11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11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принимать (сдавать) уловы водных биоресурсов без взвешивания или определения количества улова водных биоресурсов объемно-весовым методом и (или) путем поштучного пересчета с последующим пересчетом на средний вес водных биоресурсов и (или) пересчетом по нормам выхода рыбной продукции (переводным коэффициентам);</w:t>
      </w:r>
    </w:p>
    <w:p>
      <w:pPr>
        <w:pStyle w:val="0"/>
        <w:jc w:val="both"/>
      </w:pPr>
      <w:r>
        <w:rPr>
          <w:sz w:val="20"/>
        </w:rPr>
        <w:t xml:space="preserve">(в ред. </w:t>
      </w:r>
      <w:hyperlink w:history="0" r:id="rId117" w:tooltip="Приказ Минсельхоза России от 20.08.2021 N 583 &quot;О внесении изменения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6.08.2021 N 64768) {КонсультантПлюс}">
        <w:r>
          <w:rPr>
            <w:sz w:val="20"/>
            <w:color w:val="0000ff"/>
          </w:rPr>
          <w:t xml:space="preserve">Приказа</w:t>
        </w:r>
      </w:hyperlink>
      <w:r>
        <w:rPr>
          <w:sz w:val="20"/>
        </w:rPr>
        <w:t xml:space="preserve"> Минсельхоза России от 20.08.2021 N 583)</w:t>
      </w:r>
    </w:p>
    <w:p>
      <w:pPr>
        <w:pStyle w:val="0"/>
        <w:spacing w:before="200" w:line-rule="auto"/>
        <w:ind w:firstLine="540"/>
        <w:jc w:val="both"/>
      </w:pPr>
      <w:r>
        <w:rPr>
          <w:sz w:val="20"/>
        </w:rPr>
        <w:t xml:space="preserve">иметь на борту судов и плавучих средств, на рыболовных участках или в местах добычи (вылова) при осуществлении рыболовства за пределами рыболовных участков, а также в местах производства рыбной продукции, произведенной из уловов водных биоресурсов, водные биоресурсы, в том числе их фрагменты (части) и (или) рыбную продукцию из них, не учтенные в рыболовном журнале и приемо-сдаточных документах;</w:t>
      </w:r>
    </w:p>
    <w:p>
      <w:pPr>
        <w:pStyle w:val="0"/>
        <w:jc w:val="both"/>
      </w:pPr>
      <w:r>
        <w:rPr>
          <w:sz w:val="20"/>
        </w:rPr>
        <w:t xml:space="preserve">(в ред. Приказов Минсельхоза России от 28.02.2022 </w:t>
      </w:r>
      <w:hyperlink w:history="0" r:id="rId11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11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(места) добычи (вылова). Допускается отклонение от предварительно заявленного капитаном судна веса каждого вида водного биоресурса, рыбной продукции из уловов водных биоресурсов по видам водных биоресурсов (без учета количества тарных мест), выгруженной и (или) находящейся на борту, - в пределах 10% для продукции в живом, свежем или охлажденном виде и 5% для остальных видов рыбной продукции из уловов водных биоресурсов (по видам водных биоресурсов) в сторону увеличения или уменьшения с последующим внесением корректировки в рыболовный журнал, ССД и таможенную декларацию в срок не позднее 12 часов после окончания выгрузки рыбной продукции из уловов водных биоресурсов с судна с уведомлением соответствующих контролирующих органов;</w:t>
      </w:r>
    </w:p>
    <w:p>
      <w:pPr>
        <w:pStyle w:val="0"/>
        <w:jc w:val="both"/>
      </w:pPr>
      <w:r>
        <w:rPr>
          <w:sz w:val="20"/>
        </w:rPr>
        <w:t xml:space="preserve">(в ред. Приказов Минсельхоза России от 28.02.2022 </w:t>
      </w:r>
      <w:hyperlink w:history="0" r:id="rId12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12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использовать ставные (якорные), дрифтерные (плавные) орудия добычи (вылова), не обозначая их положение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иметь на борту судна и плавучих средств,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pPr>
        <w:pStyle w:val="0"/>
        <w:jc w:val="both"/>
      </w:pPr>
      <w:r>
        <w:rPr>
          <w:sz w:val="20"/>
        </w:rPr>
        <w:t xml:space="preserve">(в ред. </w:t>
      </w:r>
      <w:hyperlink w:history="0" r:id="rId12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допускать превышение нормы выхода сыромороженых конечностей (рассольного замораживания) камчатского краба в срок с 1 сентября по 31 декабря включительно, которая должна составлять за весь период добычи (вылова) не более 64,7% к массе живого краба, направленного на обработку;</w:t>
      </w:r>
    </w:p>
    <w:p>
      <w:pPr>
        <w:pStyle w:val="0"/>
        <w:spacing w:before="200" w:line-rule="auto"/>
        <w:ind w:firstLine="540"/>
        <w:jc w:val="both"/>
      </w:pPr>
      <w:r>
        <w:rPr>
          <w:sz w:val="20"/>
        </w:rPr>
        <w:t xml:space="preserve">допускать превышение нормы выхода варено-мороженых конечностей (рассольного замораживания) камчатского краба в срок с 1 сентября по 31 декабря включительно, которая должна составлять за весь период добычи (вылова) не более 64% к массе живого краба, направленного на обработку. Допускается отклонение фактического выхода продукции от массы живого краба, направленного на обработку, от нормативного - не более 2,5%;</w:t>
      </w:r>
    </w:p>
    <w:p>
      <w:pPr>
        <w:pStyle w:val="0"/>
        <w:spacing w:before="200" w:line-rule="auto"/>
        <w:ind w:firstLine="540"/>
        <w:jc w:val="both"/>
      </w:pPr>
      <w:r>
        <w:rPr>
          <w:sz w:val="20"/>
        </w:rPr>
        <w:t xml:space="preserve">оставлять без утилизации отходы от разделки водных биоресурсов на льду и на берегу водных объектов рыбохозяйственного значения, а также сбрасывать такие отходы (за исключением свежей рыбы и других водных биоресурсов, а также их остатков) в территориальном море Российской Федерации и внутренних водах Российской Федерации;</w:t>
      </w:r>
    </w:p>
    <w:p>
      <w:pPr>
        <w:pStyle w:val="0"/>
        <w:spacing w:before="200" w:line-rule="auto"/>
        <w:ind w:firstLine="540"/>
        <w:jc w:val="both"/>
      </w:pPr>
      <w:r>
        <w:rPr>
          <w:sz w:val="20"/>
        </w:rPr>
        <w:t xml:space="preserve">при осуществлении добычи морских млекопитающих оставлять в районе добычи (вылова) добытых морских млекопитающих или части их туш.</w:t>
      </w:r>
    </w:p>
    <w:p>
      <w:pPr>
        <w:pStyle w:val="0"/>
        <w:spacing w:before="200" w:line-rule="auto"/>
        <w:ind w:firstLine="540"/>
        <w:jc w:val="both"/>
      </w:pPr>
      <w:r>
        <w:rPr>
          <w:sz w:val="20"/>
        </w:rPr>
        <w:t xml:space="preserve">14.4. Юридическим лицам, индивидуальным предпринимателям и гражданам:</w:t>
      </w:r>
    </w:p>
    <w:p>
      <w:pPr>
        <w:pStyle w:val="0"/>
        <w:spacing w:before="200" w:line-rule="auto"/>
        <w:ind w:firstLine="540"/>
        <w:jc w:val="both"/>
      </w:pPr>
      <w:r>
        <w:rPr>
          <w:sz w:val="20"/>
        </w:rPr>
        <w:t xml:space="preserve">14.4.1. Использовать без дезинфекции орудия добычи (вылова), ранее использованные в водных объектах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123" w:tooltip="Постановление Правительства РФ от 23.07.2016 N 718 &quot;О порядке осуществления мониторинга ветеринарной безопасности районов добычи (вылова) водных биологических ресурсов&quot; (вместе с &quot;Правилами осуществления мониторинга ветеринарной безопасности районов добычи (вылова) водных биологических ресурсов&quot;) {КонсультантПлюс}">
        <w:r>
          <w:rPr>
            <w:sz w:val="20"/>
            <w:color w:val="0000ff"/>
          </w:rPr>
          <w:t xml:space="preserve">Постановление</w:t>
        </w:r>
      </w:hyperlink>
      <w:r>
        <w:rPr>
          <w:sz w:val="20"/>
        </w:rPr>
        <w:t xml:space="preserve"> Правительства Российской Федерации от 23 июля 2016 г. N 718 "О порядке осуществления мониторинга ветеринарной безопасности районов добычи (вылова) водных биологических ресурсов" (Собрание законодательства Российской Федерации, 2016, N 31, ст. 5032).</w:t>
      </w:r>
    </w:p>
    <w:p>
      <w:pPr>
        <w:pStyle w:val="0"/>
        <w:jc w:val="both"/>
      </w:pPr>
      <w:r>
        <w:rPr>
          <w:sz w:val="20"/>
        </w:rPr>
      </w:r>
    </w:p>
    <w:p>
      <w:pPr>
        <w:pStyle w:val="0"/>
        <w:ind w:firstLine="540"/>
        <w:jc w:val="both"/>
      </w:pPr>
      <w:r>
        <w:rPr>
          <w:sz w:val="20"/>
        </w:rPr>
        <w:t xml:space="preserve">14.4.2. Устанавливать во внутренних водах Российской Федерации (за исключением внутренних морских вод Российской Федерации):</w:t>
      </w:r>
    </w:p>
    <w:p>
      <w:pPr>
        <w:pStyle w:val="0"/>
        <w:spacing w:before="200" w:line-rule="auto"/>
        <w:ind w:firstLine="540"/>
        <w:jc w:val="both"/>
      </w:pPr>
      <w:r>
        <w:rPr>
          <w:sz w:val="20"/>
        </w:rPr>
        <w:t xml:space="preserve">орудия добычи (вылова) с перекрытием более 2/3 ширины русла реки, ручья или протоки, причем наиболее глубокая часть русла должна оставаться свободной, за исключением установки рыбоучетных заграждений при осуществлении рыболовства в отношении анадромных видов рыб. Решение о сроках установки и снятии орудия добычи (вылова) на конкретных водотоках принимается комиссией по регулированию добычи (вылова) анадромных видов рыб. Запрещается также одновременный или поочередный замет неводов с противоположных берегов водотока;</w:t>
      </w:r>
    </w:p>
    <w:p>
      <w:pPr>
        <w:pStyle w:val="0"/>
        <w:jc w:val="both"/>
      </w:pPr>
      <w:r>
        <w:rPr>
          <w:sz w:val="20"/>
        </w:rPr>
        <w:t xml:space="preserve">(в ред. </w:t>
      </w:r>
      <w:hyperlink w:history="0" r:id="rId12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ставные (стационарные) орудия добычи (вылова) в шахматном порядке.</w:t>
      </w:r>
    </w:p>
    <w:p>
      <w:pPr>
        <w:pStyle w:val="0"/>
        <w:jc w:val="both"/>
      </w:pPr>
      <w:r>
        <w:rPr>
          <w:sz w:val="20"/>
        </w:rPr>
        <w:t xml:space="preserve">(в ред. </w:t>
      </w:r>
      <w:hyperlink w:history="0" r:id="rId12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14.4.3. Допускать нахождение ставных сетей в воде (застой сетей) с момента полной их установки до момента выборки:</w:t>
      </w:r>
    </w:p>
    <w:p>
      <w:pPr>
        <w:pStyle w:val="0"/>
        <w:spacing w:before="200" w:line-rule="auto"/>
        <w:ind w:firstLine="540"/>
        <w:jc w:val="both"/>
      </w:pPr>
      <w:r>
        <w:rPr>
          <w:sz w:val="20"/>
        </w:rPr>
        <w:t xml:space="preserve">а) более 48 часов в летний период;</w:t>
      </w:r>
    </w:p>
    <w:p>
      <w:pPr>
        <w:pStyle w:val="0"/>
        <w:spacing w:before="200" w:line-rule="auto"/>
        <w:ind w:firstLine="540"/>
        <w:jc w:val="both"/>
      </w:pPr>
      <w:r>
        <w:rPr>
          <w:sz w:val="20"/>
        </w:rPr>
        <w:t xml:space="preserve">б) более 72 часов в осенний период;</w:t>
      </w:r>
    </w:p>
    <w:p>
      <w:pPr>
        <w:pStyle w:val="0"/>
        <w:spacing w:before="200" w:line-rule="auto"/>
        <w:ind w:firstLine="540"/>
        <w:jc w:val="both"/>
      </w:pPr>
      <w:r>
        <w:rPr>
          <w:sz w:val="20"/>
        </w:rPr>
        <w:t xml:space="preserve">в) более 168 часов при подледной добыче (вылове) водных биоресурсов.</w:t>
      </w:r>
    </w:p>
    <w:p>
      <w:pPr>
        <w:pStyle w:val="0"/>
        <w:spacing w:before="200" w:line-rule="auto"/>
        <w:ind w:firstLine="540"/>
        <w:jc w:val="both"/>
      </w:pPr>
      <w:r>
        <w:rPr>
          <w:sz w:val="20"/>
        </w:rPr>
        <w:t xml:space="preserve">14.4.4. Применять орудия добычи (вылова), имеющие размер и оснастку, а также размер (шаг) ячеи, не соответствующие требованиям Правил рыболовства.</w:t>
      </w:r>
    </w:p>
    <w:p>
      <w:pPr>
        <w:pStyle w:val="0"/>
        <w:spacing w:before="200" w:line-rule="auto"/>
        <w:ind w:firstLine="540"/>
        <w:jc w:val="both"/>
      </w:pPr>
      <w:r>
        <w:rPr>
          <w:sz w:val="20"/>
        </w:rPr>
        <w:t xml:space="preserve">Измерение размера ячеи осуществляется плоской мерной пластиной толщиной 2 мм и шириной, соответствующей установленному размеру ячеи, которая легко проводится через ячею с усилием, соответствующим 5 кг, при натяжении ячеи в диагональной плоскости в продольном направлении орудия добычи (вылова) в мокром состоянии.</w:t>
      </w:r>
    </w:p>
    <w:p>
      <w:pPr>
        <w:pStyle w:val="0"/>
        <w:spacing w:before="200" w:line-rule="auto"/>
        <w:ind w:firstLine="540"/>
        <w:jc w:val="both"/>
      </w:pPr>
      <w:r>
        <w:rPr>
          <w:sz w:val="20"/>
        </w:rPr>
        <w:t xml:space="preserve">Размер ячеи устанавливается как средняя величина одной или нескольких серий измерений 20 ячей последовательно в продольном направлении или, при наличии в кутке меньше 20 ячей, серии из максимального количества ячей. Измерение ячеи должно выполняться на расстоянии не менее 10 ячей от укрепляющих тросов и на расстоянии не менее трех ячей от гайтана. В мелкоячейном трале измерение ячеи должно выполняться на расстоянии не менее 0,5 м от гайтана. Ячеи, ставшие в результате ремонта или по другим причинам неровными, не измеряются и не учитываются при определении средней величины.</w:t>
      </w:r>
    </w:p>
    <w:p>
      <w:pPr>
        <w:pStyle w:val="0"/>
        <w:spacing w:before="200" w:line-rule="auto"/>
        <w:ind w:firstLine="540"/>
        <w:jc w:val="both"/>
      </w:pPr>
      <w:r>
        <w:rPr>
          <w:sz w:val="20"/>
        </w:rPr>
        <w:t xml:space="preserve">14.4.5. Производить добычу (вылов) акклиматизируемых видов водных биоресурсов до установления для них общего допустимого улова (далее - ОДУ) или рекомендуемых объемов добычи (вылова), за исключением рыболовства в научно-исследовательских и контрольных целях. Указанные объекты, попавшие в орудия добычи (вылова), должны немедленно с наименьшими повреждениями выпускаться в естественную среду обитания, а факт их поимки и выпуска - регистрироваться в рыболовном журнале в составе информации о добытых (выловленных) и (или) возвращенных в среду обитания водных биоресурсах по видам за отчетные сутки (тонн).</w:t>
      </w:r>
    </w:p>
    <w:p>
      <w:pPr>
        <w:pStyle w:val="0"/>
        <w:jc w:val="both"/>
      </w:pPr>
      <w:r>
        <w:rPr>
          <w:sz w:val="20"/>
        </w:rPr>
        <w:t xml:space="preserve">(пп. 14.4.5 в ред. </w:t>
      </w:r>
      <w:hyperlink w:history="0" r:id="rId12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14.4.6. Допускать загрязнение водных объектов рыбохозяйственного значения и ухудшение естественных условий обитания водных биоресурсов.</w:t>
      </w:r>
    </w:p>
    <w:p>
      <w:pPr>
        <w:pStyle w:val="0"/>
        <w:spacing w:before="200" w:line-rule="auto"/>
        <w:ind w:firstLine="540"/>
        <w:jc w:val="both"/>
      </w:pPr>
      <w:r>
        <w:rPr>
          <w:sz w:val="20"/>
        </w:rPr>
        <w:t xml:space="preserve">14.4.7. Утратил силу с 1 сентября 2022 года. - </w:t>
      </w:r>
      <w:hyperlink w:history="0" r:id="rId12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w:t>
        </w:r>
      </w:hyperlink>
      <w:r>
        <w:rPr>
          <w:sz w:val="20"/>
        </w:rPr>
        <w:t xml:space="preserve"> Минсельхоза России от 28.02.2022 N 107.</w:t>
      </w:r>
    </w:p>
    <w:p>
      <w:pPr>
        <w:pStyle w:val="0"/>
        <w:spacing w:before="200" w:line-rule="auto"/>
        <w:ind w:firstLine="540"/>
        <w:jc w:val="both"/>
      </w:pPr>
      <w:r>
        <w:rPr>
          <w:sz w:val="20"/>
        </w:rPr>
        <w:t xml:space="preserve">14.4.8. Выбрасывать (уничтожать) или отпускать добытые (выловленные) водные биоресурсы, разрешенные для добычи (вылова), за исключением:</w:t>
      </w:r>
    </w:p>
    <w:p>
      <w:pPr>
        <w:pStyle w:val="0"/>
        <w:spacing w:before="200" w:line-rule="auto"/>
        <w:ind w:firstLine="540"/>
        <w:jc w:val="both"/>
      </w:pPr>
      <w:r>
        <w:rPr>
          <w:sz w:val="20"/>
        </w:rPr>
        <w:t xml:space="preserve">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pPr>
        <w:pStyle w:val="0"/>
        <w:spacing w:before="200" w:line-rule="auto"/>
        <w:ind w:firstLine="540"/>
        <w:jc w:val="both"/>
      </w:pPr>
      <w:r>
        <w:rPr>
          <w:sz w:val="20"/>
        </w:rPr>
        <w:t xml:space="preserve">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pPr>
        <w:pStyle w:val="0"/>
        <w:spacing w:before="200" w:line-rule="auto"/>
        <w:ind w:firstLine="540"/>
        <w:jc w:val="both"/>
      </w:pPr>
      <w:r>
        <w:rPr>
          <w:sz w:val="20"/>
        </w:rPr>
        <w:t xml:space="preserve">рыболовства в научно-исследовательских и контрольных целях.</w:t>
      </w:r>
    </w:p>
    <w:p>
      <w:pPr>
        <w:pStyle w:val="0"/>
        <w:spacing w:before="200" w:line-rule="auto"/>
        <w:ind w:firstLine="540"/>
        <w:jc w:val="both"/>
      </w:pPr>
      <w:r>
        <w:rPr>
          <w:sz w:val="20"/>
        </w:rPr>
        <w:t xml:space="preserve">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pPr>
        <w:pStyle w:val="0"/>
        <w:jc w:val="both"/>
      </w:pPr>
      <w:r>
        <w:rPr>
          <w:sz w:val="20"/>
        </w:rPr>
        <w:t xml:space="preserve">(в ред. </w:t>
      </w:r>
      <w:hyperlink w:history="0" r:id="rId12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14.4.9. Оставлять отходы от разделки водных биоресурсов на льду и на берегу водных объектов рыбохозяйственного значения.</w:t>
      </w:r>
    </w:p>
    <w:p>
      <w:pPr>
        <w:pStyle w:val="0"/>
        <w:jc w:val="both"/>
      </w:pPr>
      <w:r>
        <w:rPr>
          <w:sz w:val="20"/>
        </w:rPr>
        <w:t xml:space="preserve">(пп. 14.4.9 введен </w:t>
      </w:r>
      <w:hyperlink w:history="0" r:id="rId12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14.5. Гражданам запрещается:</w:t>
      </w:r>
    </w:p>
    <w:p>
      <w:pPr>
        <w:pStyle w:val="0"/>
        <w:spacing w:before="200" w:line-rule="auto"/>
        <w:ind w:firstLine="540"/>
        <w:jc w:val="both"/>
      </w:pPr>
      <w:r>
        <w:rPr>
          <w:sz w:val="20"/>
        </w:rPr>
        <w:t xml:space="preserve">14.5.1. Осуществлять подводную охоту:</w:t>
      </w:r>
    </w:p>
    <w:p>
      <w:pPr>
        <w:pStyle w:val="0"/>
        <w:spacing w:before="200" w:line-rule="auto"/>
        <w:ind w:firstLine="540"/>
        <w:jc w:val="both"/>
      </w:pPr>
      <w:r>
        <w:rPr>
          <w:sz w:val="20"/>
        </w:rPr>
        <w:t xml:space="preserve">в запретных и закрытых для рыболовства районах, в запретные для добычи (вылова) водных биоресурсов сроки (периоды);</w:t>
      </w:r>
    </w:p>
    <w:p>
      <w:pPr>
        <w:pStyle w:val="0"/>
        <w:spacing w:before="200" w:line-rule="auto"/>
        <w:ind w:firstLine="540"/>
        <w:jc w:val="both"/>
      </w:pPr>
      <w:r>
        <w:rPr>
          <w:sz w:val="20"/>
        </w:rPr>
        <w:t xml:space="preserve">в местах массового отдыха граждан;</w:t>
      </w:r>
    </w:p>
    <w:p>
      <w:pPr>
        <w:pStyle w:val="0"/>
        <w:jc w:val="both"/>
      </w:pPr>
      <w:r>
        <w:rPr>
          <w:sz w:val="20"/>
        </w:rPr>
        <w:t xml:space="preserve">(в ред. </w:t>
      </w:r>
      <w:hyperlink w:history="0" r:id="rId13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 использованием аквалангов и других автономных дыхательных аппаратов;</w:t>
      </w:r>
    </w:p>
    <w:p>
      <w:pPr>
        <w:pStyle w:val="0"/>
        <w:spacing w:before="200" w:line-rule="auto"/>
        <w:ind w:firstLine="540"/>
        <w:jc w:val="both"/>
      </w:pPr>
      <w:r>
        <w:rPr>
          <w:sz w:val="20"/>
        </w:rPr>
        <w:t xml:space="preserve">с использованием индивидуальных электронных средств обнаружения водных биоресурсов под водой &lt;23&gt;;</w:t>
      </w:r>
    </w:p>
    <w:p>
      <w:pPr>
        <w:pStyle w:val="0"/>
        <w:jc w:val="both"/>
      </w:pPr>
      <w:r>
        <w:rPr>
          <w:sz w:val="20"/>
        </w:rPr>
        <w:t xml:space="preserve">(абзац введен </w:t>
      </w:r>
      <w:hyperlink w:history="0" r:id="rId13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132"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7</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t xml:space="preserve">(сноска введена </w:t>
      </w:r>
      <w:hyperlink w:history="0" r:id="rId13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ind w:firstLine="540"/>
        <w:jc w:val="both"/>
      </w:pPr>
      <w:r>
        <w:rPr>
          <w:sz w:val="20"/>
        </w:rPr>
      </w:r>
    </w:p>
    <w:p>
      <w:pPr>
        <w:pStyle w:val="0"/>
        <w:ind w:firstLine="540"/>
        <w:jc w:val="both"/>
      </w:pPr>
      <w:r>
        <w:rPr>
          <w:sz w:val="20"/>
        </w:rPr>
        <w:t xml:space="preserve">с применением орудий добычи (вылова), используемых для подводной добычи (вылова) водных биоресурсов, над поверхностью водных объектов &lt;23&gt;.</w:t>
      </w:r>
    </w:p>
    <w:p>
      <w:pPr>
        <w:pStyle w:val="0"/>
        <w:jc w:val="both"/>
      </w:pPr>
      <w:r>
        <w:rPr>
          <w:sz w:val="20"/>
        </w:rPr>
        <w:t xml:space="preserve">(абзац введен </w:t>
      </w:r>
      <w:hyperlink w:history="0" r:id="rId13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135"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7</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t xml:space="preserve">(сноска введена </w:t>
      </w:r>
      <w:hyperlink w:history="0" r:id="rId13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ind w:firstLine="540"/>
        <w:jc w:val="both"/>
      </w:pPr>
      <w:r>
        <w:rPr>
          <w:sz w:val="20"/>
        </w:rPr>
      </w:r>
    </w:p>
    <w:p>
      <w:pPr>
        <w:pStyle w:val="0"/>
        <w:ind w:firstLine="540"/>
        <w:jc w:val="both"/>
      </w:pPr>
      <w:r>
        <w:rPr>
          <w:sz w:val="20"/>
        </w:rPr>
        <w:t xml:space="preserve">14.5.2. Использовать сетные орудия добычи (вылова), не обозначая их положение с помощью буев или опознавательных знаков, на которые нанесена информация о дате и времени постановки орудий добычи (вылова), номере путевки и номере разрешения на добычу (вылов) водных биоресурсов, выданного юридическому лицу или индивидуальному предпринимателю, а в случае, если путевка на добычу (вылов) водных биоресурсов не предусмотрена, - информация о гражданине (фамилия, имя, отчество (при наличии), дате и времени постановки орудий добычи (вылова).</w:t>
      </w:r>
    </w:p>
    <w:p>
      <w:pPr>
        <w:pStyle w:val="0"/>
        <w:spacing w:before="200" w:line-rule="auto"/>
        <w:ind w:firstLine="540"/>
        <w:jc w:val="both"/>
      </w:pPr>
      <w:r>
        <w:rPr>
          <w:sz w:val="20"/>
        </w:rPr>
        <w:t xml:space="preserve">14.5.3. Превышать объем и количество добытых (выловленных) водных биоресурсов, установленные в путевке;</w:t>
      </w:r>
    </w:p>
    <w:p>
      <w:pPr>
        <w:pStyle w:val="0"/>
        <w:spacing w:before="200" w:line-rule="auto"/>
        <w:ind w:firstLine="540"/>
        <w:jc w:val="both"/>
      </w:pPr>
      <w:r>
        <w:rPr>
          <w:sz w:val="20"/>
        </w:rPr>
        <w:t xml:space="preserve">14.5.4.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pPr>
        <w:pStyle w:val="0"/>
        <w:jc w:val="both"/>
      </w:pPr>
      <w:r>
        <w:rPr>
          <w:sz w:val="20"/>
        </w:rPr>
        <w:t xml:space="preserve">(пп. 14.5.4 в ред. </w:t>
      </w:r>
      <w:hyperlink w:history="0" r:id="rId13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14.5.5. При осуществлении любительского рыболовства с применением сетных орудий добычи (вылова) &lt;24.1&gt;: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&lt;24.1&gt; </w:t>
      </w:r>
      <w:hyperlink w:history="0" r:id="rId138" w:tooltip="Постановление Правительства РФ от 16.11.2019 N 1462 (ред. от 15.04.2020) &quot;Об особенностях оборота и применения жаберных сетей в районах Севера, Сибири и Дальнего Востока Российской Федерации&quot; (вместе с &quot;Положением об особенностях оборота и применения жаберных сетей в районах Севера, Сибири и Дальнего Восток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(Собрание законодательства Российской Федерации, 2019, N 47, ст. 6670; 2020, N 16, ст. 2622).</w:t>
      </w:r>
    </w:p>
    <w:p>
      <w:pPr>
        <w:pStyle w:val="0"/>
        <w:ind w:firstLine="540"/>
        <w:jc w:val="both"/>
      </w:pPr>
      <w:r>
        <w:rPr>
          <w:sz w:val="20"/>
        </w:rPr>
      </w:r>
    </w:p>
    <w:p>
      <w:pPr>
        <w:pStyle w:val="0"/>
        <w:ind w:firstLine="540"/>
        <w:jc w:val="both"/>
      </w:pPr>
      <w:r>
        <w:rPr>
          <w:sz w:val="20"/>
        </w:rPr>
        <w:t xml:space="preserve">находиться на водных объектах рыбохозяйственного значения, в их водоохранной зоне с сетными орудиями добычи (вылова), не учтенными в территориальных органах Росрыболовства и не имеющими обязательной поштучной маркировки &lt;24.2&gt;;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&lt;24.2&gt; </w:t>
      </w:r>
      <w:hyperlink w:history="0" r:id="rId139"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Постановление</w:t>
        </w:r>
      </w:hyperlink>
      <w:r>
        <w:rPr>
          <w:sz w:val="20"/>
        </w:rPr>
        <w:t xml:space="preserve"> Правительства Российской Федерации от 21 ноября 2019 г. N 1482 "Об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 (Собрание законодательства Российской Федерации, 2019, N 48, ст. 6833; 2020, N 16, ст. 2622).</w:t>
      </w:r>
    </w:p>
    <w:p>
      <w:pPr>
        <w:pStyle w:val="0"/>
        <w:ind w:firstLine="540"/>
        <w:jc w:val="both"/>
      </w:pPr>
      <w:r>
        <w:rPr>
          <w:sz w:val="20"/>
        </w:rPr>
      </w:r>
    </w:p>
    <w:p>
      <w:pPr>
        <w:pStyle w:val="0"/>
        <w:ind w:firstLine="540"/>
        <w:jc w:val="both"/>
      </w:pPr>
      <w:r>
        <w:rPr>
          <w:sz w:val="20"/>
        </w:rPr>
        <w:t xml:space="preserve">находиться на водных объектах рыбохозяйственного значения, в их водоохранной зоне с сетными орудиями добычи (вылова) в периоды, когда их использование запрещено Правилами рыболовства, и в районах, в которых их использование запрещено Правилами рыболовства;</w:t>
      </w:r>
    </w:p>
    <w:p>
      <w:pPr>
        <w:pStyle w:val="0"/>
        <w:spacing w:before="200" w:line-rule="auto"/>
        <w:ind w:firstLine="540"/>
        <w:jc w:val="both"/>
      </w:pPr>
      <w:r>
        <w:rPr>
          <w:sz w:val="20"/>
        </w:rPr>
        <w:t xml:space="preserve">находиться на водных объектах рыбохозяйственного значения, в их водоохранной зоне с сетными орудиями добычи (вылова), учтенными в территориальных органах Росрыболовства и имеющими обязательную поштучную маркировку, если их количество превышает разрешенное для использования Правилами рыболовства (за исключением граждан, которым рыболовный участок предоставлен для осуществления любительского рыболовства);</w:t>
      </w:r>
    </w:p>
    <w:p>
      <w:pPr>
        <w:pStyle w:val="0"/>
        <w:spacing w:before="200" w:line-rule="auto"/>
        <w:ind w:firstLine="540"/>
        <w:jc w:val="both"/>
      </w:pPr>
      <w:r>
        <w:rPr>
          <w:sz w:val="20"/>
        </w:rPr>
        <w:t xml:space="preserve">находиться на водных объектах рыбохозяйственного значения, в их водоохранной зоне с жаберными сетями, учтенными в территориальных органах Росрыболовства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pPr>
        <w:pStyle w:val="0"/>
        <w:spacing w:before="200" w:line-rule="auto"/>
        <w:ind w:firstLine="540"/>
        <w:jc w:val="both"/>
      </w:pPr>
      <w:r>
        <w:rPr>
          <w:sz w:val="20"/>
        </w:rPr>
        <w:t xml:space="preserve">применять жаберные сети без документа, удостоверяющего личность лица, осуществляющего их применение &lt;24.1&gt;;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&lt;24.1&gt; </w:t>
      </w:r>
      <w:hyperlink w:history="0" r:id="rId140" w:tooltip="Постановление Правительства РФ от 16.11.2019 N 1462 (ред. от 15.04.2020) &quot;Об особенностях оборота и применения жаберных сетей в районах Севера, Сибири и Дальнего Востока Российской Федерации&quot; (вместе с &quot;Положением об особенностях оборота и применения жаберных сетей в районах Севера, Сибири и Дальнего Восток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(Собрание законодательства Российской Федерации, 2019, N 47, ст. 6670; 2020, N 16, ст. 2622).</w:t>
      </w:r>
    </w:p>
    <w:p>
      <w:pPr>
        <w:pStyle w:val="0"/>
        <w:ind w:firstLine="540"/>
        <w:jc w:val="both"/>
      </w:pPr>
      <w:r>
        <w:rPr>
          <w:sz w:val="20"/>
        </w:rPr>
      </w:r>
    </w:p>
    <w:p>
      <w:pPr>
        <w:pStyle w:val="0"/>
        <w:ind w:firstLine="540"/>
        <w:jc w:val="both"/>
      </w:pPr>
      <w:r>
        <w:rPr>
          <w:sz w:val="20"/>
        </w:rPr>
        <w:t xml:space="preserve">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 &lt;24.1&gt;;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&lt;24.1&gt; </w:t>
      </w:r>
      <w:hyperlink w:history="0" r:id="rId141" w:tooltip="Постановление Правительства РФ от 16.11.2019 N 1462 (ред. от 15.04.2020) &quot;Об особенностях оборота и применения жаберных сетей в районах Севера, Сибири и Дальнего Востока Российской Федерации&quot; (вместе с &quot;Положением об особенностях оборота и применения жаберных сетей в районах Севера, Сибири и Дальнего Восток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(Собрание законодательства Российской Федерации, 2019, N 47, ст. 6670; 2020, N 16, ст. 2622).</w:t>
      </w:r>
    </w:p>
    <w:p>
      <w:pPr>
        <w:pStyle w:val="0"/>
        <w:ind w:firstLine="540"/>
        <w:jc w:val="both"/>
      </w:pPr>
      <w:r>
        <w:rPr>
          <w:sz w:val="20"/>
        </w:rPr>
      </w:r>
    </w:p>
    <w:p>
      <w:pPr>
        <w:pStyle w:val="0"/>
        <w:ind w:firstLine="540"/>
        <w:jc w:val="both"/>
      </w:pPr>
      <w:r>
        <w:rPr>
          <w:sz w:val="20"/>
        </w:rPr>
        <w:t xml:space="preserve">оставлять установленные на водном объекте жаберные сети без контроля лица, осуществляющего их применение &lt;24.1&gt;.</w:t>
      </w:r>
    </w:p>
    <w:p>
      <w:pPr>
        <w:pStyle w:val="0"/>
        <w:jc w:val="both"/>
      </w:pPr>
      <w:r>
        <w:rPr>
          <w:sz w:val="20"/>
        </w:rPr>
        <w:t xml:space="preserve">(пп. 14.5.5 введен </w:t>
      </w:r>
      <w:hyperlink w:history="0" r:id="rId14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Приказом</w:t>
        </w:r>
      </w:hyperlink>
      <w:r>
        <w:rPr>
          <w:sz w:val="20"/>
        </w:rPr>
        <w:t xml:space="preserve"> Минсельхоза России от 28.02.2022 N 107)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&lt;24.1&gt; </w:t>
      </w:r>
      <w:hyperlink w:history="0" r:id="rId143" w:tooltip="Постановление Правительства РФ от 16.11.2019 N 1462 (ред. от 15.04.2020) &quot;Об особенностях оборота и применения жаберных сетей в районах Севера, Сибири и Дальнего Востока Российской Федерации&quot; (вместе с &quot;Положением об особенностях оборота и применения жаберных сетей в районах Севера, Сибири и Дальнего Восток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(Собрание законодательства Российской Федерации, 2019, N 47, ст. 6670; 2020, N 16, ст. 2622).</w:t>
      </w:r>
    </w:p>
    <w:p>
      <w:pPr>
        <w:pStyle w:val="0"/>
        <w:jc w:val="both"/>
      </w:pPr>
      <w:r>
        <w:rPr>
          <w:sz w:val="20"/>
        </w:rPr>
      </w:r>
    </w:p>
    <w:p>
      <w:pPr>
        <w:pStyle w:val="0"/>
        <w:ind w:firstLine="540"/>
        <w:jc w:val="both"/>
      </w:pPr>
      <w:r>
        <w:rPr>
          <w:sz w:val="20"/>
        </w:rPr>
        <w:t xml:space="preserve">14.5.6. Применение сетных орудий добычи (вылова) водных биоресурсов в целях любительского рыболовства на рыбоводных участках в соответствии с </w:t>
      </w:r>
      <w:hyperlink w:history="0" r:id="rId144"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частью 6 статьи 9</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t xml:space="preserve">(пп. 14.5.6 введен </w:t>
      </w:r>
      <w:hyperlink w:history="0" r:id="rId14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15. Приловы водных биоресурсов:</w:t>
      </w:r>
    </w:p>
    <w:p>
      <w:pPr>
        <w:pStyle w:val="0"/>
        <w:spacing w:before="200" w:line-rule="auto"/>
        <w:ind w:firstLine="540"/>
        <w:jc w:val="both"/>
      </w:pPr>
      <w:r>
        <w:rPr>
          <w:sz w:val="20"/>
        </w:rPr>
        <w:t xml:space="preserve">15.1. При осуществлении добычи (вылова) конкретного вида водных биоресурсов весь разрешенный прилов особей непромыслового размера (далее - молодь) (за исключением молоди краба камчатского, молоди краба-стригуна опилио, молоди морского гребешка, молоди морского ежа зеленого, морских млекопитающих и видов, на которые установлен запрет добычи (вылова) должен быть направлен на производство рыбной продукции из них.</w:t>
      </w:r>
    </w:p>
    <w:p>
      <w:pPr>
        <w:pStyle w:val="0"/>
        <w:jc w:val="both"/>
      </w:pPr>
      <w:r>
        <w:rPr>
          <w:sz w:val="20"/>
        </w:rPr>
        <w:t xml:space="preserve">(в ред. </w:t>
      </w:r>
      <w:hyperlink w:history="0" r:id="rId14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15.1.1. В случае превышения разрешенного Правилами рыболовства прилова молоди рыб за одно траление или один замет, или за одну постановку и снятие, или за одну проверку орудия добычи (вылова) (далее - за одну операцию по добыче (вылову), вся молодь, добытая (выловленная) сверх разрешенного прилова, должна быть направлена на производство рыбной продукции из нее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0"/>
        </w:rPr>
        <w:t xml:space="preserve">(в ред. Приказов Минсельхоза России от 28.02.2022 </w:t>
      </w:r>
      <w:hyperlink w:history="0" r:id="rId14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14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а) при осуществлении добычи (вылова) с использованием судов рыбопромыслового флота:</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pPr>
        <w:pStyle w:val="0"/>
        <w:spacing w:before="200" w:line-rule="auto"/>
        <w:ind w:firstLine="540"/>
        <w:jc w:val="both"/>
      </w:pPr>
      <w:r>
        <w:rPr>
          <w:sz w:val="20"/>
        </w:rPr>
        <w:t xml:space="preserve">внести сведения о своих действиях в судовые документы и рыболовный журнал и направить данную информацию в территориальные органы Росрыболовства. В случае если в течение 3 календарных дней после направления информации район, в котором осуществлялась добыча (вылов), не закрывается для рыболовства, судно может вернуться в исходную позицию добычи (вылова);</w:t>
      </w:r>
    </w:p>
    <w:p>
      <w:pPr>
        <w:pStyle w:val="0"/>
        <w:jc w:val="both"/>
      </w:pPr>
      <w:r>
        <w:rPr>
          <w:sz w:val="20"/>
        </w:rPr>
        <w:t xml:space="preserve">(в ред. </w:t>
      </w:r>
      <w:hyperlink w:history="0" r:id="rId14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при осуществлении добычи (вылова) водных биоресурсов без использования судов рыбопромыслового флота:</w:t>
      </w:r>
    </w:p>
    <w:p>
      <w:pPr>
        <w:pStyle w:val="0"/>
        <w:spacing w:before="200" w:line-rule="auto"/>
        <w:ind w:firstLine="540"/>
        <w:jc w:val="both"/>
      </w:pPr>
      <w:r>
        <w:rPr>
          <w:sz w:val="20"/>
        </w:rPr>
        <w:t xml:space="preserve">заменить орудия добычи (вылова) на другие, имеющие более крупный размер (шаг) ячеи, а при повторном превышении допустимого прилова молоди -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pPr>
        <w:pStyle w:val="0"/>
        <w:jc w:val="both"/>
      </w:pPr>
      <w:r>
        <w:rPr>
          <w:sz w:val="20"/>
        </w:rPr>
        <w:t xml:space="preserve">(в ред. </w:t>
      </w:r>
      <w:hyperlink w:history="0" r:id="rId15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отразить свои действия в судовых документах, рыболовном журнале и направить информацию о произведенных действиях в территориальные органы Росрыболовства. В случае если в течение 7 календарных дней после направления указанной информации не устанавливается запрет на осуществление рыболовства или не вводятся ограничения по применяемым орудиям добычи (вылова), лицо (лица), ответственное (ответственные) за добычу (вылов), может (могут) возобновить добычу (вылов);</w:t>
      </w:r>
    </w:p>
    <w:p>
      <w:pPr>
        <w:pStyle w:val="0"/>
        <w:jc w:val="both"/>
      </w:pPr>
      <w:r>
        <w:rPr>
          <w:sz w:val="20"/>
        </w:rPr>
        <w:t xml:space="preserve">(в ред. </w:t>
      </w:r>
      <w:hyperlink w:history="0" r:id="rId15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15.1.2. Процентное отношение суммарного прилова молоди конкретного вида водных биоресурсов к добытому (выловленному) общему количеству по счету или весу данного вида водных биоресурсов на момент окончания действия разрешения или путевки на осуществление добычи (вылова) данного вида не должно превышать процентное отношение прилова молоди к общему количеству по счету или весу улова водных биоресурсов за одну операцию по добыче (вылову), установленное для данного вида водных биоресурсов Правилами рыболовства.</w:t>
      </w:r>
    </w:p>
    <w:p>
      <w:pPr>
        <w:pStyle w:val="0"/>
        <w:spacing w:before="200" w:line-rule="auto"/>
        <w:ind w:firstLine="540"/>
        <w:jc w:val="both"/>
      </w:pPr>
      <w:r>
        <w:rPr>
          <w:sz w:val="20"/>
        </w:rPr>
        <w:t xml:space="preserve">15.2. Запрещается выбрасывать разрешенный прилов одних видов водных биоресурсов, добытых (выловленных) при добыче (вылове) других видов водных биоресурсов.</w:t>
      </w:r>
    </w:p>
    <w:p>
      <w:pPr>
        <w:pStyle w:val="0"/>
        <w:spacing w:before="200" w:line-rule="auto"/>
        <w:ind w:firstLine="540"/>
        <w:jc w:val="both"/>
      </w:pPr>
      <w:r>
        <w:rPr>
          <w:sz w:val="20"/>
        </w:rPr>
        <w:t xml:space="preserve">Не допускается превышение величин разрешенного прилова, установленных Правилами рыболовства для каждого конкретного вида, а также отклонение фактического размера общего улова водных биоресурсов за период действия разрешения или путевки на осуществление добычи (вылова), с учетом внесенных ранее коррективов, более чем на 5% в ту или иную сторону от предварительно заявленного.</w:t>
      </w:r>
    </w:p>
    <w:p>
      <w:pPr>
        <w:pStyle w:val="0"/>
        <w:spacing w:before="200" w:line-rule="auto"/>
        <w:ind w:firstLine="540"/>
        <w:jc w:val="both"/>
      </w:pPr>
      <w:r>
        <w:rPr>
          <w:sz w:val="20"/>
        </w:rPr>
        <w:t xml:space="preserve">При этом общее количество разрешенного прилова всех видов водных биоресурсов не должно превышать 49% по весу от общего веса добычи (вылова) всех видов водных биоресурсов по окончании действия разрешения или путевки на осуществление добычи (вылова).</w:t>
      </w:r>
    </w:p>
    <w:p>
      <w:pPr>
        <w:pStyle w:val="0"/>
        <w:spacing w:before="200" w:line-rule="auto"/>
        <w:ind w:firstLine="540"/>
        <w:jc w:val="both"/>
      </w:pPr>
      <w:r>
        <w:rPr>
          <w:sz w:val="20"/>
        </w:rPr>
        <w:t xml:space="preserve">15.2.1. В случае превышения величины разрешенного прилова одних видов водных биоресурсов при добыче (вылове) других видов водных биоресурсов за одну операцию по добыче (вылову) весь прилов сверх разрешенного (за исключением краба камчатского, краба-стригуна опилио, морского гребешка, морских млекопитающих и видов, на которые установлен запрет вылова) должен быть направлен на производство рыбной продукции из них. При этом юридические лица и индивидуальные предприниматели обязаны:</w:t>
      </w:r>
    </w:p>
    <w:p>
      <w:pPr>
        <w:pStyle w:val="0"/>
        <w:jc w:val="both"/>
      </w:pPr>
      <w:r>
        <w:rPr>
          <w:sz w:val="20"/>
        </w:rPr>
        <w:t xml:space="preserve">(в ред. </w:t>
      </w:r>
      <w:hyperlink w:history="0" r:id="rId15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а) при осуществлении добычи (вылова) с использованием судов рыбопромыслового флота:</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pPr>
        <w:pStyle w:val="0"/>
        <w:spacing w:before="200" w:line-rule="auto"/>
        <w:ind w:firstLine="540"/>
        <w:jc w:val="both"/>
      </w:pPr>
      <w:r>
        <w:rPr>
          <w:sz w:val="20"/>
        </w:rPr>
        <w:t xml:space="preserve">отразить свои действия в судовых документах, рыболовном журнале и направить информацию о произведенных действиях в территориальные органы Росрыболовства;</w:t>
      </w:r>
    </w:p>
    <w:p>
      <w:pPr>
        <w:pStyle w:val="0"/>
        <w:jc w:val="both"/>
      </w:pPr>
      <w:r>
        <w:rPr>
          <w:sz w:val="20"/>
        </w:rPr>
        <w:t xml:space="preserve">(в ред. </w:t>
      </w:r>
      <w:hyperlink w:history="0" r:id="rId15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при осуществлении добычи (вылова) водных биоресурсов без использования судов рыбопромыслового флота:</w:t>
      </w:r>
    </w:p>
    <w:p>
      <w:pPr>
        <w:pStyle w:val="0"/>
        <w:spacing w:before="200" w:line-rule="auto"/>
        <w:ind w:firstLine="540"/>
        <w:jc w:val="both"/>
      </w:pPr>
      <w:r>
        <w:rPr>
          <w:sz w:val="20"/>
        </w:rPr>
        <w:t xml:space="preserve">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pPr>
        <w:pStyle w:val="0"/>
        <w:jc w:val="both"/>
      </w:pPr>
      <w:r>
        <w:rPr>
          <w:sz w:val="20"/>
        </w:rPr>
        <w:t xml:space="preserve">(в ред. </w:t>
      </w:r>
      <w:hyperlink w:history="0" r:id="rId15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отразить свои действия в рыболовном журнале и направить информацию о произведенных действиях в территориальные органы Росрыболовства.</w:t>
      </w:r>
    </w:p>
    <w:p>
      <w:pPr>
        <w:pStyle w:val="0"/>
        <w:jc w:val="both"/>
      </w:pPr>
      <w:r>
        <w:rPr>
          <w:sz w:val="20"/>
        </w:rPr>
        <w:t xml:space="preserve">(в ред. </w:t>
      </w:r>
      <w:hyperlink w:history="0" r:id="rId15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15.2.2. Процентное отношение суммарного прилова конкретного вида водных биоресурсов к добытому (выловленному) общему количеству по счету или весу данного вида водных биоресурсов на момент окончания действия разрешения или путевки на осуществление добычи (вылова) данного вида не должно превышать процентное отношение прилова к общему количеству по счету или весу улова водных биоресурсов за одну операцию по добыче (вылову), установленное для данного вида водных биоресурсов Правилами рыболовства, за исключением случаев, предусмотренных </w:t>
      </w:r>
      <w:hyperlink w:history="0" w:anchor="P370" w:tooltip="15.3. В случае освоения квот (объемов) добычи (вылова) водных биологических ресурсов, указанных в разрешении, добыча (вылов) таких водных биоресурсов не допускается. При случайном прилове таких водных биологических ресурсов:">
        <w:r>
          <w:rPr>
            <w:sz w:val="20"/>
            <w:color w:val="0000ff"/>
          </w:rPr>
          <w:t xml:space="preserve">пунктом 15.3</w:t>
        </w:r>
      </w:hyperlink>
      <w:r>
        <w:rPr>
          <w:sz w:val="20"/>
        </w:rPr>
        <w:t xml:space="preserve"> Правил рыболовства.</w:t>
      </w:r>
    </w:p>
    <w:bookmarkStart w:id="370" w:name="P370"/>
    <w:bookmarkEnd w:id="370"/>
    <w:p>
      <w:pPr>
        <w:pStyle w:val="0"/>
        <w:spacing w:before="200" w:line-rule="auto"/>
        <w:ind w:firstLine="540"/>
        <w:jc w:val="both"/>
      </w:pPr>
      <w:r>
        <w:rPr>
          <w:sz w:val="20"/>
        </w:rPr>
        <w:t xml:space="preserve">15.3. В случае освоения квот (объемов) добычи (вылова) водных биологических ресурсов, указанных в разрешении, добыча (вылов) таких водных биоресурсов не допускается. При случайном прилове таких водных биологических ресурсов:</w:t>
      </w:r>
    </w:p>
    <w:p>
      <w:pPr>
        <w:pStyle w:val="0"/>
        <w:spacing w:before="200" w:line-rule="auto"/>
        <w:ind w:firstLine="540"/>
        <w:jc w:val="both"/>
      </w:pPr>
      <w:r>
        <w:rPr>
          <w:sz w:val="20"/>
        </w:rPr>
        <w:t xml:space="preserve">если юридическим лицом, индивидуальным предпринимателем, а также лицами, относящимися к коренным малочисленным народам Севера, Сибири и Дальнего Востока Российской Федерации, и их общинами осуществляется рыболовство конкретного вида водного биоресурса на нескольких судах или рыболовных участках, а общий улов данного вида водного биоресурса, который имеет право добыть (выловить) юридическое лицо, индивидуальный предприниматель, а также лица, относящиеся к коренным малочисленным народам Севера, Сибири и Дальнего Востока Российской Федерации, и их общины не превышен, допускаются обработка и учет прилова сверх разрешенного в счет общей квоты (объема) данного водного биоресурса, распределенной юридическому лицу, индивидуальному предпринимателю, а также лицам, относящимся к коренным малочисленным народам Севера, Сибири и Дальнего Востока Российской Федерации, и их общинам.</w:t>
      </w:r>
    </w:p>
    <w:p>
      <w:pPr>
        <w:pStyle w:val="0"/>
        <w:jc w:val="both"/>
      </w:pPr>
      <w:r>
        <w:rPr>
          <w:sz w:val="20"/>
        </w:rPr>
        <w:t xml:space="preserve">(в ред. </w:t>
      </w:r>
      <w:hyperlink w:history="0" r:id="rId15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При этом юридическое лицо, индивидуальный предприниматель, а также лица, относящиеся к коренным малочисленным народам Севера, Сибири и Дальнего Востока Российской Федерации, и их общины обязаны в срок не позднее одного календарного дня направить в территориальное управление Росрыболовства уведомление и заявку на внесение соответствующих изменений в разрешения на осуществление рыболовства;</w:t>
      </w:r>
    </w:p>
    <w:p>
      <w:pPr>
        <w:pStyle w:val="0"/>
        <w:spacing w:before="200" w:line-rule="auto"/>
        <w:ind w:firstLine="540"/>
        <w:jc w:val="both"/>
      </w:pPr>
      <w:r>
        <w:rPr>
          <w:sz w:val="20"/>
        </w:rPr>
        <w:t xml:space="preserve">в остальных случаях весь улов водных биоресурсов должен быть возвращен в естественную среду обитания.</w:t>
      </w:r>
    </w:p>
    <w:p>
      <w:pPr>
        <w:pStyle w:val="0"/>
        <w:jc w:val="both"/>
      </w:pPr>
      <w:r>
        <w:rPr>
          <w:sz w:val="20"/>
        </w:rPr>
      </w:r>
    </w:p>
    <w:bookmarkStart w:id="376" w:name="P376"/>
    <w:bookmarkEnd w:id="376"/>
    <w:p>
      <w:pPr>
        <w:pStyle w:val="2"/>
        <w:outlineLvl w:val="1"/>
        <w:jc w:val="center"/>
      </w:pPr>
      <w:r>
        <w:rPr>
          <w:sz w:val="20"/>
        </w:rPr>
        <w:t xml:space="preserve">III. Правила добычи (вылова) водных биоресурсов</w:t>
      </w:r>
    </w:p>
    <w:p>
      <w:pPr>
        <w:pStyle w:val="2"/>
        <w:jc w:val="center"/>
      </w:pPr>
      <w:r>
        <w:rPr>
          <w:sz w:val="20"/>
        </w:rPr>
        <w:t xml:space="preserve">при осуществлении промышленного и (или) прибрежного</w:t>
      </w:r>
    </w:p>
    <w:p>
      <w:pPr>
        <w:pStyle w:val="2"/>
        <w:jc w:val="center"/>
      </w:pPr>
      <w:r>
        <w:rPr>
          <w:sz w:val="20"/>
        </w:rPr>
        <w:t xml:space="preserve">рыболовства в районе добычи (вылова)</w:t>
      </w:r>
    </w:p>
    <w:p>
      <w:pPr>
        <w:pStyle w:val="2"/>
        <w:jc w:val="center"/>
      </w:pPr>
      <w:r>
        <w:rPr>
          <w:sz w:val="20"/>
        </w:rPr>
        <w:t xml:space="preserve">Баренцево море и Карском море</w:t>
      </w:r>
    </w:p>
    <w:p>
      <w:pPr>
        <w:pStyle w:val="0"/>
        <w:jc w:val="center"/>
      </w:pPr>
      <w:r>
        <w:rPr>
          <w:sz w:val="20"/>
        </w:rPr>
        <w:t xml:space="preserve">(в ред. </w:t>
      </w:r>
      <w:hyperlink w:history="0" r:id="rId15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p>
      <w:pPr>
        <w:pStyle w:val="2"/>
        <w:outlineLvl w:val="2"/>
        <w:jc w:val="center"/>
      </w:pPr>
      <w:r>
        <w:rPr>
          <w:sz w:val="20"/>
        </w:rPr>
        <w:t xml:space="preserve">Районы, запретные для добычи (вылова) водных биоресурсов</w:t>
      </w:r>
    </w:p>
    <w:p>
      <w:pPr>
        <w:pStyle w:val="0"/>
        <w:jc w:val="both"/>
      </w:pPr>
      <w:r>
        <w:rPr>
          <w:sz w:val="20"/>
        </w:rPr>
      </w:r>
    </w:p>
    <w:p>
      <w:pPr>
        <w:pStyle w:val="0"/>
        <w:ind w:firstLine="540"/>
        <w:jc w:val="both"/>
      </w:pPr>
      <w:r>
        <w:rPr>
          <w:sz w:val="20"/>
        </w:rPr>
        <w:t xml:space="preserve">16. Запрещается в течение года применять донные тралящие орудия добычи (вылова), в том числе донные невода (снюрревода):</w:t>
      </w:r>
    </w:p>
    <w:p>
      <w:pPr>
        <w:pStyle w:val="0"/>
        <w:spacing w:before="200" w:line-rule="auto"/>
        <w:ind w:firstLine="540"/>
        <w:jc w:val="both"/>
      </w:pPr>
      <w:r>
        <w:rPr>
          <w:sz w:val="20"/>
        </w:rPr>
        <w:t xml:space="preserve">а) в районе, ограниченном прямыми линиями, соединяющими точки со следующими координатами:</w:t>
      </w:r>
    </w:p>
    <w:p>
      <w:pPr>
        <w:pStyle w:val="0"/>
        <w:spacing w:before="200" w:line-rule="auto"/>
        <w:ind w:firstLine="540"/>
        <w:jc w:val="both"/>
      </w:pPr>
      <w:r>
        <w:rPr>
          <w:sz w:val="20"/>
        </w:rPr>
        <w:t xml:space="preserve">71°00' с.ш. - 43°00' в.д.;</w:t>
      </w:r>
    </w:p>
    <w:p>
      <w:pPr>
        <w:pStyle w:val="0"/>
        <w:spacing w:before="200" w:line-rule="auto"/>
        <w:ind w:firstLine="540"/>
        <w:jc w:val="both"/>
      </w:pPr>
      <w:r>
        <w:rPr>
          <w:sz w:val="20"/>
        </w:rPr>
        <w:t xml:space="preserve">71°00' с.ш. - 40°30' в.д.;</w:t>
      </w:r>
    </w:p>
    <w:p>
      <w:pPr>
        <w:pStyle w:val="0"/>
        <w:spacing w:before="200" w:line-rule="auto"/>
        <w:ind w:firstLine="540"/>
        <w:jc w:val="both"/>
      </w:pPr>
      <w:r>
        <w:rPr>
          <w:sz w:val="20"/>
        </w:rPr>
        <w:t xml:space="preserve">71°30' с.ш. - 40°30' в.д.;</w:t>
      </w:r>
    </w:p>
    <w:p>
      <w:pPr>
        <w:pStyle w:val="0"/>
        <w:spacing w:before="200" w:line-rule="auto"/>
        <w:ind w:firstLine="540"/>
        <w:jc w:val="both"/>
      </w:pPr>
      <w:r>
        <w:rPr>
          <w:sz w:val="20"/>
        </w:rPr>
        <w:t xml:space="preserve">71°30' с.ш. - 43°00' в.д. и далее к начальной точке;</w:t>
      </w:r>
    </w:p>
    <w:p>
      <w:pPr>
        <w:pStyle w:val="0"/>
        <w:spacing w:before="200" w:line-rule="auto"/>
        <w:ind w:firstLine="540"/>
        <w:jc w:val="both"/>
      </w:pPr>
      <w:r>
        <w:rPr>
          <w:sz w:val="20"/>
        </w:rPr>
        <w:t xml:space="preserve">б) в районе, ограниченном прямыми линиями, соединяющими точки со следующими координатами:</w:t>
      </w:r>
    </w:p>
    <w:p>
      <w:pPr>
        <w:pStyle w:val="0"/>
        <w:spacing w:before="200" w:line-rule="auto"/>
        <w:ind w:firstLine="540"/>
        <w:jc w:val="both"/>
      </w:pPr>
      <w:r>
        <w:rPr>
          <w:sz w:val="20"/>
        </w:rPr>
        <w:t xml:space="preserve">68°40' с.ш. - 38°00' в.д.;</w:t>
      </w:r>
    </w:p>
    <w:p>
      <w:pPr>
        <w:pStyle w:val="0"/>
        <w:spacing w:before="200" w:line-rule="auto"/>
        <w:ind w:firstLine="540"/>
        <w:jc w:val="both"/>
      </w:pPr>
      <w:r>
        <w:rPr>
          <w:sz w:val="20"/>
        </w:rPr>
        <w:t xml:space="preserve">68°20' с.ш. - 39°00' в.д.;</w:t>
      </w:r>
    </w:p>
    <w:p>
      <w:pPr>
        <w:pStyle w:val="0"/>
        <w:spacing w:before="200" w:line-rule="auto"/>
        <w:ind w:firstLine="540"/>
        <w:jc w:val="both"/>
      </w:pPr>
      <w:r>
        <w:rPr>
          <w:sz w:val="20"/>
        </w:rPr>
        <w:t xml:space="preserve">68°40' с.ш. - 39°00' в.д.;</w:t>
      </w:r>
    </w:p>
    <w:p>
      <w:pPr>
        <w:pStyle w:val="0"/>
        <w:spacing w:before="200" w:line-rule="auto"/>
        <w:ind w:firstLine="540"/>
        <w:jc w:val="both"/>
      </w:pPr>
      <w:r>
        <w:rPr>
          <w:sz w:val="20"/>
        </w:rPr>
        <w:t xml:space="preserve">68°40' с.ш. - 40°30' в.д.;</w:t>
      </w:r>
    </w:p>
    <w:p>
      <w:pPr>
        <w:pStyle w:val="0"/>
        <w:spacing w:before="200" w:line-rule="auto"/>
        <w:ind w:firstLine="540"/>
        <w:jc w:val="both"/>
      </w:pPr>
      <w:r>
        <w:rPr>
          <w:sz w:val="20"/>
        </w:rPr>
        <w:t xml:space="preserve">69°10' с.ш. - 40°30' в.д.;</w:t>
      </w:r>
    </w:p>
    <w:p>
      <w:pPr>
        <w:pStyle w:val="0"/>
        <w:spacing w:before="200" w:line-rule="auto"/>
        <w:ind w:firstLine="540"/>
        <w:jc w:val="both"/>
      </w:pPr>
      <w:r>
        <w:rPr>
          <w:sz w:val="20"/>
        </w:rPr>
        <w:t xml:space="preserve">69°10' с.ш. - 43°00' в.д.;</w:t>
      </w:r>
    </w:p>
    <w:p>
      <w:pPr>
        <w:pStyle w:val="0"/>
        <w:spacing w:before="200" w:line-rule="auto"/>
        <w:ind w:firstLine="540"/>
        <w:jc w:val="both"/>
      </w:pPr>
      <w:r>
        <w:rPr>
          <w:sz w:val="20"/>
        </w:rPr>
        <w:t xml:space="preserve">69°50' с.ш. - 43°00' в.д.;</w:t>
      </w:r>
    </w:p>
    <w:p>
      <w:pPr>
        <w:pStyle w:val="0"/>
        <w:spacing w:before="200" w:line-rule="auto"/>
        <w:ind w:firstLine="540"/>
        <w:jc w:val="both"/>
      </w:pPr>
      <w:r>
        <w:rPr>
          <w:sz w:val="20"/>
        </w:rPr>
        <w:t xml:space="preserve">69°50' с.ш. - 41°30' в.д.;</w:t>
      </w:r>
    </w:p>
    <w:p>
      <w:pPr>
        <w:pStyle w:val="0"/>
        <w:spacing w:before="200" w:line-rule="auto"/>
        <w:ind w:firstLine="540"/>
        <w:jc w:val="both"/>
      </w:pPr>
      <w:r>
        <w:rPr>
          <w:sz w:val="20"/>
        </w:rPr>
        <w:t xml:space="preserve">69°40' с.ш. - 41°30' в.д.;</w:t>
      </w:r>
    </w:p>
    <w:p>
      <w:pPr>
        <w:pStyle w:val="0"/>
        <w:spacing w:before="200" w:line-rule="auto"/>
        <w:ind w:firstLine="540"/>
        <w:jc w:val="both"/>
      </w:pPr>
      <w:r>
        <w:rPr>
          <w:sz w:val="20"/>
        </w:rPr>
        <w:t xml:space="preserve">69°40' с.ш. - 40°30' в.д.;</w:t>
      </w:r>
    </w:p>
    <w:p>
      <w:pPr>
        <w:pStyle w:val="0"/>
        <w:spacing w:before="200" w:line-rule="auto"/>
        <w:ind w:firstLine="540"/>
        <w:jc w:val="both"/>
      </w:pPr>
      <w:r>
        <w:rPr>
          <w:sz w:val="20"/>
        </w:rPr>
        <w:t xml:space="preserve">69°20' с.ш. - 40°30' в.д.;</w:t>
      </w:r>
    </w:p>
    <w:p>
      <w:pPr>
        <w:pStyle w:val="0"/>
        <w:spacing w:before="200" w:line-rule="auto"/>
        <w:ind w:firstLine="540"/>
        <w:jc w:val="both"/>
      </w:pPr>
      <w:r>
        <w:rPr>
          <w:sz w:val="20"/>
        </w:rPr>
        <w:t xml:space="preserve">69°20' с.ш. - 40°00' в.д.;</w:t>
      </w:r>
    </w:p>
    <w:p>
      <w:pPr>
        <w:pStyle w:val="0"/>
        <w:spacing w:before="200" w:line-rule="auto"/>
        <w:ind w:firstLine="540"/>
        <w:jc w:val="both"/>
      </w:pPr>
      <w:r>
        <w:rPr>
          <w:sz w:val="20"/>
        </w:rPr>
        <w:t xml:space="preserve">69°10' с.ш. - 40°00' в.д.;</w:t>
      </w:r>
    </w:p>
    <w:p>
      <w:pPr>
        <w:pStyle w:val="0"/>
        <w:spacing w:before="200" w:line-rule="auto"/>
        <w:ind w:firstLine="540"/>
        <w:jc w:val="both"/>
      </w:pPr>
      <w:r>
        <w:rPr>
          <w:sz w:val="20"/>
        </w:rPr>
        <w:t xml:space="preserve">69°10' с.ш. - 39°00' в.д.;</w:t>
      </w:r>
    </w:p>
    <w:p>
      <w:pPr>
        <w:pStyle w:val="0"/>
        <w:spacing w:before="200" w:line-rule="auto"/>
        <w:ind w:firstLine="540"/>
        <w:jc w:val="both"/>
      </w:pPr>
      <w:r>
        <w:rPr>
          <w:sz w:val="20"/>
        </w:rPr>
        <w:t xml:space="preserve">69°00' с.ш. - 39°00' в.д.;</w:t>
      </w:r>
    </w:p>
    <w:p>
      <w:pPr>
        <w:pStyle w:val="0"/>
        <w:spacing w:before="200" w:line-rule="auto"/>
        <w:ind w:firstLine="540"/>
        <w:jc w:val="both"/>
      </w:pPr>
      <w:r>
        <w:rPr>
          <w:sz w:val="20"/>
        </w:rPr>
        <w:t xml:space="preserve">69°00' с.ш. - 38°00' в.д. и далее к начальной точке;</w:t>
      </w:r>
    </w:p>
    <w:p>
      <w:pPr>
        <w:pStyle w:val="0"/>
        <w:spacing w:before="200" w:line-rule="auto"/>
        <w:ind w:firstLine="540"/>
        <w:jc w:val="both"/>
      </w:pPr>
      <w:r>
        <w:rPr>
          <w:sz w:val="20"/>
        </w:rPr>
        <w:t xml:space="preserve">в) в территориальных водах Российской Федерации и внутренних морских водах Российской Федерации вдоль побережья Кольского полуострова от границы с Королевством Норвегия на западе до меридиана 38°00' в.д. на востоке.</w:t>
      </w:r>
    </w:p>
    <w:p>
      <w:pPr>
        <w:pStyle w:val="0"/>
        <w:spacing w:before="200" w:line-rule="auto"/>
        <w:ind w:firstLine="540"/>
        <w:jc w:val="both"/>
      </w:pPr>
      <w:r>
        <w:rPr>
          <w:sz w:val="20"/>
        </w:rPr>
        <w:t xml:space="preserve">16.1. Запрещается в течение года добыча (вылов) краба камчатского в территориальном море Российской Федерации и внутренних морских водах Российской Федерации к востоку от меридиана 31°55' в.д., а также на участке континентального шельфа Российской Федерации, ограниченного с севера широтой 68°40' с.ш., с юга, запада и востока - внешней границей территориального моря Российской Федерации.</w:t>
      </w:r>
    </w:p>
    <w:p>
      <w:pPr>
        <w:pStyle w:val="0"/>
        <w:jc w:val="both"/>
      </w:pPr>
      <w:r>
        <w:rPr>
          <w:sz w:val="20"/>
        </w:rPr>
        <w:t xml:space="preserve">(в ред. </w:t>
      </w:r>
      <w:hyperlink w:history="0" r:id="rId15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p>
      <w:pPr>
        <w:pStyle w:val="2"/>
        <w:outlineLvl w:val="2"/>
        <w:jc w:val="center"/>
      </w:pPr>
      <w:r>
        <w:rPr>
          <w:sz w:val="20"/>
        </w:rPr>
        <w:t xml:space="preserve">Запретные для добычи (вылова) водных биоресурсов</w:t>
      </w:r>
    </w:p>
    <w:p>
      <w:pPr>
        <w:pStyle w:val="2"/>
        <w:jc w:val="center"/>
      </w:pPr>
      <w:r>
        <w:rPr>
          <w:sz w:val="20"/>
        </w:rPr>
        <w:t xml:space="preserve">сроки (периоды)</w:t>
      </w:r>
    </w:p>
    <w:p>
      <w:pPr>
        <w:pStyle w:val="0"/>
        <w:jc w:val="both"/>
      </w:pPr>
      <w:r>
        <w:rPr>
          <w:sz w:val="20"/>
        </w:rPr>
      </w:r>
    </w:p>
    <w:p>
      <w:pPr>
        <w:pStyle w:val="0"/>
        <w:ind w:firstLine="540"/>
        <w:jc w:val="both"/>
      </w:pPr>
      <w:r>
        <w:rPr>
          <w:sz w:val="20"/>
        </w:rPr>
        <w:t xml:space="preserve">17. Запрещается применять донные тралящие орудия добычи (вылова), в том числе донные невода (снюрреводы):</w:t>
      </w:r>
    </w:p>
    <w:p>
      <w:pPr>
        <w:pStyle w:val="0"/>
        <w:spacing w:before="200" w:line-rule="auto"/>
        <w:ind w:firstLine="540"/>
        <w:jc w:val="both"/>
      </w:pPr>
      <w:r>
        <w:rPr>
          <w:sz w:val="20"/>
        </w:rPr>
        <w:t xml:space="preserve">17.1. С 1 января по 30 июня в районе, ограниченном прямыми линиями, соединяющими точки со следующими координатами:</w:t>
      </w:r>
    </w:p>
    <w:p>
      <w:pPr>
        <w:pStyle w:val="0"/>
        <w:spacing w:before="200" w:line-rule="auto"/>
        <w:ind w:firstLine="540"/>
        <w:jc w:val="both"/>
      </w:pPr>
      <w:r>
        <w:rPr>
          <w:sz w:val="20"/>
        </w:rPr>
        <w:t xml:space="preserve">68°35' с.ш. - 38°00' в.д.;</w:t>
      </w:r>
    </w:p>
    <w:p>
      <w:pPr>
        <w:pStyle w:val="0"/>
        <w:spacing w:before="200" w:line-rule="auto"/>
        <w:ind w:firstLine="540"/>
        <w:jc w:val="both"/>
      </w:pPr>
      <w:r>
        <w:rPr>
          <w:sz w:val="20"/>
        </w:rPr>
        <w:t xml:space="preserve">69°30' с.ш. - 38°00' в.д.;</w:t>
      </w:r>
    </w:p>
    <w:p>
      <w:pPr>
        <w:pStyle w:val="0"/>
        <w:spacing w:before="200" w:line-rule="auto"/>
        <w:ind w:firstLine="540"/>
        <w:jc w:val="both"/>
      </w:pPr>
      <w:r>
        <w:rPr>
          <w:sz w:val="20"/>
        </w:rPr>
        <w:t xml:space="preserve">69°30' с.ш. - 44°00' в.д.;</w:t>
      </w:r>
    </w:p>
    <w:p>
      <w:pPr>
        <w:pStyle w:val="0"/>
        <w:spacing w:before="200" w:line-rule="auto"/>
        <w:ind w:firstLine="540"/>
        <w:jc w:val="both"/>
      </w:pPr>
      <w:r>
        <w:rPr>
          <w:sz w:val="20"/>
        </w:rPr>
        <w:t xml:space="preserve">68°35' с.ш. - 44°00' в.д. и далее к начальной точке.</w:t>
      </w:r>
    </w:p>
    <w:p>
      <w:pPr>
        <w:pStyle w:val="0"/>
        <w:spacing w:before="200" w:line-rule="auto"/>
        <w:ind w:firstLine="540"/>
        <w:jc w:val="both"/>
      </w:pPr>
      <w:r>
        <w:rPr>
          <w:sz w:val="20"/>
        </w:rPr>
        <w:t xml:space="preserve">18. Запрещается добыча (вылов):</w:t>
      </w:r>
    </w:p>
    <w:p>
      <w:pPr>
        <w:pStyle w:val="0"/>
        <w:spacing w:before="200" w:line-rule="auto"/>
        <w:ind w:firstLine="540"/>
        <w:jc w:val="both"/>
      </w:pPr>
      <w:r>
        <w:rPr>
          <w:sz w:val="20"/>
        </w:rPr>
        <w:t xml:space="preserve">а) всех видов водных биоресурсов сетными орудиями добычи (вылова):</w:t>
      </w:r>
    </w:p>
    <w:p>
      <w:pPr>
        <w:pStyle w:val="0"/>
        <w:spacing w:before="200" w:line-rule="auto"/>
        <w:ind w:firstLine="540"/>
        <w:jc w:val="both"/>
      </w:pPr>
      <w:r>
        <w:rPr>
          <w:sz w:val="20"/>
        </w:rPr>
        <w:t xml:space="preserve">от мыса Канин Нос (68°39,6' с.ш. - 43°16,4' в.д.) на западе до реки Промой (поселок Варандей (68°49' с.ш. - 58°04' в.д.) на востоке в период хода лосося атлантического (семги) - с 1 июля по 31 октября (за исключением добычи (вылова) горбуши на рыболовных участках, а также добычи (вылова) сельди чешско-печорской сетными орудиями добычи (вылова) с размером (шагом) ячеи 18 мм в период с 1 по 15 июля);</w:t>
      </w:r>
    </w:p>
    <w:p>
      <w:pPr>
        <w:pStyle w:val="0"/>
        <w:jc w:val="both"/>
      </w:pPr>
      <w:r>
        <w:rPr>
          <w:sz w:val="20"/>
        </w:rPr>
        <w:t xml:space="preserve">(в ред. </w:t>
      </w:r>
      <w:hyperlink w:history="0" r:id="rId15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перед устьями рек и ручьев Мурманской области, являющихся местом нереста лосося атлантического (семги) (</w:t>
      </w:r>
      <w:hyperlink w:history="0" w:anchor="P2437" w:tooltip="ПЕРЕЧЕНЬ">
        <w:r>
          <w:rPr>
            <w:sz w:val="20"/>
            <w:color w:val="0000ff"/>
          </w:rPr>
          <w:t xml:space="preserve">приложение N 1</w:t>
        </w:r>
      </w:hyperlink>
      <w:r>
        <w:rPr>
          <w:sz w:val="20"/>
        </w:rPr>
        <w:t xml:space="preserve"> "Перечень рек и ручьев, являющихся местом нереста лосося атлантического (семги) на территории Мурманской области" к Правилам рыболовства), на расстоянии менее 500 м в обе стороны от берегов устья и на такое же расстояние вглубь моря, куда впадают реки, - с 1 мая по 30 сентября;</w:t>
      </w:r>
    </w:p>
    <w:p>
      <w:pPr>
        <w:pStyle w:val="0"/>
        <w:spacing w:before="200" w:line-rule="auto"/>
        <w:ind w:firstLine="540"/>
        <w:jc w:val="both"/>
      </w:pPr>
      <w:r>
        <w:rPr>
          <w:sz w:val="20"/>
        </w:rPr>
        <w:t xml:space="preserve">б) краба камчатского:</w:t>
      </w:r>
    </w:p>
    <w:p>
      <w:pPr>
        <w:pStyle w:val="0"/>
        <w:spacing w:before="200" w:line-rule="auto"/>
        <w:ind w:firstLine="540"/>
        <w:jc w:val="both"/>
      </w:pPr>
      <w:r>
        <w:rPr>
          <w:sz w:val="20"/>
        </w:rPr>
        <w:t xml:space="preserve">на континентальном шельфе Российской Федерации - с 16 января по 30 июня;</w:t>
      </w:r>
    </w:p>
    <w:p>
      <w:pPr>
        <w:pStyle w:val="0"/>
        <w:spacing w:before="200" w:line-rule="auto"/>
        <w:ind w:firstLine="540"/>
        <w:jc w:val="both"/>
      </w:pPr>
      <w:r>
        <w:rPr>
          <w:sz w:val="20"/>
        </w:rPr>
        <w:t xml:space="preserve">в территориальном море Российской Федерации и внутренних морских водах Российской Федерации к западу от меридиана 31°55' в.д. - с 1 марта по 31 мая;</w:t>
      </w:r>
    </w:p>
    <w:p>
      <w:pPr>
        <w:pStyle w:val="0"/>
        <w:jc w:val="both"/>
      </w:pPr>
      <w:r>
        <w:rPr>
          <w:sz w:val="20"/>
        </w:rPr>
        <w:t xml:space="preserve">(пп. "б" в ред. </w:t>
      </w:r>
      <w:hyperlink w:history="0" r:id="rId16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в) морских гребешков - с 1 апреля по 31 июля;</w:t>
      </w:r>
    </w:p>
    <w:p>
      <w:pPr>
        <w:pStyle w:val="0"/>
        <w:spacing w:before="200" w:line-rule="auto"/>
        <w:ind w:firstLine="540"/>
        <w:jc w:val="both"/>
      </w:pPr>
      <w:r>
        <w:rPr>
          <w:sz w:val="20"/>
        </w:rPr>
        <w:t xml:space="preserve">г) кольчатой нерпы (акибы):</w:t>
      </w:r>
    </w:p>
    <w:p>
      <w:pPr>
        <w:pStyle w:val="0"/>
        <w:spacing w:before="200" w:line-rule="auto"/>
        <w:ind w:firstLine="540"/>
        <w:jc w:val="both"/>
      </w:pPr>
      <w:r>
        <w:rPr>
          <w:sz w:val="20"/>
        </w:rPr>
        <w:t xml:space="preserve">сетями - с 1 апреля по 31 августа;</w:t>
      </w:r>
    </w:p>
    <w:p>
      <w:pPr>
        <w:pStyle w:val="0"/>
        <w:spacing w:before="200" w:line-rule="auto"/>
        <w:ind w:firstLine="540"/>
        <w:jc w:val="both"/>
      </w:pPr>
      <w:r>
        <w:rPr>
          <w:sz w:val="20"/>
        </w:rPr>
        <w:t xml:space="preserve">с применением огнестрельного оружия - с 16 апреля по 30 сентября.</w:t>
      </w:r>
    </w:p>
    <w:p>
      <w:pPr>
        <w:pStyle w:val="0"/>
        <w:jc w:val="both"/>
      </w:pPr>
      <w:r>
        <w:rPr>
          <w:sz w:val="20"/>
        </w:rPr>
      </w:r>
    </w:p>
    <w:p>
      <w:pPr>
        <w:pStyle w:val="2"/>
        <w:outlineLvl w:val="2"/>
        <w:jc w:val="center"/>
      </w:pPr>
      <w:r>
        <w:rPr>
          <w:sz w:val="20"/>
        </w:rPr>
        <w:t xml:space="preserve">Запретные для добычи (вылова) виды водных биоресурсов</w:t>
      </w:r>
    </w:p>
    <w:p>
      <w:pPr>
        <w:pStyle w:val="0"/>
        <w:jc w:val="both"/>
      </w:pPr>
      <w:r>
        <w:rPr>
          <w:sz w:val="20"/>
        </w:rPr>
      </w:r>
    </w:p>
    <w:p>
      <w:pPr>
        <w:pStyle w:val="0"/>
        <w:ind w:firstLine="540"/>
        <w:jc w:val="both"/>
      </w:pPr>
      <w:r>
        <w:rPr>
          <w:sz w:val="20"/>
        </w:rPr>
        <w:t xml:space="preserve">19. Запрещается добыча (вылов):</w:t>
      </w:r>
    </w:p>
    <w:p>
      <w:pPr>
        <w:pStyle w:val="0"/>
        <w:spacing w:before="200" w:line-rule="auto"/>
        <w:ind w:firstLine="540"/>
        <w:jc w:val="both"/>
      </w:pPr>
      <w:r>
        <w:rPr>
          <w:sz w:val="20"/>
        </w:rPr>
        <w:t xml:space="preserve">белухи в возрасте младше одного года;</w:t>
      </w:r>
    </w:p>
    <w:p>
      <w:pPr>
        <w:pStyle w:val="0"/>
        <w:spacing w:before="200" w:line-rule="auto"/>
        <w:ind w:firstLine="540"/>
        <w:jc w:val="both"/>
      </w:pPr>
      <w:r>
        <w:rPr>
          <w:sz w:val="20"/>
        </w:rPr>
        <w:t xml:space="preserve">палтуса белокорого;</w:t>
      </w:r>
    </w:p>
    <w:p>
      <w:pPr>
        <w:pStyle w:val="0"/>
        <w:spacing w:before="200" w:line-rule="auto"/>
        <w:ind w:firstLine="540"/>
        <w:jc w:val="both"/>
      </w:pPr>
      <w:r>
        <w:rPr>
          <w:sz w:val="20"/>
        </w:rPr>
        <w:t xml:space="preserve">лосося атлантического (семги);</w:t>
      </w:r>
    </w:p>
    <w:p>
      <w:pPr>
        <w:pStyle w:val="0"/>
        <w:spacing w:before="200" w:line-rule="auto"/>
        <w:ind w:firstLine="540"/>
        <w:jc w:val="both"/>
      </w:pPr>
      <w:r>
        <w:rPr>
          <w:sz w:val="20"/>
        </w:rPr>
        <w:t xml:space="preserve">горбуши (от Варангер-фьорда на западе до мыса Святой Нос на востоке);</w:t>
      </w:r>
    </w:p>
    <w:p>
      <w:pPr>
        <w:pStyle w:val="0"/>
        <w:spacing w:before="200" w:line-rule="auto"/>
        <w:ind w:firstLine="540"/>
        <w:jc w:val="both"/>
      </w:pPr>
      <w:r>
        <w:rPr>
          <w:sz w:val="20"/>
        </w:rPr>
        <w:t xml:space="preserve">молоди сельди атлантическо-скандинавской, за исключением разрешенного прилова;</w:t>
      </w:r>
    </w:p>
    <w:p>
      <w:pPr>
        <w:pStyle w:val="0"/>
        <w:spacing w:before="200" w:line-rule="auto"/>
        <w:ind w:firstLine="540"/>
        <w:jc w:val="both"/>
      </w:pPr>
      <w:r>
        <w:rPr>
          <w:sz w:val="20"/>
        </w:rPr>
        <w:t xml:space="preserve">гренландского тюленя: самок на детных залежках, молоди по стадию хохлушки включительно, за исключением живого отлова хохлушки с целью доращивания до стадии серки.</w:t>
      </w:r>
    </w:p>
    <w:p>
      <w:pPr>
        <w:pStyle w:val="0"/>
        <w:spacing w:before="200" w:line-rule="auto"/>
        <w:ind w:firstLine="540"/>
        <w:jc w:val="both"/>
      </w:pPr>
      <w:r>
        <w:rPr>
          <w:sz w:val="20"/>
        </w:rPr>
        <w:t xml:space="preserve">19.1. Не запрещается и не ограничивается сбор водорослей и морских трав из штормовых выбросов.</w:t>
      </w:r>
    </w:p>
    <w:p>
      <w:pPr>
        <w:pStyle w:val="0"/>
        <w:jc w:val="both"/>
      </w:pPr>
      <w:r>
        <w:rPr>
          <w:sz w:val="20"/>
        </w:rPr>
      </w:r>
    </w:p>
    <w:p>
      <w:pPr>
        <w:pStyle w:val="2"/>
        <w:outlineLvl w:val="2"/>
        <w:jc w:val="center"/>
      </w:pPr>
      <w:r>
        <w:rPr>
          <w:sz w:val="20"/>
        </w:rPr>
        <w:t xml:space="preserve">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20. Запрещается:</w:t>
      </w:r>
    </w:p>
    <w:p>
      <w:pPr>
        <w:pStyle w:val="0"/>
        <w:spacing w:before="200" w:line-rule="auto"/>
        <w:ind w:firstLine="540"/>
        <w:jc w:val="both"/>
      </w:pPr>
      <w:r>
        <w:rPr>
          <w:sz w:val="20"/>
        </w:rPr>
        <w:t xml:space="preserve">20.1. Осуществлять добычу (вылов) морских млекопитающих:</w:t>
      </w:r>
    </w:p>
    <w:p>
      <w:pPr>
        <w:pStyle w:val="0"/>
        <w:spacing w:before="200" w:line-rule="auto"/>
        <w:ind w:firstLine="540"/>
        <w:jc w:val="both"/>
      </w:pPr>
      <w:r>
        <w:rPr>
          <w:sz w:val="20"/>
        </w:rPr>
        <w:t xml:space="preserve">из нарезного огнестрельного оружия, если млекопитающее находится на плаву;</w:t>
      </w:r>
    </w:p>
    <w:p>
      <w:pPr>
        <w:pStyle w:val="0"/>
        <w:spacing w:before="200" w:line-rule="auto"/>
        <w:ind w:firstLine="540"/>
        <w:jc w:val="both"/>
      </w:pPr>
      <w:r>
        <w:rPr>
          <w:sz w:val="20"/>
        </w:rPr>
        <w:t xml:space="preserve">из гладкоствольного огнестрельного оружия;</w:t>
      </w:r>
    </w:p>
    <w:p>
      <w:pPr>
        <w:pStyle w:val="0"/>
        <w:spacing w:before="200" w:line-rule="auto"/>
        <w:ind w:firstLine="540"/>
        <w:jc w:val="both"/>
      </w:pPr>
      <w:r>
        <w:rPr>
          <w:sz w:val="20"/>
        </w:rPr>
        <w:t xml:space="preserve">крючковыми орудиями добычи (вылова);</w:t>
      </w:r>
    </w:p>
    <w:p>
      <w:pPr>
        <w:pStyle w:val="0"/>
        <w:spacing w:before="200" w:line-rule="auto"/>
        <w:ind w:firstLine="540"/>
        <w:jc w:val="both"/>
      </w:pPr>
      <w:r>
        <w:rPr>
          <w:sz w:val="20"/>
        </w:rPr>
        <w:t xml:space="preserve">20.2. Осуществлять добычу (вылов) белухи всеми орудиями добычи (вылова), кроме сетей, закидных и ставных неводов (загонов), гарпунов с линем (допускается применение нарезного огнестрельного оружия для загарпуненных особей).</w:t>
      </w:r>
    </w:p>
    <w:p>
      <w:pPr>
        <w:pStyle w:val="0"/>
        <w:spacing w:before="200" w:line-rule="auto"/>
        <w:ind w:firstLine="540"/>
        <w:jc w:val="both"/>
      </w:pPr>
      <w:r>
        <w:rPr>
          <w:sz w:val="20"/>
        </w:rPr>
        <w:t xml:space="preserve">20.3. Применять:</w:t>
      </w:r>
    </w:p>
    <w:p>
      <w:pPr>
        <w:pStyle w:val="0"/>
        <w:spacing w:before="200" w:line-rule="auto"/>
        <w:ind w:firstLine="540"/>
        <w:jc w:val="both"/>
      </w:pPr>
      <w:r>
        <w:rPr>
          <w:sz w:val="20"/>
        </w:rPr>
        <w:t xml:space="preserve">разноглубинные тралы для добычи (вылова) трески;</w:t>
      </w:r>
    </w:p>
    <w:p>
      <w:pPr>
        <w:pStyle w:val="0"/>
        <w:spacing w:before="200" w:line-rule="auto"/>
        <w:ind w:firstLine="540"/>
        <w:jc w:val="both"/>
      </w:pPr>
      <w:r>
        <w:rPr>
          <w:sz w:val="20"/>
        </w:rPr>
        <w:t xml:space="preserve">донные тралы без сортирующей системы на основе решетки с расстоянием менее 55 мм между прутьями утвержденной спецификации промысловым судам длиной более 24 м между перпендикулярами для добычи (вылова) трески, пикши, палтуса синекорого и сайды;</w:t>
      </w:r>
    </w:p>
    <w:p>
      <w:pPr>
        <w:pStyle w:val="0"/>
        <w:spacing w:before="200" w:line-rule="auto"/>
        <w:ind w:firstLine="540"/>
        <w:jc w:val="both"/>
      </w:pPr>
      <w:r>
        <w:rPr>
          <w:sz w:val="20"/>
        </w:rPr>
        <w:t xml:space="preserve">донные тралы без сортирующей системы с расстоянием между прутьями селективной решетки не более 19 мм для добычи (вылова) креветки северной. Допускается использование однорядного сетного покрытия (мешка) при промысле креветки при условии, что размер ячеи покрытия должен быть не менее 80 мм;</w:t>
      </w:r>
    </w:p>
    <w:p>
      <w:pPr>
        <w:pStyle w:val="0"/>
        <w:spacing w:before="200" w:line-rule="auto"/>
        <w:ind w:firstLine="540"/>
        <w:jc w:val="both"/>
      </w:pPr>
      <w:r>
        <w:rPr>
          <w:sz w:val="20"/>
        </w:rPr>
        <w:t xml:space="preserve">любые орудия добычи (вылова) краба камчатского и краба-стригуна опилио, за исключением ловушек, на боковой стороне которых вырезается прямоугольная сетная пластина размером не менее 350 мм по ширине и 400 мм по высоте, которая съячеивается с основной делью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pPr>
        <w:pStyle w:val="0"/>
        <w:spacing w:before="200" w:line-rule="auto"/>
        <w:ind w:firstLine="540"/>
        <w:jc w:val="both"/>
      </w:pPr>
      <w:r>
        <w:rPr>
          <w:sz w:val="20"/>
        </w:rPr>
        <w:t xml:space="preserve">ставные невода, расположенные на расстоянии менее 1 км друг от друга;</w:t>
      </w:r>
    </w:p>
    <w:p>
      <w:pPr>
        <w:pStyle w:val="0"/>
        <w:spacing w:before="200" w:line-rule="auto"/>
        <w:ind w:firstLine="540"/>
        <w:jc w:val="both"/>
      </w:pPr>
      <w:r>
        <w:rPr>
          <w:sz w:val="20"/>
        </w:rPr>
        <w:t xml:space="preserve">драгирующие устройства для добычи (вылова) водорослей на мягких галечно-гравийных и мелковалунных субстратах, включая якоря-кошки.</w:t>
      </w:r>
    </w:p>
    <w:p>
      <w:pPr>
        <w:pStyle w:val="0"/>
        <w:spacing w:before="200" w:line-rule="auto"/>
        <w:ind w:firstLine="540"/>
        <w:jc w:val="both"/>
      </w:pPr>
      <w:r>
        <w:rPr>
          <w:sz w:val="20"/>
        </w:rPr>
        <w:t xml:space="preserve">20.4. Применять тралы и другие орудия добычи (вылова) с приспособлениями, которые могут перекрыть ячею или уменьшить ее размер, а также иными приспособлениями, не предусмотренными технической документацией на орудия добычи (вылова) водных биоресурсов. С целью предотвращения преждевременного износа сетематериалов, из которых изготовлены тралы, разрешается:</w:t>
      </w:r>
    </w:p>
    <w:p>
      <w:pPr>
        <w:pStyle w:val="0"/>
        <w:spacing w:before="200" w:line-rule="auto"/>
        <w:ind w:firstLine="540"/>
        <w:jc w:val="both"/>
      </w:pPr>
      <w:r>
        <w:rPr>
          <w:sz w:val="20"/>
        </w:rPr>
        <w:t xml:space="preserve">а) прикреплять парусину, сетное полотно или другой материал к нижней части тралового мешка; при этом фартуки, изготовленные из этих материалов, должны прикрепляться к нижней части тралового мешка только по передней и боковым кромкам (нижняя часть тралового мешка понимается как нижняя половина периметра мешка);</w:t>
      </w:r>
    </w:p>
    <w:p>
      <w:pPr>
        <w:pStyle w:val="0"/>
        <w:spacing w:before="200" w:line-rule="auto"/>
        <w:ind w:firstLine="540"/>
        <w:jc w:val="both"/>
      </w:pPr>
      <w:r>
        <w:rPr>
          <w:sz w:val="20"/>
        </w:rPr>
        <w:t xml:space="preserve">б) использовать однорядное сетное покрытие мешков тралов при добыче (вылове) мойвы, сайки, сельди чешско-печорской, изготовленное из дели с нитью более толстой, чем в мешке трала, с минимальным внутренним размером ячеи не менее 80 мм;</w:t>
      </w:r>
    </w:p>
    <w:p>
      <w:pPr>
        <w:pStyle w:val="0"/>
        <w:spacing w:before="200" w:line-rule="auto"/>
        <w:ind w:firstLine="540"/>
        <w:jc w:val="both"/>
      </w:pPr>
      <w:r>
        <w:rPr>
          <w:sz w:val="20"/>
        </w:rPr>
        <w:t xml:space="preserve">в) применять однорядное сетное покрытие мешка трала для добычи (вылова) креветки северной с внутренним размером ячеи не менее 80 мм;</w:t>
      </w:r>
    </w:p>
    <w:p>
      <w:pPr>
        <w:pStyle w:val="0"/>
        <w:spacing w:before="200" w:line-rule="auto"/>
        <w:ind w:firstLine="540"/>
        <w:jc w:val="both"/>
      </w:pPr>
      <w:r>
        <w:rPr>
          <w:sz w:val="20"/>
        </w:rPr>
        <w:t xml:space="preserve">г) использовать на траловых мешках при добыче (вылове) мойвы, сайки и сельди чешско-печорской дополнительный сетной каркас, изготовленный из капронового материала и имеющий внутренний размер ячеи не менее 200 мм.</w:t>
      </w:r>
    </w:p>
    <w:p>
      <w:pPr>
        <w:pStyle w:val="0"/>
        <w:jc w:val="both"/>
      </w:pPr>
      <w:r>
        <w:rPr>
          <w:sz w:val="20"/>
        </w:rPr>
      </w:r>
    </w:p>
    <w:p>
      <w:pPr>
        <w:pStyle w:val="2"/>
        <w:outlineLvl w:val="2"/>
        <w:jc w:val="center"/>
      </w:pPr>
      <w:r>
        <w:rPr>
          <w:sz w:val="20"/>
        </w:rPr>
        <w:t xml:space="preserve">Размер ячеи орудий добычи (вылова), размер и конструкция</w:t>
      </w:r>
    </w:p>
    <w:p>
      <w:pPr>
        <w:pStyle w:val="2"/>
        <w:jc w:val="center"/>
      </w:pPr>
      <w:r>
        <w:rPr>
          <w:sz w:val="20"/>
        </w:rPr>
        <w:t xml:space="preserve">орудий добычи (вылова) водных биоресурсов</w:t>
      </w:r>
    </w:p>
    <w:p>
      <w:pPr>
        <w:pStyle w:val="0"/>
        <w:jc w:val="both"/>
      </w:pPr>
      <w:r>
        <w:rPr>
          <w:sz w:val="20"/>
        </w:rPr>
      </w:r>
    </w:p>
    <w:p>
      <w:pPr>
        <w:pStyle w:val="0"/>
        <w:ind w:firstLine="540"/>
        <w:jc w:val="both"/>
      </w:pPr>
      <w:r>
        <w:rPr>
          <w:sz w:val="20"/>
        </w:rPr>
        <w:t xml:space="preserve">21. При осуществлении промышленного и прибрежного рыболовства применяются орудия добычи (вылова) водных биоресурсов в соответствии с технической документацией.</w:t>
      </w:r>
    </w:p>
    <w:p>
      <w:pPr>
        <w:pStyle w:val="0"/>
        <w:spacing w:before="200" w:line-rule="auto"/>
        <w:ind w:firstLine="540"/>
        <w:jc w:val="both"/>
      </w:pPr>
      <w:r>
        <w:rPr>
          <w:sz w:val="20"/>
        </w:rPr>
        <w:t xml:space="preserve">Запрещается применение орудий добычи (вылова), имеющих внутренний размер ячеи, а также размер (шаг) ячеи (в мм) менее размеров, указанных в </w:t>
      </w:r>
      <w:hyperlink w:history="0" w:anchor="P482" w:tooltip="Внутренний размер и размер (шаг) ячеи для орудий">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В </w:t>
      </w:r>
      <w:hyperlink w:history="0" w:anchor="P482" w:tooltip="Внутренний размер и размер (шаг) ячеи для орудий">
        <w:r>
          <w:rPr>
            <w:sz w:val="20"/>
            <w:color w:val="0000ff"/>
          </w:rPr>
          <w:t xml:space="preserve">таблице 1</w:t>
        </w:r>
      </w:hyperlink>
      <w:r>
        <w:rPr>
          <w:sz w:val="20"/>
        </w:rPr>
        <w:t xml:space="preserve"> приведены следующие элементы орудий добычи (вылова), применяемых для добычи (вылова) водных биоресурсов в Северном рыбохозяйственном бассейне:</w:t>
      </w:r>
    </w:p>
    <w:p>
      <w:pPr>
        <w:pStyle w:val="0"/>
        <w:spacing w:before="200" w:line-rule="auto"/>
        <w:ind w:firstLine="540"/>
        <w:jc w:val="both"/>
      </w:pPr>
      <w:r>
        <w:rPr>
          <w:sz w:val="20"/>
        </w:rPr>
        <w:t xml:space="preserve">сетной цилиндр вентеря (далее - бочка);</w:t>
      </w:r>
    </w:p>
    <w:p>
      <w:pPr>
        <w:pStyle w:val="0"/>
        <w:spacing w:before="200" w:line-rule="auto"/>
        <w:ind w:firstLine="540"/>
        <w:jc w:val="both"/>
      </w:pPr>
      <w:r>
        <w:rPr>
          <w:sz w:val="20"/>
        </w:rPr>
        <w:t xml:space="preserve">часть невода, сетной мешок, в котором концентрируется улов при подтягивании концов невода (далее - мотня);</w:t>
      </w:r>
    </w:p>
    <w:p>
      <w:pPr>
        <w:pStyle w:val="0"/>
        <w:spacing w:before="200" w:line-rule="auto"/>
        <w:ind w:firstLine="540"/>
        <w:jc w:val="both"/>
      </w:pPr>
      <w:r>
        <w:rPr>
          <w:sz w:val="20"/>
        </w:rPr>
        <w:t xml:space="preserve">боковые полотнища сети, расположенные по обеим сторонам мотни невода (далее - приводы);</w:t>
      </w:r>
    </w:p>
    <w:p>
      <w:pPr>
        <w:pStyle w:val="0"/>
        <w:spacing w:before="200" w:line-rule="auto"/>
        <w:ind w:firstLine="540"/>
        <w:jc w:val="both"/>
      </w:pPr>
      <w:r>
        <w:rPr>
          <w:sz w:val="20"/>
        </w:rPr>
        <w:t xml:space="preserve">сетная часть, выступающая впереди мотни, а также сетная часть невода от его концов до приводов (далее - крыло);</w:t>
      </w:r>
    </w:p>
    <w:p>
      <w:pPr>
        <w:pStyle w:val="0"/>
        <w:spacing w:before="200" w:line-rule="auto"/>
        <w:ind w:firstLine="540"/>
        <w:jc w:val="both"/>
      </w:pPr>
      <w:r>
        <w:rPr>
          <w:sz w:val="20"/>
        </w:rPr>
        <w:t xml:space="preserve">часть ставного невода, в которой концентрируется улов (далее - котел);</w:t>
      </w:r>
    </w:p>
    <w:p>
      <w:pPr>
        <w:pStyle w:val="0"/>
        <w:spacing w:before="200" w:line-rule="auto"/>
        <w:ind w:firstLine="540"/>
        <w:jc w:val="both"/>
      </w:pPr>
      <w:r>
        <w:rPr>
          <w:sz w:val="20"/>
        </w:rPr>
        <w:t xml:space="preserve">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pPr>
        <w:pStyle w:val="0"/>
        <w:jc w:val="both"/>
      </w:pPr>
      <w:r>
        <w:rPr>
          <w:sz w:val="20"/>
        </w:rPr>
      </w:r>
    </w:p>
    <w:p>
      <w:pPr>
        <w:pStyle w:val="0"/>
        <w:jc w:val="right"/>
      </w:pPr>
      <w:r>
        <w:rPr>
          <w:sz w:val="20"/>
        </w:rPr>
        <w:t xml:space="preserve">Таблица 1</w:t>
      </w:r>
    </w:p>
    <w:p>
      <w:pPr>
        <w:pStyle w:val="0"/>
        <w:jc w:val="both"/>
      </w:pPr>
      <w:r>
        <w:rPr>
          <w:sz w:val="20"/>
        </w:rPr>
      </w:r>
    </w:p>
    <w:bookmarkStart w:id="482" w:name="P482"/>
    <w:bookmarkEnd w:id="482"/>
    <w:p>
      <w:pPr>
        <w:pStyle w:val="0"/>
        <w:jc w:val="center"/>
      </w:pPr>
      <w:r>
        <w:rPr>
          <w:sz w:val="20"/>
        </w:rPr>
        <w:t xml:space="preserve">Внутренний размер и размер (шаг) ячеи для орудий</w:t>
      </w:r>
    </w:p>
    <w:p>
      <w:pPr>
        <w:pStyle w:val="0"/>
        <w:jc w:val="center"/>
      </w:pPr>
      <w:r>
        <w:rPr>
          <w:sz w:val="20"/>
        </w:rPr>
        <w:t xml:space="preserve">добычи (вылова), применяемых для добычи (вылова) водных</w:t>
      </w:r>
    </w:p>
    <w:p>
      <w:pPr>
        <w:pStyle w:val="0"/>
        <w:jc w:val="center"/>
      </w:pPr>
      <w:r>
        <w:rPr>
          <w:sz w:val="20"/>
        </w:rPr>
        <w:t xml:space="preserve">биоресурсов в районе добычи (вылова) Баренцево море</w:t>
      </w:r>
    </w:p>
    <w:p>
      <w:pPr>
        <w:pStyle w:val="0"/>
        <w:jc w:val="center"/>
      </w:pPr>
      <w:r>
        <w:rPr>
          <w:sz w:val="20"/>
        </w:rPr>
        <w:t xml:space="preserve">и Карском море</w:t>
      </w:r>
    </w:p>
    <w:p>
      <w:pPr>
        <w:pStyle w:val="0"/>
        <w:jc w:val="center"/>
      </w:pPr>
      <w:r>
        <w:rPr>
          <w:sz w:val="20"/>
        </w:rPr>
        <w:t xml:space="preserve">(в ред. </w:t>
      </w:r>
      <w:hyperlink w:history="0" r:id="rId16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28"/>
        <w:gridCol w:w="1675"/>
        <w:gridCol w:w="782"/>
        <w:gridCol w:w="706"/>
        <w:gridCol w:w="1661"/>
        <w:gridCol w:w="1318"/>
      </w:tblGrid>
      <w:tr>
        <w:tc>
          <w:tcPr>
            <w:gridSpan w:val="3"/>
            <w:tcW w:w="5385" w:type="dxa"/>
          </w:tcPr>
          <w:p>
            <w:pPr>
              <w:pStyle w:val="0"/>
              <w:jc w:val="center"/>
            </w:pPr>
            <w:r>
              <w:rPr>
                <w:sz w:val="20"/>
              </w:rPr>
              <w:t xml:space="preserve">Виды водных биоресурсов</w:t>
            </w:r>
          </w:p>
        </w:tc>
        <w:tc>
          <w:tcPr>
            <w:gridSpan w:val="3"/>
            <w:tcW w:w="3685" w:type="dxa"/>
          </w:tcPr>
          <w:p>
            <w:pPr>
              <w:pStyle w:val="0"/>
              <w:jc w:val="center"/>
            </w:pPr>
            <w:r>
              <w:rPr>
                <w:sz w:val="20"/>
              </w:rPr>
              <w:t xml:space="preserve">Тралящие орудия добычи (вылова), включая донный невод (снюрревод), внутренний размер ячеи, мм</w:t>
            </w:r>
          </w:p>
        </w:tc>
      </w:tr>
      <w:tr>
        <w:tc>
          <w:tcPr>
            <w:gridSpan w:val="3"/>
            <w:tcW w:w="5385" w:type="dxa"/>
          </w:tcPr>
          <w:p>
            <w:pPr>
              <w:pStyle w:val="0"/>
              <w:jc w:val="both"/>
            </w:pPr>
            <w:r>
              <w:rPr>
                <w:sz w:val="20"/>
              </w:rPr>
              <w:t xml:space="preserve">Треска, пикша, сайда, камбала морская, зубатки, менек, палтус синекорый</w:t>
            </w:r>
          </w:p>
        </w:tc>
        <w:tc>
          <w:tcPr>
            <w:gridSpan w:val="3"/>
            <w:tcW w:w="3685" w:type="dxa"/>
          </w:tcPr>
          <w:p>
            <w:pPr>
              <w:pStyle w:val="0"/>
              <w:jc w:val="center"/>
            </w:pPr>
            <w:r>
              <w:rPr>
                <w:sz w:val="20"/>
              </w:rPr>
              <w:t xml:space="preserve">130</w:t>
            </w:r>
          </w:p>
        </w:tc>
      </w:tr>
      <w:tr>
        <w:tc>
          <w:tcPr>
            <w:gridSpan w:val="3"/>
            <w:tcW w:w="5385" w:type="dxa"/>
          </w:tcPr>
          <w:p>
            <w:pPr>
              <w:pStyle w:val="0"/>
            </w:pPr>
            <w:r>
              <w:rPr>
                <w:sz w:val="20"/>
              </w:rPr>
              <w:t xml:space="preserve">Пинагор</w:t>
            </w:r>
          </w:p>
        </w:tc>
        <w:tc>
          <w:tcPr>
            <w:gridSpan w:val="3"/>
            <w:tcW w:w="3685" w:type="dxa"/>
          </w:tcPr>
          <w:p>
            <w:pPr>
              <w:pStyle w:val="0"/>
              <w:jc w:val="center"/>
            </w:pPr>
            <w:r>
              <w:rPr>
                <w:sz w:val="20"/>
              </w:rPr>
              <w:t xml:space="preserve">250</w:t>
            </w:r>
          </w:p>
        </w:tc>
      </w:tr>
      <w:tr>
        <w:tc>
          <w:tcPr>
            <w:gridSpan w:val="3"/>
            <w:tcW w:w="5385" w:type="dxa"/>
          </w:tcPr>
          <w:p>
            <w:pPr>
              <w:pStyle w:val="0"/>
            </w:pPr>
            <w:r>
              <w:rPr>
                <w:sz w:val="20"/>
              </w:rPr>
              <w:t xml:space="preserve">Сайка</w:t>
            </w:r>
          </w:p>
        </w:tc>
        <w:tc>
          <w:tcPr>
            <w:gridSpan w:val="3"/>
            <w:tcW w:w="3685" w:type="dxa"/>
          </w:tcPr>
          <w:p>
            <w:pPr>
              <w:pStyle w:val="0"/>
              <w:jc w:val="center"/>
            </w:pPr>
            <w:r>
              <w:rPr>
                <w:sz w:val="20"/>
              </w:rPr>
              <w:t xml:space="preserve">16</w:t>
            </w:r>
          </w:p>
        </w:tc>
      </w:tr>
      <w:tr>
        <w:tc>
          <w:tcPr>
            <w:gridSpan w:val="3"/>
            <w:tcW w:w="5385" w:type="dxa"/>
          </w:tcPr>
          <w:p>
            <w:pPr>
              <w:pStyle w:val="0"/>
            </w:pPr>
            <w:r>
              <w:rPr>
                <w:sz w:val="20"/>
              </w:rPr>
              <w:t xml:space="preserve">Мойва</w:t>
            </w:r>
          </w:p>
        </w:tc>
        <w:tc>
          <w:tcPr>
            <w:gridSpan w:val="3"/>
            <w:tcW w:w="3685" w:type="dxa"/>
          </w:tcPr>
          <w:p>
            <w:pPr>
              <w:pStyle w:val="0"/>
              <w:jc w:val="center"/>
            </w:pPr>
            <w:r>
              <w:rPr>
                <w:sz w:val="20"/>
              </w:rPr>
              <w:t xml:space="preserve">16</w:t>
            </w:r>
          </w:p>
        </w:tc>
      </w:tr>
      <w:tr>
        <w:tc>
          <w:tcPr>
            <w:gridSpan w:val="3"/>
            <w:tcW w:w="5385" w:type="dxa"/>
          </w:tcPr>
          <w:p>
            <w:pPr>
              <w:pStyle w:val="0"/>
            </w:pPr>
            <w:r>
              <w:rPr>
                <w:sz w:val="20"/>
              </w:rPr>
              <w:t xml:space="preserve">Сельдь чешско-печорская</w:t>
            </w:r>
          </w:p>
        </w:tc>
        <w:tc>
          <w:tcPr>
            <w:gridSpan w:val="3"/>
            <w:tcW w:w="3685" w:type="dxa"/>
          </w:tcPr>
          <w:p>
            <w:pPr>
              <w:pStyle w:val="0"/>
              <w:jc w:val="center"/>
            </w:pPr>
            <w:r>
              <w:rPr>
                <w:sz w:val="20"/>
              </w:rPr>
              <w:t xml:space="preserve">16</w:t>
            </w:r>
          </w:p>
        </w:tc>
      </w:tr>
      <w:tr>
        <w:tc>
          <w:tcPr>
            <w:gridSpan w:val="3"/>
            <w:tcW w:w="5385" w:type="dxa"/>
          </w:tcPr>
          <w:p>
            <w:pPr>
              <w:pStyle w:val="0"/>
            </w:pPr>
            <w:r>
              <w:rPr>
                <w:sz w:val="20"/>
              </w:rPr>
              <w:t xml:space="preserve">Песчанка</w:t>
            </w:r>
          </w:p>
        </w:tc>
        <w:tc>
          <w:tcPr>
            <w:gridSpan w:val="3"/>
            <w:tcW w:w="3685" w:type="dxa"/>
          </w:tcPr>
          <w:p>
            <w:pPr>
              <w:pStyle w:val="0"/>
              <w:jc w:val="center"/>
            </w:pPr>
            <w:r>
              <w:rPr>
                <w:sz w:val="20"/>
              </w:rPr>
              <w:t xml:space="preserve">8</w:t>
            </w:r>
          </w:p>
        </w:tc>
      </w:tr>
      <w:tr>
        <w:tc>
          <w:tcPr>
            <w:gridSpan w:val="3"/>
            <w:tcW w:w="5385" w:type="dxa"/>
          </w:tcPr>
          <w:p>
            <w:pPr>
              <w:pStyle w:val="0"/>
            </w:pPr>
            <w:r>
              <w:rPr>
                <w:sz w:val="20"/>
              </w:rPr>
              <w:t xml:space="preserve">Прочие виды рыб</w:t>
            </w:r>
          </w:p>
        </w:tc>
        <w:tc>
          <w:tcPr>
            <w:gridSpan w:val="3"/>
            <w:tcW w:w="3685" w:type="dxa"/>
          </w:tcPr>
          <w:p>
            <w:pPr>
              <w:pStyle w:val="0"/>
              <w:jc w:val="center"/>
            </w:pPr>
            <w:r>
              <w:rPr>
                <w:sz w:val="20"/>
              </w:rPr>
              <w:t xml:space="preserve">120</w:t>
            </w:r>
          </w:p>
        </w:tc>
      </w:tr>
      <w:tr>
        <w:tc>
          <w:tcPr>
            <w:gridSpan w:val="3"/>
            <w:tcW w:w="5385" w:type="dxa"/>
          </w:tcPr>
          <w:p>
            <w:pPr>
              <w:pStyle w:val="0"/>
            </w:pPr>
            <w:r>
              <w:rPr>
                <w:sz w:val="20"/>
              </w:rPr>
              <w:t xml:space="preserve">Креветка северная</w:t>
            </w:r>
          </w:p>
        </w:tc>
        <w:tc>
          <w:tcPr>
            <w:gridSpan w:val="3"/>
            <w:tcW w:w="3685" w:type="dxa"/>
          </w:tcPr>
          <w:p>
            <w:pPr>
              <w:pStyle w:val="0"/>
              <w:jc w:val="center"/>
            </w:pPr>
            <w:r>
              <w:rPr>
                <w:sz w:val="20"/>
              </w:rPr>
              <w:t xml:space="preserve">35</w:t>
            </w:r>
          </w:p>
        </w:tc>
      </w:tr>
      <w:tr>
        <w:tc>
          <w:tcPr>
            <w:gridSpan w:val="3"/>
            <w:tcW w:w="5385" w:type="dxa"/>
          </w:tcPr>
          <w:p>
            <w:pPr>
              <w:pStyle w:val="0"/>
            </w:pPr>
            <w:r>
              <w:rPr>
                <w:sz w:val="20"/>
              </w:rPr>
              <w:t xml:space="preserve">Виды водных биоресурсов</w:t>
            </w:r>
          </w:p>
        </w:tc>
        <w:tc>
          <w:tcPr>
            <w:gridSpan w:val="3"/>
            <w:tcW w:w="3685" w:type="dxa"/>
          </w:tcPr>
          <w:p>
            <w:pPr>
              <w:pStyle w:val="0"/>
              <w:jc w:val="center"/>
            </w:pPr>
            <w:r>
              <w:rPr>
                <w:sz w:val="20"/>
              </w:rPr>
              <w:t xml:space="preserve">Ловушки, внутренний размер ячеи, мм</w:t>
            </w:r>
          </w:p>
        </w:tc>
      </w:tr>
      <w:tr>
        <w:tc>
          <w:tcPr>
            <w:gridSpan w:val="3"/>
            <w:tcW w:w="5385" w:type="dxa"/>
          </w:tcPr>
          <w:p>
            <w:pPr>
              <w:pStyle w:val="0"/>
            </w:pPr>
            <w:r>
              <w:rPr>
                <w:sz w:val="20"/>
              </w:rPr>
              <w:t xml:space="preserve">Краб камчатский</w:t>
            </w:r>
          </w:p>
        </w:tc>
        <w:tc>
          <w:tcPr>
            <w:gridSpan w:val="3"/>
            <w:tcW w:w="3685" w:type="dxa"/>
          </w:tcPr>
          <w:p>
            <w:pPr>
              <w:pStyle w:val="0"/>
              <w:jc w:val="center"/>
            </w:pPr>
            <w:r>
              <w:rPr>
                <w:sz w:val="20"/>
              </w:rPr>
              <w:t xml:space="preserve">70</w:t>
            </w:r>
          </w:p>
        </w:tc>
      </w:tr>
      <w:tr>
        <w:tc>
          <w:tcPr>
            <w:gridSpan w:val="3"/>
            <w:tcW w:w="5385" w:type="dxa"/>
          </w:tcPr>
          <w:p>
            <w:pPr>
              <w:pStyle w:val="0"/>
            </w:pPr>
            <w:r>
              <w:rPr>
                <w:sz w:val="20"/>
              </w:rPr>
              <w:t xml:space="preserve">Краб-стригун опилио</w:t>
            </w:r>
          </w:p>
        </w:tc>
        <w:tc>
          <w:tcPr>
            <w:gridSpan w:val="3"/>
            <w:tcW w:w="3685" w:type="dxa"/>
          </w:tcPr>
          <w:p>
            <w:pPr>
              <w:pStyle w:val="0"/>
              <w:jc w:val="center"/>
            </w:pPr>
            <w:r>
              <w:rPr>
                <w:sz w:val="20"/>
              </w:rPr>
              <w:t xml:space="preserve">50</w:t>
            </w:r>
          </w:p>
        </w:tc>
      </w:tr>
      <w:tr>
        <w:tc>
          <w:tcPr>
            <w:tcW w:w="2928" w:type="dxa"/>
            <w:vMerge w:val="restart"/>
          </w:tcPr>
          <w:p>
            <w:pPr>
              <w:pStyle w:val="0"/>
              <w:jc w:val="center"/>
            </w:pPr>
            <w:r>
              <w:rPr>
                <w:sz w:val="20"/>
              </w:rPr>
              <w:t xml:space="preserve">Виды водных биоресурсов</w:t>
            </w:r>
          </w:p>
        </w:tc>
        <w:tc>
          <w:tcPr>
            <w:gridSpan w:val="4"/>
            <w:tcW w:w="4824" w:type="dxa"/>
          </w:tcPr>
          <w:p>
            <w:pPr>
              <w:pStyle w:val="0"/>
              <w:jc w:val="center"/>
            </w:pPr>
            <w:r>
              <w:rPr>
                <w:sz w:val="20"/>
              </w:rPr>
              <w:t xml:space="preserve">Невода ставные и ловушки, размер (шаг) ячеи, мм</w:t>
            </w:r>
          </w:p>
        </w:tc>
        <w:tc>
          <w:tcPr>
            <w:tcW w:w="1318" w:type="dxa"/>
            <w:vMerge w:val="restart"/>
          </w:tcPr>
          <w:p>
            <w:pPr>
              <w:pStyle w:val="0"/>
              <w:jc w:val="center"/>
            </w:pPr>
            <w:r>
              <w:rPr>
                <w:sz w:val="20"/>
              </w:rPr>
              <w:t xml:space="preserve">Сети ставные и плавные, размер (шаг) ячеи, мм</w:t>
            </w:r>
          </w:p>
        </w:tc>
      </w:tr>
      <w:tr>
        <w:tc>
          <w:tcPr>
            <w:vMerge w:val="continue"/>
          </w:tcPr>
          <w:p/>
        </w:tc>
        <w:tc>
          <w:tcPr>
            <w:tcW w:w="1675" w:type="dxa"/>
          </w:tcPr>
          <w:p>
            <w:pPr>
              <w:pStyle w:val="0"/>
              <w:jc w:val="center"/>
            </w:pPr>
            <w:r>
              <w:rPr>
                <w:sz w:val="20"/>
              </w:rPr>
              <w:t xml:space="preserve">Мотня, куток, котел, бочка</w:t>
            </w:r>
          </w:p>
        </w:tc>
        <w:tc>
          <w:tcPr>
            <w:gridSpan w:val="2"/>
            <w:tcW w:w="1488" w:type="dxa"/>
          </w:tcPr>
          <w:p>
            <w:pPr>
              <w:pStyle w:val="0"/>
              <w:jc w:val="center"/>
            </w:pPr>
            <w:r>
              <w:rPr>
                <w:sz w:val="20"/>
              </w:rPr>
              <w:t xml:space="preserve">Приводы</w:t>
            </w:r>
          </w:p>
        </w:tc>
        <w:tc>
          <w:tcPr>
            <w:tcW w:w="1661" w:type="dxa"/>
          </w:tcPr>
          <w:p>
            <w:pPr>
              <w:pStyle w:val="0"/>
              <w:jc w:val="center"/>
            </w:pPr>
            <w:r>
              <w:rPr>
                <w:sz w:val="20"/>
              </w:rPr>
              <w:t xml:space="preserve">Крылья</w:t>
            </w:r>
          </w:p>
        </w:tc>
        <w:tc>
          <w:tcPr>
            <w:vMerge w:val="continue"/>
          </w:tcPr>
          <w:p/>
        </w:tc>
      </w:tr>
      <w:tr>
        <w:tc>
          <w:tcPr>
            <w:tcW w:w="2928" w:type="dxa"/>
          </w:tcPr>
          <w:p>
            <w:pPr>
              <w:pStyle w:val="0"/>
            </w:pPr>
            <w:r>
              <w:rPr>
                <w:sz w:val="20"/>
              </w:rPr>
              <w:t xml:space="preserve">Навага</w:t>
            </w:r>
          </w:p>
        </w:tc>
        <w:tc>
          <w:tcPr>
            <w:tcW w:w="1675" w:type="dxa"/>
          </w:tcPr>
          <w:p>
            <w:pPr>
              <w:pStyle w:val="0"/>
              <w:jc w:val="center"/>
            </w:pPr>
            <w:r>
              <w:rPr>
                <w:sz w:val="20"/>
              </w:rPr>
              <w:t xml:space="preserve">24</w:t>
            </w:r>
          </w:p>
        </w:tc>
        <w:tc>
          <w:tcPr>
            <w:gridSpan w:val="2"/>
            <w:tcW w:w="1488" w:type="dxa"/>
          </w:tcPr>
          <w:p>
            <w:pPr>
              <w:pStyle w:val="0"/>
              <w:jc w:val="center"/>
            </w:pPr>
            <w:r>
              <w:rPr>
                <w:sz w:val="20"/>
              </w:rPr>
              <w:t xml:space="preserve">28</w:t>
            </w:r>
          </w:p>
        </w:tc>
        <w:tc>
          <w:tcPr>
            <w:tcW w:w="1661" w:type="dxa"/>
          </w:tcPr>
          <w:p>
            <w:pPr>
              <w:pStyle w:val="0"/>
              <w:jc w:val="center"/>
            </w:pPr>
            <w:r>
              <w:rPr>
                <w:sz w:val="20"/>
              </w:rPr>
              <w:t xml:space="preserve">30</w:t>
            </w:r>
          </w:p>
        </w:tc>
        <w:tc>
          <w:tcPr>
            <w:tcW w:w="1318" w:type="dxa"/>
          </w:tcPr>
          <w:p>
            <w:pPr>
              <w:pStyle w:val="0"/>
              <w:jc w:val="center"/>
            </w:pPr>
            <w:r>
              <w:rPr>
                <w:sz w:val="20"/>
              </w:rPr>
              <w:t xml:space="preserve">-</w:t>
            </w:r>
          </w:p>
        </w:tc>
      </w:tr>
      <w:tr>
        <w:tc>
          <w:tcPr>
            <w:tcW w:w="2928" w:type="dxa"/>
          </w:tcPr>
          <w:p>
            <w:pPr>
              <w:pStyle w:val="0"/>
            </w:pPr>
            <w:r>
              <w:rPr>
                <w:sz w:val="20"/>
              </w:rPr>
              <w:t xml:space="preserve">Сельдь чешско-печорская</w:t>
            </w:r>
          </w:p>
        </w:tc>
        <w:tc>
          <w:tcPr>
            <w:tcW w:w="1675" w:type="dxa"/>
          </w:tcPr>
          <w:p>
            <w:pPr>
              <w:pStyle w:val="0"/>
              <w:jc w:val="center"/>
            </w:pPr>
            <w:r>
              <w:rPr>
                <w:sz w:val="20"/>
              </w:rPr>
              <w:t xml:space="preserve">16</w:t>
            </w:r>
          </w:p>
        </w:tc>
        <w:tc>
          <w:tcPr>
            <w:gridSpan w:val="2"/>
            <w:tcW w:w="1488" w:type="dxa"/>
          </w:tcPr>
          <w:p>
            <w:pPr>
              <w:pStyle w:val="0"/>
              <w:jc w:val="center"/>
            </w:pPr>
            <w:r>
              <w:rPr>
                <w:sz w:val="20"/>
              </w:rPr>
              <w:t xml:space="preserve">18</w:t>
            </w:r>
          </w:p>
        </w:tc>
        <w:tc>
          <w:tcPr>
            <w:tcW w:w="1661" w:type="dxa"/>
          </w:tcPr>
          <w:p>
            <w:pPr>
              <w:pStyle w:val="0"/>
              <w:jc w:val="center"/>
            </w:pPr>
            <w:r>
              <w:rPr>
                <w:sz w:val="20"/>
              </w:rPr>
              <w:t xml:space="preserve">22</w:t>
            </w:r>
          </w:p>
        </w:tc>
        <w:tc>
          <w:tcPr>
            <w:tcW w:w="1318" w:type="dxa"/>
          </w:tcPr>
          <w:p>
            <w:pPr>
              <w:pStyle w:val="0"/>
              <w:jc w:val="center"/>
            </w:pPr>
            <w:r>
              <w:rPr>
                <w:sz w:val="20"/>
              </w:rPr>
              <w:t xml:space="preserve">18</w:t>
            </w:r>
          </w:p>
        </w:tc>
      </w:tr>
      <w:tr>
        <w:tc>
          <w:tcPr>
            <w:tcW w:w="2928" w:type="dxa"/>
          </w:tcPr>
          <w:p>
            <w:pPr>
              <w:pStyle w:val="0"/>
            </w:pPr>
            <w:r>
              <w:rPr>
                <w:sz w:val="20"/>
              </w:rPr>
              <w:t xml:space="preserve">Корюшка азиатская зубастая, корюшка европейская</w:t>
            </w:r>
          </w:p>
        </w:tc>
        <w:tc>
          <w:tcPr>
            <w:tcW w:w="1675" w:type="dxa"/>
          </w:tcPr>
          <w:p>
            <w:pPr>
              <w:pStyle w:val="0"/>
              <w:jc w:val="center"/>
            </w:pPr>
            <w:r>
              <w:rPr>
                <w:sz w:val="20"/>
              </w:rPr>
              <w:t xml:space="preserve">14</w:t>
            </w:r>
          </w:p>
        </w:tc>
        <w:tc>
          <w:tcPr>
            <w:gridSpan w:val="2"/>
            <w:tcW w:w="1488" w:type="dxa"/>
          </w:tcPr>
          <w:p>
            <w:pPr>
              <w:pStyle w:val="0"/>
              <w:jc w:val="center"/>
            </w:pPr>
            <w:r>
              <w:rPr>
                <w:sz w:val="20"/>
              </w:rPr>
              <w:t xml:space="preserve">16</w:t>
            </w:r>
          </w:p>
        </w:tc>
        <w:tc>
          <w:tcPr>
            <w:tcW w:w="1661" w:type="dxa"/>
          </w:tcPr>
          <w:p>
            <w:pPr>
              <w:pStyle w:val="0"/>
              <w:jc w:val="center"/>
            </w:pPr>
            <w:r>
              <w:rPr>
                <w:sz w:val="20"/>
              </w:rPr>
              <w:t xml:space="preserve">18</w:t>
            </w:r>
          </w:p>
        </w:tc>
        <w:tc>
          <w:tcPr>
            <w:tcW w:w="1318" w:type="dxa"/>
          </w:tcPr>
          <w:p>
            <w:pPr>
              <w:pStyle w:val="0"/>
              <w:jc w:val="center"/>
            </w:pPr>
            <w:r>
              <w:rPr>
                <w:sz w:val="20"/>
              </w:rPr>
              <w:t xml:space="preserve">16</w:t>
            </w:r>
          </w:p>
        </w:tc>
      </w:tr>
      <w:tr>
        <w:tc>
          <w:tcPr>
            <w:tcW w:w="2928" w:type="dxa"/>
          </w:tcPr>
          <w:p>
            <w:pPr>
              <w:pStyle w:val="0"/>
            </w:pPr>
            <w:r>
              <w:rPr>
                <w:sz w:val="20"/>
              </w:rPr>
              <w:t xml:space="preserve">Сайка</w:t>
            </w:r>
          </w:p>
        </w:tc>
        <w:tc>
          <w:tcPr>
            <w:tcW w:w="1675" w:type="dxa"/>
          </w:tcPr>
          <w:p>
            <w:pPr>
              <w:pStyle w:val="0"/>
              <w:jc w:val="center"/>
            </w:pPr>
            <w:r>
              <w:rPr>
                <w:sz w:val="20"/>
              </w:rPr>
              <w:t xml:space="preserve">24</w:t>
            </w:r>
          </w:p>
        </w:tc>
        <w:tc>
          <w:tcPr>
            <w:gridSpan w:val="2"/>
            <w:tcW w:w="1488" w:type="dxa"/>
          </w:tcPr>
          <w:p>
            <w:pPr>
              <w:pStyle w:val="0"/>
              <w:jc w:val="center"/>
            </w:pPr>
            <w:r>
              <w:rPr>
                <w:sz w:val="20"/>
              </w:rPr>
              <w:t xml:space="preserve">-</w:t>
            </w:r>
          </w:p>
        </w:tc>
        <w:tc>
          <w:tcPr>
            <w:tcW w:w="1661" w:type="dxa"/>
          </w:tcPr>
          <w:p>
            <w:pPr>
              <w:pStyle w:val="0"/>
              <w:jc w:val="center"/>
            </w:pPr>
            <w:r>
              <w:rPr>
                <w:sz w:val="20"/>
              </w:rPr>
              <w:t xml:space="preserve">-</w:t>
            </w:r>
          </w:p>
        </w:tc>
        <w:tc>
          <w:tcPr>
            <w:tcW w:w="1318" w:type="dxa"/>
          </w:tcPr>
          <w:p>
            <w:pPr>
              <w:pStyle w:val="0"/>
              <w:jc w:val="center"/>
            </w:pPr>
            <w:r>
              <w:rPr>
                <w:sz w:val="20"/>
              </w:rPr>
              <w:t xml:space="preserve">-</w:t>
            </w:r>
          </w:p>
        </w:tc>
      </w:tr>
      <w:tr>
        <w:tc>
          <w:tcPr>
            <w:tcW w:w="2928" w:type="dxa"/>
          </w:tcPr>
          <w:p>
            <w:pPr>
              <w:pStyle w:val="0"/>
            </w:pPr>
            <w:r>
              <w:rPr>
                <w:sz w:val="20"/>
              </w:rPr>
              <w:t xml:space="preserve">Мойва</w:t>
            </w:r>
          </w:p>
        </w:tc>
        <w:tc>
          <w:tcPr>
            <w:tcW w:w="1675" w:type="dxa"/>
          </w:tcPr>
          <w:p>
            <w:pPr>
              <w:pStyle w:val="0"/>
              <w:jc w:val="center"/>
            </w:pPr>
            <w:r>
              <w:rPr>
                <w:sz w:val="20"/>
              </w:rPr>
              <w:t xml:space="preserve">16</w:t>
            </w:r>
          </w:p>
        </w:tc>
        <w:tc>
          <w:tcPr>
            <w:gridSpan w:val="2"/>
            <w:tcW w:w="1488" w:type="dxa"/>
          </w:tcPr>
          <w:p>
            <w:pPr>
              <w:pStyle w:val="0"/>
              <w:jc w:val="center"/>
            </w:pPr>
            <w:r>
              <w:rPr>
                <w:sz w:val="20"/>
              </w:rPr>
              <w:t xml:space="preserve">-</w:t>
            </w:r>
          </w:p>
        </w:tc>
        <w:tc>
          <w:tcPr>
            <w:tcW w:w="1661" w:type="dxa"/>
          </w:tcPr>
          <w:p>
            <w:pPr>
              <w:pStyle w:val="0"/>
              <w:jc w:val="center"/>
            </w:pPr>
            <w:r>
              <w:rPr>
                <w:sz w:val="20"/>
              </w:rPr>
              <w:t xml:space="preserve">-</w:t>
            </w:r>
          </w:p>
        </w:tc>
        <w:tc>
          <w:tcPr>
            <w:tcW w:w="1318" w:type="dxa"/>
          </w:tcPr>
          <w:p>
            <w:pPr>
              <w:pStyle w:val="0"/>
              <w:jc w:val="center"/>
            </w:pPr>
            <w:r>
              <w:rPr>
                <w:sz w:val="20"/>
              </w:rPr>
              <w:t xml:space="preserve">-</w:t>
            </w:r>
          </w:p>
        </w:tc>
      </w:tr>
      <w:tr>
        <w:tc>
          <w:tcPr>
            <w:tcW w:w="2928" w:type="dxa"/>
          </w:tcPr>
          <w:p>
            <w:pPr>
              <w:pStyle w:val="0"/>
            </w:pPr>
            <w:r>
              <w:rPr>
                <w:sz w:val="20"/>
              </w:rPr>
              <w:t xml:space="preserve">Песчанка</w:t>
            </w:r>
          </w:p>
        </w:tc>
        <w:tc>
          <w:tcPr>
            <w:tcW w:w="1675" w:type="dxa"/>
          </w:tcPr>
          <w:p>
            <w:pPr>
              <w:pStyle w:val="0"/>
              <w:jc w:val="center"/>
            </w:pPr>
            <w:r>
              <w:rPr>
                <w:sz w:val="20"/>
              </w:rPr>
              <w:t xml:space="preserve">8</w:t>
            </w:r>
          </w:p>
        </w:tc>
        <w:tc>
          <w:tcPr>
            <w:gridSpan w:val="2"/>
            <w:tcW w:w="1488" w:type="dxa"/>
          </w:tcPr>
          <w:p>
            <w:pPr>
              <w:pStyle w:val="0"/>
              <w:jc w:val="center"/>
            </w:pPr>
            <w:r>
              <w:rPr>
                <w:sz w:val="20"/>
              </w:rPr>
              <w:t xml:space="preserve">-</w:t>
            </w:r>
          </w:p>
        </w:tc>
        <w:tc>
          <w:tcPr>
            <w:tcW w:w="1661" w:type="dxa"/>
          </w:tcPr>
          <w:p>
            <w:pPr>
              <w:pStyle w:val="0"/>
              <w:jc w:val="center"/>
            </w:pPr>
            <w:r>
              <w:rPr>
                <w:sz w:val="20"/>
              </w:rPr>
              <w:t xml:space="preserve">-</w:t>
            </w:r>
          </w:p>
        </w:tc>
        <w:tc>
          <w:tcPr>
            <w:tcW w:w="1318" w:type="dxa"/>
          </w:tcPr>
          <w:p>
            <w:pPr>
              <w:pStyle w:val="0"/>
              <w:jc w:val="center"/>
            </w:pPr>
            <w:r>
              <w:rPr>
                <w:sz w:val="20"/>
              </w:rPr>
              <w:t xml:space="preserve">-</w:t>
            </w:r>
          </w:p>
        </w:tc>
      </w:tr>
      <w:tr>
        <w:tc>
          <w:tcPr>
            <w:tcW w:w="2928" w:type="dxa"/>
          </w:tcPr>
          <w:p>
            <w:pPr>
              <w:pStyle w:val="0"/>
            </w:pPr>
            <w:r>
              <w:rPr>
                <w:sz w:val="20"/>
              </w:rPr>
              <w:t xml:space="preserve">Пинагор</w:t>
            </w:r>
          </w:p>
        </w:tc>
        <w:tc>
          <w:tcPr>
            <w:tcW w:w="1675" w:type="dxa"/>
          </w:tcPr>
          <w:p>
            <w:pPr>
              <w:pStyle w:val="0"/>
              <w:jc w:val="center"/>
            </w:pPr>
            <w:r>
              <w:rPr>
                <w:sz w:val="20"/>
              </w:rPr>
              <w:t xml:space="preserve">-</w:t>
            </w:r>
          </w:p>
        </w:tc>
        <w:tc>
          <w:tcPr>
            <w:gridSpan w:val="2"/>
            <w:tcW w:w="1488" w:type="dxa"/>
          </w:tcPr>
          <w:p>
            <w:pPr>
              <w:pStyle w:val="0"/>
              <w:jc w:val="center"/>
            </w:pPr>
            <w:r>
              <w:rPr>
                <w:sz w:val="20"/>
              </w:rPr>
              <w:t xml:space="preserve">-</w:t>
            </w:r>
          </w:p>
        </w:tc>
        <w:tc>
          <w:tcPr>
            <w:tcW w:w="1661" w:type="dxa"/>
          </w:tcPr>
          <w:p>
            <w:pPr>
              <w:pStyle w:val="0"/>
              <w:jc w:val="center"/>
            </w:pPr>
            <w:r>
              <w:rPr>
                <w:sz w:val="20"/>
              </w:rPr>
              <w:t xml:space="preserve">-</w:t>
            </w:r>
          </w:p>
        </w:tc>
        <w:tc>
          <w:tcPr>
            <w:tcW w:w="1318"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Минимальный размер добываемых (вылавливаемых) водных</w:t>
      </w:r>
    </w:p>
    <w:p>
      <w:pPr>
        <w:pStyle w:val="2"/>
        <w:jc w:val="center"/>
      </w:pPr>
      <w:r>
        <w:rPr>
          <w:sz w:val="20"/>
        </w:rPr>
        <w:t xml:space="preserve">биоресурсов (промысловый размер)</w:t>
      </w:r>
    </w:p>
    <w:p>
      <w:pPr>
        <w:pStyle w:val="0"/>
        <w:jc w:val="both"/>
      </w:pPr>
      <w:r>
        <w:rPr>
          <w:sz w:val="20"/>
        </w:rPr>
      </w:r>
    </w:p>
    <w:p>
      <w:pPr>
        <w:pStyle w:val="0"/>
        <w:ind w:firstLine="540"/>
        <w:jc w:val="both"/>
      </w:pPr>
      <w:r>
        <w:rPr>
          <w:sz w:val="20"/>
        </w:rPr>
        <w:t xml:space="preserve">22. Соответствие размеров тела водных биоресурсов промысловому размеру определяется в свежем виде:</w:t>
      </w:r>
    </w:p>
    <w:p>
      <w:pPr>
        <w:pStyle w:val="0"/>
        <w:spacing w:before="200" w:line-rule="auto"/>
        <w:ind w:firstLine="540"/>
        <w:jc w:val="both"/>
      </w:pPr>
      <w:r>
        <w:rPr>
          <w:sz w:val="20"/>
        </w:rPr>
        <w:t xml:space="preserve">а) у рыб -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pPr>
        <w:pStyle w:val="0"/>
        <w:spacing w:before="200" w:line-rule="auto"/>
        <w:ind w:firstLine="540"/>
        <w:jc w:val="both"/>
      </w:pPr>
      <w:r>
        <w:rPr>
          <w:sz w:val="20"/>
        </w:rPr>
        <w:t xml:space="preserve">б) у морских гребешков - от места соединения верхней и нижней створок раковины до противоположного округлого края;</w:t>
      </w:r>
    </w:p>
    <w:p>
      <w:pPr>
        <w:pStyle w:val="0"/>
        <w:spacing w:before="200" w:line-rule="auto"/>
        <w:ind w:firstLine="540"/>
        <w:jc w:val="both"/>
      </w:pPr>
      <w:r>
        <w:rPr>
          <w:sz w:val="20"/>
        </w:rPr>
        <w:t xml:space="preserve">в) у краба камчатского и краба-стригуна опилио - путем измерения наибольшей ширины панциря (карапакса) без учета шипов;</w:t>
      </w:r>
    </w:p>
    <w:p>
      <w:pPr>
        <w:pStyle w:val="0"/>
        <w:spacing w:before="200" w:line-rule="auto"/>
        <w:ind w:firstLine="540"/>
        <w:jc w:val="both"/>
      </w:pPr>
      <w:r>
        <w:rPr>
          <w:sz w:val="20"/>
        </w:rPr>
        <w:t xml:space="preserve">г) у морского ежа зеленого - путем измерения наибольшего диаметра панциря (без учета игл).</w:t>
      </w:r>
    </w:p>
    <w:p>
      <w:pPr>
        <w:pStyle w:val="0"/>
        <w:spacing w:before="200" w:line-rule="auto"/>
        <w:ind w:firstLine="540"/>
        <w:jc w:val="both"/>
      </w:pPr>
      <w:r>
        <w:rPr>
          <w:sz w:val="20"/>
        </w:rPr>
        <w:t xml:space="preserve">23. При осуществлении промышленного и прибрежного рыболовства устанавливаются промысловые размеры, указанные в таблице 2:</w:t>
      </w:r>
    </w:p>
    <w:p>
      <w:pPr>
        <w:pStyle w:val="0"/>
        <w:jc w:val="both"/>
      </w:pPr>
      <w:r>
        <w:rPr>
          <w:sz w:val="20"/>
        </w:rPr>
      </w:r>
    </w:p>
    <w:p>
      <w:pPr>
        <w:pStyle w:val="0"/>
        <w:jc w:val="right"/>
      </w:pPr>
      <w:r>
        <w:rPr>
          <w:sz w:val="20"/>
        </w:rPr>
        <w:t xml:space="preserve">Таблица 2</w:t>
      </w:r>
    </w:p>
    <w:p>
      <w:pPr>
        <w:pStyle w:val="0"/>
        <w:jc w:val="both"/>
      </w:pPr>
      <w:r>
        <w:rPr>
          <w:sz w:val="20"/>
        </w:rPr>
      </w:r>
    </w:p>
    <w:bookmarkStart w:id="566" w:name="P566"/>
    <w:bookmarkEnd w:id="566"/>
    <w:p>
      <w:pPr>
        <w:pStyle w:val="0"/>
        <w:jc w:val="center"/>
      </w:pPr>
      <w:r>
        <w:rPr>
          <w:sz w:val="20"/>
        </w:rPr>
        <w:t xml:space="preserve">Промысловый размер водных биоресурсов</w:t>
      </w:r>
    </w:p>
    <w:p>
      <w:pPr>
        <w:pStyle w:val="0"/>
        <w:jc w:val="center"/>
      </w:pPr>
      <w:r>
        <w:rPr>
          <w:sz w:val="20"/>
        </w:rPr>
        <w:t xml:space="preserve">при осуществлении промышленного и прибрежногорыболовства</w:t>
      </w:r>
    </w:p>
    <w:p>
      <w:pPr>
        <w:pStyle w:val="0"/>
        <w:jc w:val="center"/>
      </w:pPr>
      <w:r>
        <w:rPr>
          <w:sz w:val="20"/>
        </w:rPr>
        <w:t xml:space="preserve">в районе добычи (вылова) Баренцево море и Карском море</w:t>
      </w:r>
    </w:p>
    <w:p>
      <w:pPr>
        <w:pStyle w:val="0"/>
        <w:jc w:val="center"/>
      </w:pPr>
      <w:r>
        <w:rPr>
          <w:sz w:val="20"/>
        </w:rPr>
        <w:t xml:space="preserve">(в ред. </w:t>
      </w:r>
      <w:hyperlink w:history="0" r:id="rId16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6"/>
        <w:gridCol w:w="3345"/>
      </w:tblGrid>
      <w:tr>
        <w:tc>
          <w:tcPr>
            <w:tcW w:w="5726" w:type="dxa"/>
          </w:tcPr>
          <w:p>
            <w:pPr>
              <w:pStyle w:val="0"/>
              <w:jc w:val="center"/>
            </w:pPr>
            <w:r>
              <w:rPr>
                <w:sz w:val="20"/>
              </w:rPr>
              <w:t xml:space="preserve">Виды водных биоресурсов</w:t>
            </w:r>
          </w:p>
        </w:tc>
        <w:tc>
          <w:tcPr>
            <w:tcW w:w="3345" w:type="dxa"/>
          </w:tcPr>
          <w:p>
            <w:pPr>
              <w:pStyle w:val="0"/>
              <w:jc w:val="center"/>
            </w:pPr>
            <w:r>
              <w:rPr>
                <w:sz w:val="20"/>
              </w:rPr>
              <w:t xml:space="preserve">Промысловый размер не менее (в см)</w:t>
            </w:r>
          </w:p>
        </w:tc>
      </w:tr>
      <w:tr>
        <w:tc>
          <w:tcPr>
            <w:tcW w:w="5726" w:type="dxa"/>
          </w:tcPr>
          <w:p>
            <w:pPr>
              <w:pStyle w:val="0"/>
            </w:pPr>
            <w:r>
              <w:rPr>
                <w:sz w:val="20"/>
              </w:rPr>
              <w:t xml:space="preserve">Камбала морская</w:t>
            </w:r>
          </w:p>
        </w:tc>
        <w:tc>
          <w:tcPr>
            <w:tcW w:w="3345" w:type="dxa"/>
          </w:tcPr>
          <w:p>
            <w:pPr>
              <w:pStyle w:val="0"/>
              <w:jc w:val="center"/>
            </w:pPr>
            <w:r>
              <w:rPr>
                <w:sz w:val="20"/>
              </w:rPr>
              <w:t xml:space="preserve">25</w:t>
            </w:r>
          </w:p>
        </w:tc>
      </w:tr>
      <w:tr>
        <w:tc>
          <w:tcPr>
            <w:tcW w:w="5726" w:type="dxa"/>
          </w:tcPr>
          <w:p>
            <w:pPr>
              <w:pStyle w:val="0"/>
            </w:pPr>
            <w:r>
              <w:rPr>
                <w:sz w:val="20"/>
              </w:rPr>
              <w:t xml:space="preserve">Камбала полярная</w:t>
            </w:r>
          </w:p>
        </w:tc>
        <w:tc>
          <w:tcPr>
            <w:tcW w:w="3345" w:type="dxa"/>
          </w:tcPr>
          <w:p>
            <w:pPr>
              <w:pStyle w:val="0"/>
              <w:jc w:val="center"/>
            </w:pPr>
            <w:r>
              <w:rPr>
                <w:sz w:val="20"/>
              </w:rPr>
              <w:t xml:space="preserve">14</w:t>
            </w:r>
          </w:p>
        </w:tc>
      </w:tr>
      <w:tr>
        <w:tc>
          <w:tcPr>
            <w:tcW w:w="5726" w:type="dxa"/>
          </w:tcPr>
          <w:p>
            <w:pPr>
              <w:pStyle w:val="0"/>
            </w:pPr>
            <w:r>
              <w:rPr>
                <w:sz w:val="20"/>
              </w:rPr>
              <w:t xml:space="preserve">Корюшка европейская, корюшка азиатская зубастая</w:t>
            </w:r>
          </w:p>
        </w:tc>
        <w:tc>
          <w:tcPr>
            <w:tcW w:w="3345" w:type="dxa"/>
          </w:tcPr>
          <w:p>
            <w:pPr>
              <w:pStyle w:val="0"/>
              <w:jc w:val="center"/>
            </w:pPr>
            <w:r>
              <w:rPr>
                <w:sz w:val="20"/>
              </w:rPr>
              <w:t xml:space="preserve">16</w:t>
            </w:r>
          </w:p>
        </w:tc>
      </w:tr>
      <w:tr>
        <w:tc>
          <w:tcPr>
            <w:tcW w:w="5726" w:type="dxa"/>
          </w:tcPr>
          <w:p>
            <w:pPr>
              <w:pStyle w:val="0"/>
            </w:pPr>
            <w:r>
              <w:rPr>
                <w:sz w:val="20"/>
              </w:rPr>
              <w:t xml:space="preserve">Краб камчатский</w:t>
            </w:r>
          </w:p>
        </w:tc>
        <w:tc>
          <w:tcPr>
            <w:tcW w:w="3345" w:type="dxa"/>
          </w:tcPr>
          <w:p>
            <w:pPr>
              <w:pStyle w:val="0"/>
              <w:jc w:val="center"/>
            </w:pPr>
            <w:r>
              <w:rPr>
                <w:sz w:val="20"/>
              </w:rPr>
              <w:t xml:space="preserve">15</w:t>
            </w:r>
          </w:p>
        </w:tc>
      </w:tr>
      <w:tr>
        <w:tc>
          <w:tcPr>
            <w:tcW w:w="5726" w:type="dxa"/>
          </w:tcPr>
          <w:p>
            <w:pPr>
              <w:pStyle w:val="0"/>
            </w:pPr>
            <w:r>
              <w:rPr>
                <w:sz w:val="20"/>
              </w:rPr>
              <w:t xml:space="preserve">Мойва</w:t>
            </w:r>
          </w:p>
        </w:tc>
        <w:tc>
          <w:tcPr>
            <w:tcW w:w="3345" w:type="dxa"/>
          </w:tcPr>
          <w:p>
            <w:pPr>
              <w:pStyle w:val="0"/>
              <w:jc w:val="center"/>
            </w:pPr>
            <w:r>
              <w:rPr>
                <w:sz w:val="20"/>
              </w:rPr>
              <w:t xml:space="preserve">11</w:t>
            </w:r>
          </w:p>
        </w:tc>
      </w:tr>
      <w:tr>
        <w:tc>
          <w:tcPr>
            <w:tcW w:w="5726" w:type="dxa"/>
          </w:tcPr>
          <w:p>
            <w:pPr>
              <w:pStyle w:val="0"/>
            </w:pPr>
            <w:r>
              <w:rPr>
                <w:sz w:val="20"/>
              </w:rPr>
              <w:t xml:space="preserve">Морские гребешки (южнее 69°00' с.ш.)</w:t>
            </w:r>
          </w:p>
        </w:tc>
        <w:tc>
          <w:tcPr>
            <w:tcW w:w="3345" w:type="dxa"/>
          </w:tcPr>
          <w:p>
            <w:pPr>
              <w:pStyle w:val="0"/>
              <w:jc w:val="center"/>
            </w:pPr>
            <w:r>
              <w:rPr>
                <w:sz w:val="20"/>
              </w:rPr>
              <w:t xml:space="preserve">8</w:t>
            </w:r>
          </w:p>
        </w:tc>
      </w:tr>
      <w:tr>
        <w:tc>
          <w:tcPr>
            <w:tcW w:w="5726" w:type="dxa"/>
          </w:tcPr>
          <w:p>
            <w:pPr>
              <w:pStyle w:val="0"/>
            </w:pPr>
            <w:r>
              <w:rPr>
                <w:sz w:val="20"/>
              </w:rPr>
              <w:t xml:space="preserve">Морской еж зеленый</w:t>
            </w:r>
          </w:p>
        </w:tc>
        <w:tc>
          <w:tcPr>
            <w:tcW w:w="3345" w:type="dxa"/>
          </w:tcPr>
          <w:p>
            <w:pPr>
              <w:pStyle w:val="0"/>
              <w:jc w:val="center"/>
            </w:pPr>
            <w:r>
              <w:rPr>
                <w:sz w:val="20"/>
              </w:rPr>
              <w:t xml:space="preserve">5</w:t>
            </w:r>
          </w:p>
        </w:tc>
      </w:tr>
      <w:tr>
        <w:tc>
          <w:tcPr>
            <w:tcW w:w="5726" w:type="dxa"/>
          </w:tcPr>
          <w:p>
            <w:pPr>
              <w:pStyle w:val="0"/>
            </w:pPr>
            <w:r>
              <w:rPr>
                <w:sz w:val="20"/>
              </w:rPr>
              <w:t xml:space="preserve">Окуни морские (виды рода Sebastes)</w:t>
            </w:r>
          </w:p>
        </w:tc>
        <w:tc>
          <w:tcPr>
            <w:tcW w:w="3345" w:type="dxa"/>
          </w:tcPr>
          <w:p>
            <w:pPr>
              <w:pStyle w:val="0"/>
              <w:jc w:val="center"/>
            </w:pPr>
            <w:r>
              <w:rPr>
                <w:sz w:val="20"/>
              </w:rPr>
              <w:t xml:space="preserve">30</w:t>
            </w:r>
          </w:p>
        </w:tc>
      </w:tr>
      <w:tr>
        <w:tc>
          <w:tcPr>
            <w:tcW w:w="5726" w:type="dxa"/>
          </w:tcPr>
          <w:p>
            <w:pPr>
              <w:pStyle w:val="0"/>
            </w:pPr>
            <w:r>
              <w:rPr>
                <w:sz w:val="20"/>
              </w:rPr>
              <w:t xml:space="preserve">Навага</w:t>
            </w:r>
          </w:p>
        </w:tc>
        <w:tc>
          <w:tcPr>
            <w:tcW w:w="3345" w:type="dxa"/>
          </w:tcPr>
          <w:p>
            <w:pPr>
              <w:pStyle w:val="0"/>
              <w:jc w:val="center"/>
            </w:pPr>
            <w:r>
              <w:rPr>
                <w:sz w:val="20"/>
              </w:rPr>
              <w:t xml:space="preserve">18</w:t>
            </w:r>
          </w:p>
        </w:tc>
      </w:tr>
      <w:tr>
        <w:tc>
          <w:tcPr>
            <w:tcW w:w="5726" w:type="dxa"/>
          </w:tcPr>
          <w:p>
            <w:pPr>
              <w:pStyle w:val="0"/>
            </w:pPr>
            <w:r>
              <w:rPr>
                <w:sz w:val="20"/>
              </w:rPr>
              <w:t xml:space="preserve">Палтус синекорый</w:t>
            </w:r>
          </w:p>
        </w:tc>
        <w:tc>
          <w:tcPr>
            <w:tcW w:w="3345" w:type="dxa"/>
          </w:tcPr>
          <w:p>
            <w:pPr>
              <w:pStyle w:val="0"/>
              <w:jc w:val="center"/>
            </w:pPr>
            <w:r>
              <w:rPr>
                <w:sz w:val="20"/>
              </w:rPr>
              <w:t xml:space="preserve">45</w:t>
            </w:r>
          </w:p>
        </w:tc>
      </w:tr>
      <w:tr>
        <w:tc>
          <w:tcPr>
            <w:tcW w:w="5726" w:type="dxa"/>
          </w:tcPr>
          <w:p>
            <w:pPr>
              <w:pStyle w:val="0"/>
            </w:pPr>
            <w:r>
              <w:rPr>
                <w:sz w:val="20"/>
              </w:rPr>
              <w:t xml:space="preserve">Пикша</w:t>
            </w:r>
          </w:p>
        </w:tc>
        <w:tc>
          <w:tcPr>
            <w:tcW w:w="3345" w:type="dxa"/>
          </w:tcPr>
          <w:p>
            <w:pPr>
              <w:pStyle w:val="0"/>
              <w:jc w:val="center"/>
            </w:pPr>
            <w:r>
              <w:rPr>
                <w:sz w:val="20"/>
              </w:rPr>
              <w:t xml:space="preserve">40</w:t>
            </w:r>
          </w:p>
        </w:tc>
      </w:tr>
      <w:tr>
        <w:tc>
          <w:tcPr>
            <w:tcW w:w="5726" w:type="dxa"/>
          </w:tcPr>
          <w:p>
            <w:pPr>
              <w:pStyle w:val="0"/>
            </w:pPr>
            <w:r>
              <w:rPr>
                <w:sz w:val="20"/>
              </w:rPr>
              <w:t xml:space="preserve">Сайда (при осуществлении промышленного рыболовства тралящими орудиями добычи (вылова)</w:t>
            </w:r>
          </w:p>
        </w:tc>
        <w:tc>
          <w:tcPr>
            <w:tcW w:w="3345" w:type="dxa"/>
          </w:tcPr>
          <w:p>
            <w:pPr>
              <w:pStyle w:val="0"/>
              <w:jc w:val="center"/>
            </w:pPr>
            <w:r>
              <w:rPr>
                <w:sz w:val="20"/>
              </w:rPr>
              <w:t xml:space="preserve">45</w:t>
            </w:r>
          </w:p>
        </w:tc>
      </w:tr>
      <w:tr>
        <w:tc>
          <w:tcPr>
            <w:tcW w:w="5726" w:type="dxa"/>
          </w:tcPr>
          <w:p>
            <w:pPr>
              <w:pStyle w:val="0"/>
            </w:pPr>
            <w:r>
              <w:rPr>
                <w:sz w:val="20"/>
              </w:rPr>
              <w:t xml:space="preserve">Сайка</w:t>
            </w:r>
          </w:p>
        </w:tc>
        <w:tc>
          <w:tcPr>
            <w:tcW w:w="3345" w:type="dxa"/>
          </w:tcPr>
          <w:p>
            <w:pPr>
              <w:pStyle w:val="0"/>
              <w:jc w:val="center"/>
            </w:pPr>
            <w:r>
              <w:rPr>
                <w:sz w:val="20"/>
              </w:rPr>
              <w:t xml:space="preserve">13</w:t>
            </w:r>
          </w:p>
        </w:tc>
      </w:tr>
      <w:tr>
        <w:tc>
          <w:tcPr>
            <w:tcW w:w="5726" w:type="dxa"/>
          </w:tcPr>
          <w:p>
            <w:pPr>
              <w:pStyle w:val="0"/>
            </w:pPr>
            <w:r>
              <w:rPr>
                <w:sz w:val="20"/>
              </w:rPr>
              <w:t xml:space="preserve">Сельдь чешско-печорская</w:t>
            </w:r>
          </w:p>
        </w:tc>
        <w:tc>
          <w:tcPr>
            <w:tcW w:w="3345" w:type="dxa"/>
          </w:tcPr>
          <w:p>
            <w:pPr>
              <w:pStyle w:val="0"/>
              <w:jc w:val="center"/>
            </w:pPr>
            <w:r>
              <w:rPr>
                <w:sz w:val="20"/>
              </w:rPr>
              <w:t xml:space="preserve">15</w:t>
            </w:r>
          </w:p>
        </w:tc>
      </w:tr>
      <w:tr>
        <w:tc>
          <w:tcPr>
            <w:tcW w:w="5726" w:type="dxa"/>
          </w:tcPr>
          <w:p>
            <w:pPr>
              <w:pStyle w:val="0"/>
            </w:pPr>
            <w:r>
              <w:rPr>
                <w:sz w:val="20"/>
              </w:rPr>
              <w:t xml:space="preserve">Сельдь атлантическо-скандинавская</w:t>
            </w:r>
          </w:p>
        </w:tc>
        <w:tc>
          <w:tcPr>
            <w:tcW w:w="3345" w:type="dxa"/>
          </w:tcPr>
          <w:p>
            <w:pPr>
              <w:pStyle w:val="0"/>
              <w:jc w:val="center"/>
            </w:pPr>
            <w:r>
              <w:rPr>
                <w:sz w:val="20"/>
              </w:rPr>
              <w:t xml:space="preserve">25</w:t>
            </w:r>
          </w:p>
        </w:tc>
      </w:tr>
      <w:tr>
        <w:tc>
          <w:tcPr>
            <w:tcW w:w="5726" w:type="dxa"/>
          </w:tcPr>
          <w:p>
            <w:pPr>
              <w:pStyle w:val="0"/>
            </w:pPr>
            <w:r>
              <w:rPr>
                <w:sz w:val="20"/>
              </w:rPr>
              <w:t xml:space="preserve">Треска</w:t>
            </w:r>
          </w:p>
        </w:tc>
        <w:tc>
          <w:tcPr>
            <w:tcW w:w="3345" w:type="dxa"/>
          </w:tcPr>
          <w:p>
            <w:pPr>
              <w:pStyle w:val="0"/>
              <w:jc w:val="center"/>
            </w:pPr>
            <w:r>
              <w:rPr>
                <w:sz w:val="20"/>
              </w:rPr>
              <w:t xml:space="preserve">44</w:t>
            </w:r>
          </w:p>
        </w:tc>
      </w:tr>
      <w:tr>
        <w:tblPrEx>
          <w:tblBorders>
            <w:insideH w:val="nil"/>
          </w:tblBorders>
        </w:tblPrEx>
        <w:tc>
          <w:tcPr>
            <w:tcW w:w="5726" w:type="dxa"/>
            <w:vAlign w:val="center"/>
            <w:tcBorders>
              <w:bottom w:val="nil"/>
            </w:tcBorders>
          </w:tcPr>
          <w:p>
            <w:pPr>
              <w:pStyle w:val="0"/>
            </w:pPr>
            <w:r>
              <w:rPr>
                <w:sz w:val="20"/>
              </w:rPr>
              <w:t xml:space="preserve">Краб-стригун опилио (за исключением Карского моря)</w:t>
            </w:r>
          </w:p>
        </w:tc>
        <w:tc>
          <w:tcPr>
            <w:tcW w:w="3345" w:type="dxa"/>
            <w:vAlign w:val="center"/>
            <w:tcBorders>
              <w:bottom w:val="nil"/>
            </w:tcBorders>
          </w:tcPr>
          <w:p>
            <w:pPr>
              <w:pStyle w:val="0"/>
              <w:jc w:val="center"/>
            </w:pPr>
            <w:r>
              <w:rPr>
                <w:sz w:val="20"/>
              </w:rPr>
              <w:t xml:space="preserve">10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6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bl>
    <w:p>
      <w:pPr>
        <w:pStyle w:val="0"/>
        <w:jc w:val="both"/>
      </w:pPr>
      <w:r>
        <w:rPr>
          <w:sz w:val="20"/>
        </w:rPr>
      </w:r>
    </w:p>
    <w:p>
      <w:pPr>
        <w:pStyle w:val="0"/>
        <w:ind w:firstLine="540"/>
        <w:jc w:val="both"/>
      </w:pPr>
      <w:r>
        <w:rPr>
          <w:sz w:val="20"/>
        </w:rPr>
        <w:t xml:space="preserve">24. Прилов водных биоресурсов менее промыслового размера (молоди), указанного в </w:t>
      </w:r>
      <w:hyperlink w:history="0" w:anchor="P566" w:tooltip="Промысловый размер водных биоресурсов">
        <w:r>
          <w:rPr>
            <w:sz w:val="20"/>
            <w:color w:val="0000ff"/>
          </w:rPr>
          <w:t xml:space="preserve">таблице 2</w:t>
        </w:r>
      </w:hyperlink>
      <w:r>
        <w:rPr>
          <w:sz w:val="20"/>
        </w:rPr>
        <w:t xml:space="preserve"> Правил рыболовства, по счету за одну операцию по добыче (вылову) допускается:</w:t>
      </w:r>
    </w:p>
    <w:p>
      <w:pPr>
        <w:pStyle w:val="0"/>
        <w:spacing w:before="200" w:line-rule="auto"/>
        <w:ind w:firstLine="540"/>
        <w:jc w:val="both"/>
      </w:pPr>
      <w:r>
        <w:rPr>
          <w:sz w:val="20"/>
        </w:rPr>
        <w:t xml:space="preserve">мойвы - не более 10%;</w:t>
      </w:r>
    </w:p>
    <w:p>
      <w:pPr>
        <w:pStyle w:val="0"/>
        <w:spacing w:before="200" w:line-rule="auto"/>
        <w:ind w:firstLine="540"/>
        <w:jc w:val="both"/>
      </w:pPr>
      <w:r>
        <w:rPr>
          <w:sz w:val="20"/>
        </w:rPr>
        <w:t xml:space="preserve">сайки - не более 20%;</w:t>
      </w:r>
    </w:p>
    <w:p>
      <w:pPr>
        <w:pStyle w:val="0"/>
        <w:spacing w:before="200" w:line-rule="auto"/>
        <w:ind w:firstLine="540"/>
        <w:jc w:val="both"/>
      </w:pPr>
      <w:r>
        <w:rPr>
          <w:sz w:val="20"/>
        </w:rPr>
        <w:t xml:space="preserve">трески, пикши и сайды - суммарно не более 15%;</w:t>
      </w:r>
    </w:p>
    <w:p>
      <w:pPr>
        <w:pStyle w:val="0"/>
        <w:spacing w:before="200" w:line-rule="auto"/>
        <w:ind w:firstLine="540"/>
        <w:jc w:val="both"/>
      </w:pPr>
      <w:r>
        <w:rPr>
          <w:sz w:val="20"/>
        </w:rPr>
        <w:t xml:space="preserve">палтуса синекорого - не более 15%;</w:t>
      </w:r>
    </w:p>
    <w:p>
      <w:pPr>
        <w:pStyle w:val="0"/>
        <w:spacing w:before="200" w:line-rule="auto"/>
        <w:ind w:firstLine="540"/>
        <w:jc w:val="both"/>
      </w:pPr>
      <w:r>
        <w:rPr>
          <w:sz w:val="20"/>
        </w:rPr>
        <w:t xml:space="preserve">окуней морских - не более 15%;</w:t>
      </w:r>
    </w:p>
    <w:p>
      <w:pPr>
        <w:pStyle w:val="0"/>
        <w:spacing w:before="200" w:line-rule="auto"/>
        <w:ind w:firstLine="540"/>
        <w:jc w:val="both"/>
      </w:pPr>
      <w:r>
        <w:rPr>
          <w:sz w:val="20"/>
        </w:rPr>
        <w:t xml:space="preserve">сельди чешско-печорской - не более 15%;</w:t>
      </w:r>
    </w:p>
    <w:p>
      <w:pPr>
        <w:pStyle w:val="0"/>
        <w:spacing w:before="200" w:line-rule="auto"/>
        <w:ind w:firstLine="540"/>
        <w:jc w:val="both"/>
      </w:pPr>
      <w:r>
        <w:rPr>
          <w:sz w:val="20"/>
        </w:rPr>
        <w:t xml:space="preserve">сельди атлантическо-скандинавской - не более 10%;</w:t>
      </w:r>
    </w:p>
    <w:p>
      <w:pPr>
        <w:pStyle w:val="0"/>
        <w:spacing w:before="200" w:line-rule="auto"/>
        <w:ind w:firstLine="540"/>
        <w:jc w:val="both"/>
      </w:pPr>
      <w:r>
        <w:rPr>
          <w:sz w:val="20"/>
        </w:rPr>
        <w:t xml:space="preserve">других видов водных биоресурсов - не более 20%.</w:t>
      </w:r>
    </w:p>
    <w:p>
      <w:pPr>
        <w:pStyle w:val="0"/>
        <w:spacing w:before="200" w:line-rule="auto"/>
        <w:ind w:firstLine="540"/>
        <w:jc w:val="both"/>
      </w:pPr>
      <w:r>
        <w:rPr>
          <w:sz w:val="20"/>
        </w:rPr>
        <w:t xml:space="preserve">При добыче (вылове) мойвы количество молоди трески, пикши, сельди атлантическо-скандинавской и палтуса синекорого не должно превышать 300 экземпляров каждого вида на 1 т мойвы.</w:t>
      </w:r>
    </w:p>
    <w:p>
      <w:pPr>
        <w:pStyle w:val="0"/>
        <w:spacing w:before="200" w:line-rule="auto"/>
        <w:ind w:firstLine="540"/>
        <w:jc w:val="both"/>
      </w:pPr>
      <w:r>
        <w:rPr>
          <w:sz w:val="20"/>
        </w:rPr>
        <w:t xml:space="preserve">При добыче (вылове) креветки северной:</w:t>
      </w:r>
    </w:p>
    <w:p>
      <w:pPr>
        <w:pStyle w:val="0"/>
        <w:spacing w:before="200" w:line-rule="auto"/>
        <w:ind w:firstLine="540"/>
        <w:jc w:val="both"/>
      </w:pPr>
      <w:r>
        <w:rPr>
          <w:sz w:val="20"/>
        </w:rPr>
        <w:t xml:space="preserve">а) количество молоди трески не должно превышать 800 экземпляров на 1 т улова креветки северной;</w:t>
      </w:r>
    </w:p>
    <w:p>
      <w:pPr>
        <w:pStyle w:val="0"/>
        <w:spacing w:before="200" w:line-rule="auto"/>
        <w:ind w:firstLine="540"/>
        <w:jc w:val="both"/>
      </w:pPr>
      <w:r>
        <w:rPr>
          <w:sz w:val="20"/>
        </w:rPr>
        <w:t xml:space="preserve">б) количество молоди палтуса синекорого не должно превышать 300 экземпляров на 1 т улова креветки северной;</w:t>
      </w:r>
    </w:p>
    <w:p>
      <w:pPr>
        <w:pStyle w:val="0"/>
        <w:spacing w:before="200" w:line-rule="auto"/>
        <w:ind w:firstLine="540"/>
        <w:jc w:val="both"/>
      </w:pPr>
      <w:r>
        <w:rPr>
          <w:sz w:val="20"/>
        </w:rPr>
        <w:t xml:space="preserve">в) количество молоди окуня морского не должно превышать 300 экземпляров на 1 т улова креветки северной;</w:t>
      </w:r>
    </w:p>
    <w:p>
      <w:pPr>
        <w:pStyle w:val="0"/>
        <w:spacing w:before="200" w:line-rule="auto"/>
        <w:ind w:firstLine="540"/>
        <w:jc w:val="both"/>
      </w:pPr>
      <w:r>
        <w:rPr>
          <w:sz w:val="20"/>
        </w:rPr>
        <w:t xml:space="preserve">г) количество молоди пикши не должно превышать 2000 экземпляров на 1 т улова креветки северной.</w:t>
      </w:r>
    </w:p>
    <w:p>
      <w:pPr>
        <w:pStyle w:val="0"/>
        <w:jc w:val="both"/>
      </w:pPr>
      <w:r>
        <w:rPr>
          <w:sz w:val="20"/>
        </w:rPr>
      </w:r>
    </w:p>
    <w:p>
      <w:pPr>
        <w:pStyle w:val="2"/>
        <w:outlineLvl w:val="2"/>
        <w:jc w:val="center"/>
      </w:pPr>
      <w:r>
        <w:rPr>
          <w:sz w:val="20"/>
        </w:rPr>
        <w:t xml:space="preserve">Прилов одних видов при осуществлении добычи (вылова) других</w:t>
      </w:r>
    </w:p>
    <w:p>
      <w:pPr>
        <w:pStyle w:val="2"/>
        <w:jc w:val="center"/>
      </w:pPr>
      <w:r>
        <w:rPr>
          <w:sz w:val="20"/>
        </w:rPr>
        <w:t xml:space="preserve">видов водных биоресурсов</w:t>
      </w:r>
    </w:p>
    <w:p>
      <w:pPr>
        <w:pStyle w:val="0"/>
        <w:jc w:val="both"/>
      </w:pPr>
      <w:r>
        <w:rPr>
          <w:sz w:val="20"/>
        </w:rPr>
      </w:r>
    </w:p>
    <w:p>
      <w:pPr>
        <w:pStyle w:val="0"/>
        <w:ind w:firstLine="540"/>
        <w:jc w:val="both"/>
      </w:pPr>
      <w:r>
        <w:rPr>
          <w:sz w:val="20"/>
        </w:rPr>
        <w:t xml:space="preserve">25. Прилов водных биоресурсов, не поименованных в разрешении на добычу (вылов) водных биоресурсов и на которые установлен ОДУ, допускается в размере не более 10% по весу для каждого из прилавливаемых видов (если иное не предусмотрено Правилами рыболовства или другими нормативными правовыми актами в сфере рыболовства и сохранения водных биоресурсов) к улову водных биоресурсов за одну операцию по добыче (вылову) и не более 10% суммарно по всем прилавливаемым видам - при выгрузке к общему весу улова водных биоресурсов.</w:t>
      </w:r>
    </w:p>
    <w:p>
      <w:pPr>
        <w:pStyle w:val="0"/>
        <w:spacing w:before="200" w:line-rule="auto"/>
        <w:ind w:firstLine="540"/>
        <w:jc w:val="both"/>
      </w:pPr>
      <w:r>
        <w:rPr>
          <w:sz w:val="20"/>
        </w:rPr>
        <w:t xml:space="preserve">26. Прилов палтуса синекорого допускается в размере не более 12% по весу в каждом отдельном улове водных биоресурсов и не более 7% от общего веса выгружаемого улова водных биоресурсов.</w:t>
      </w:r>
    </w:p>
    <w:p>
      <w:pPr>
        <w:pStyle w:val="0"/>
        <w:spacing w:before="200" w:line-rule="auto"/>
        <w:ind w:firstLine="540"/>
        <w:jc w:val="both"/>
      </w:pPr>
      <w:r>
        <w:rPr>
          <w:sz w:val="20"/>
        </w:rPr>
        <w:t xml:space="preserve">27. Прилов окуней морских (виды рода Sebastes) допускается в размере не более 20% от общего веса в каждом отдельном улове водных биоресурсов и не более 20% от общего веса выгружаемого улова водных биоресурсов. При осуществлении добычи (вылова) других видов рыб в пелагической части водного объекта рыбохозяйственного значения допускается прилов морских окуней в размере до 1% от общего веса в каждом отдельном улове водных биоресурсов и не более 1% от общего веса выгружаемого улова водных биоресурсов.</w:t>
      </w:r>
    </w:p>
    <w:p>
      <w:pPr>
        <w:pStyle w:val="0"/>
        <w:spacing w:before="200" w:line-rule="auto"/>
        <w:ind w:firstLine="540"/>
        <w:jc w:val="both"/>
      </w:pPr>
      <w:r>
        <w:rPr>
          <w:sz w:val="20"/>
        </w:rPr>
        <w:t xml:space="preserve">28. Весь прилов лосося атлантического (семги), краба камчатского, краба-стригуна опилио, морского гребешка, морских млекопитающих и видов, на которые установлен запрет вылова, независимо от их состояния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В случае прилова краба камчатского и (или) краба-стригуна опилио в количестве более 10 штук (любого пола и размера) на 1 т добытых (выловленных) водных биоресурсов за одну операцию по добыче (вылову) юридические лица и индивидуальные предприниматели обязаны сменить позицию добычи (вылова) (при этом трасса следующего траления, позиция следующего замета, постановки орудий добычи (вылова) должна отстоять не менее чем на 5 морских миль от любой точки предыдущей трассы, замета, постановки) и отразить указанные действия в судовых документах, рыболовном журнале.</w:t>
      </w:r>
    </w:p>
    <w:p>
      <w:pPr>
        <w:pStyle w:val="0"/>
        <w:jc w:val="both"/>
      </w:pPr>
      <w:r>
        <w:rPr>
          <w:sz w:val="20"/>
        </w:rPr>
        <w:t xml:space="preserve">(в ред. </w:t>
      </w:r>
      <w:hyperlink w:history="0" r:id="rId16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В случае превышения разрешенного Правилами рыболовства прилова молоди рыб за одно траление или один замет, или за одну постановку и снятие, или за одну проверку орудия добычи (вылова) (далее - за одну операцию по добыче (вылову)), вся молодь, добытая (выловленная) сверх разрешенного прилова, должна быть направлена на производство рыбной продукции из нее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0"/>
        </w:rPr>
        <w:t xml:space="preserve">(в ред. Приказов Минсельхоза России от 28.02.2022 </w:t>
      </w:r>
      <w:hyperlink w:history="0" r:id="rId16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16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а) при осуществлении добычи (вылова) краба камчатского и (или) краба-стригуна опилио:</w:t>
      </w:r>
    </w:p>
    <w:p>
      <w:pPr>
        <w:pStyle w:val="0"/>
        <w:spacing w:before="200" w:line-rule="auto"/>
        <w:ind w:firstLine="540"/>
        <w:jc w:val="both"/>
      </w:pPr>
      <w:r>
        <w:rPr>
          <w:sz w:val="20"/>
        </w:rPr>
        <w:t xml:space="preserve">возвратить весь прилов молоди и самок краба камчатского и (или) краба-стригуна опилио в естественную среду обитания с наименьшими повреждениями независимо от его состояния. Для возвращения молоди и самок краба камчатского и (или) краба-стригуна опилио в естественную среду обитания в живом виде с наименьшими повреждениями на борту краболовных судов обязательно наличие специальных лотков. При суммарном прилове молоди и самок краба камчатского и (или) краба-стригуна опилио в количестве более 25% в штучном исчислении от каждого улова водных биоресурсов судно должно сменить позицию добычи (вылова) (при этом трасса следующей постановки ловушечного порядка должна отстоять не менее чем на 2 морские мили от любой точки постановки предыдущего порядка);</w:t>
      </w:r>
    </w:p>
    <w:p>
      <w:pPr>
        <w:pStyle w:val="0"/>
        <w:spacing w:before="200" w:line-rule="auto"/>
        <w:ind w:firstLine="540"/>
        <w:jc w:val="both"/>
      </w:pPr>
      <w:r>
        <w:rPr>
          <w:sz w:val="20"/>
        </w:rPr>
        <w:t xml:space="preserve">отразить указанные действия в рыболовном журнале и направить информацию о произведенных действиях в территориальные органы Росрыболовства;</w:t>
      </w:r>
    </w:p>
    <w:p>
      <w:pPr>
        <w:pStyle w:val="0"/>
        <w:jc w:val="both"/>
      </w:pPr>
      <w:r>
        <w:rPr>
          <w:sz w:val="20"/>
        </w:rPr>
        <w:t xml:space="preserve">(в ред. </w:t>
      </w:r>
      <w:hyperlink w:history="0" r:id="rId16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при осуществлении добычи (вылова) морского гребешка возвратить весь прилов молоди морского гребешка в естественную среду обитания с наименьшими повреждениями независимо от состояния;</w:t>
      </w:r>
    </w:p>
    <w:p>
      <w:pPr>
        <w:pStyle w:val="0"/>
        <w:spacing w:before="200" w:line-rule="auto"/>
        <w:ind w:firstLine="540"/>
        <w:jc w:val="both"/>
      </w:pPr>
      <w:r>
        <w:rPr>
          <w:sz w:val="20"/>
        </w:rPr>
        <w:t xml:space="preserve">в) при осуществлении добычи (вылова) морского ежа зеленого возвратить весь прилов молоди морского ежа зеленого в естественную среду обитания с наименьшими повреждениями независимо от состояния.</w:t>
      </w:r>
    </w:p>
    <w:p>
      <w:pPr>
        <w:pStyle w:val="0"/>
        <w:spacing w:before="200" w:line-rule="auto"/>
        <w:ind w:firstLine="540"/>
        <w:jc w:val="both"/>
      </w:pPr>
      <w:r>
        <w:rPr>
          <w:sz w:val="20"/>
        </w:rPr>
        <w:t xml:space="preserve">29. Прилов водных биоресурсов, для которых ОДУ не установлен (за исключением видов, на которые установлен полный, временный или сезонный запрет на добычу (вылов)), допускается в количестве, не превышающем 49% суммарно для всех видов от общего веса улова водных биоресурсов.</w:t>
      </w:r>
    </w:p>
    <w:p>
      <w:pPr>
        <w:pStyle w:val="0"/>
        <w:jc w:val="both"/>
      </w:pPr>
      <w:r>
        <w:rPr>
          <w:sz w:val="20"/>
        </w:rPr>
      </w:r>
    </w:p>
    <w:bookmarkStart w:id="644" w:name="P644"/>
    <w:bookmarkEnd w:id="644"/>
    <w:p>
      <w:pPr>
        <w:pStyle w:val="2"/>
        <w:outlineLvl w:val="1"/>
        <w:jc w:val="center"/>
      </w:pPr>
      <w:r>
        <w:rPr>
          <w:sz w:val="20"/>
        </w:rPr>
        <w:t xml:space="preserve">IV. Правила добычи (вылова) водных биоресурсов</w:t>
      </w:r>
    </w:p>
    <w:p>
      <w:pPr>
        <w:pStyle w:val="2"/>
        <w:jc w:val="center"/>
      </w:pPr>
      <w:r>
        <w:rPr>
          <w:sz w:val="20"/>
        </w:rPr>
        <w:t xml:space="preserve">при осуществлении промышленного и (или) прибрежного</w:t>
      </w:r>
    </w:p>
    <w:p>
      <w:pPr>
        <w:pStyle w:val="2"/>
        <w:jc w:val="center"/>
      </w:pPr>
      <w:r>
        <w:rPr>
          <w:sz w:val="20"/>
        </w:rPr>
        <w:t xml:space="preserve">рыболовства в Белом море</w:t>
      </w:r>
    </w:p>
    <w:p>
      <w:pPr>
        <w:pStyle w:val="0"/>
        <w:jc w:val="both"/>
      </w:pPr>
      <w:r>
        <w:rPr>
          <w:sz w:val="20"/>
        </w:rPr>
      </w:r>
    </w:p>
    <w:p>
      <w:pPr>
        <w:pStyle w:val="2"/>
        <w:outlineLvl w:val="2"/>
        <w:jc w:val="center"/>
      </w:pPr>
      <w:r>
        <w:rPr>
          <w:sz w:val="20"/>
        </w:rPr>
        <w:t xml:space="preserve">Районы, запретные для добычи (вылова) водных биоресурсов</w:t>
      </w:r>
    </w:p>
    <w:p>
      <w:pPr>
        <w:pStyle w:val="0"/>
        <w:jc w:val="both"/>
      </w:pPr>
      <w:r>
        <w:rPr>
          <w:sz w:val="20"/>
        </w:rPr>
      </w:r>
    </w:p>
    <w:p>
      <w:pPr>
        <w:pStyle w:val="0"/>
        <w:ind w:firstLine="540"/>
        <w:jc w:val="both"/>
      </w:pPr>
      <w:r>
        <w:rPr>
          <w:sz w:val="20"/>
        </w:rPr>
        <w:t xml:space="preserve">30. Запрещается добыча (вылов):</w:t>
      </w:r>
    </w:p>
    <w:p>
      <w:pPr>
        <w:pStyle w:val="0"/>
        <w:spacing w:before="200" w:line-rule="auto"/>
        <w:ind w:firstLine="540"/>
        <w:jc w:val="both"/>
      </w:pPr>
      <w:r>
        <w:rPr>
          <w:sz w:val="20"/>
        </w:rPr>
        <w:t xml:space="preserve">а) всех видов водных биоресурсов в губе Кереть (66°17'09,74" с.ш. - 33°37'37,03" в.д.; 66°17'01,35" с.ш. - 33°37'33,97" в.д.; 66°17'30,02" с.ш. - 33°36'46,61" в.д.; 66°17'29,48" с.ш. - 33°36'45,52" в.д.; 66°17'29,48" с.ш. - 33°36'46,52" в.д.; 66°17'40,41" с.ш. - 33°37'37,84" в.д.; 66°17'37,11" с.ш. - 33°38'18,64" в.д.), в губе Сухое море Двинского залива (64°51'3,869" с.ш. - 40°17'17,47" в.д. и 64°49'14,07" с.ш. - 40°21'00,09" в.д.), в проливе Узкая Салма (66°17'09,74" с.ш. - 33°37'37,03" в.д.; 66°17'01,35" с.ш. - 33°37'33,97" в.д.; 66°16'55,36" с.ш. - 33°42'35,12" в.д.; 66°16'46,93" с.ш. - 33°42'35,12" в.д.) и на расстоянии менее 1 км к северу и вглубь от наиболее удаленных в сторону моря точек пролива Узкая Салма (66°17'09,74" с.ш. - 33°37'37,03" в.д.; 66°17'01,35" с.ш. - 33°37'33,97" в.д.; 66°16'55,36" с.ш. - 33°42'35,12" в.д.; 66°16'46,93" с.ш. - 33°42'35,12" в.д.);</w:t>
      </w:r>
    </w:p>
    <w:p>
      <w:pPr>
        <w:pStyle w:val="0"/>
        <w:jc w:val="both"/>
      </w:pPr>
      <w:r>
        <w:rPr>
          <w:sz w:val="20"/>
        </w:rPr>
        <w:t xml:space="preserve">(пп. "а" в ред. </w:t>
      </w:r>
      <w:hyperlink w:history="0" r:id="rId16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б) водорослей и морских трав в 2-х километровой прибрежной зоне острова Кий (64°21'18,68" с.ш. - 37°36'51,91" в.д. и 64°02' с.ш. - 37°47' в.д.) и в губах Долгая (65°02' с.ш. - 35°48' и 65°02' с.ш. - 35°50' в.д.) и Сосновая (65°10' с.ш. - 35°40' в.д. и 65°10' с.ш. - 35°36' в.д.) острова Соловецкий;</w:t>
      </w:r>
    </w:p>
    <w:p>
      <w:pPr>
        <w:pStyle w:val="0"/>
        <w:jc w:val="both"/>
      </w:pPr>
      <w:r>
        <w:rPr>
          <w:sz w:val="20"/>
        </w:rPr>
        <w:t xml:space="preserve">(пп. "б" в ред. </w:t>
      </w:r>
      <w:hyperlink w:history="0" r:id="rId16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 всех видов тюленей на отмелях Мезенского залива;</w:t>
      </w:r>
    </w:p>
    <w:p>
      <w:pPr>
        <w:pStyle w:val="0"/>
        <w:spacing w:before="200" w:line-rule="auto"/>
        <w:ind w:firstLine="540"/>
        <w:jc w:val="both"/>
      </w:pPr>
      <w:r>
        <w:rPr>
          <w:sz w:val="20"/>
        </w:rPr>
        <w:t xml:space="preserve">г) лосося атлантического (семги):</w:t>
      </w:r>
    </w:p>
    <w:p>
      <w:pPr>
        <w:pStyle w:val="0"/>
        <w:spacing w:before="200" w:line-rule="auto"/>
        <w:ind w:firstLine="540"/>
        <w:jc w:val="both"/>
      </w:pPr>
      <w:r>
        <w:rPr>
          <w:sz w:val="20"/>
        </w:rPr>
        <w:t xml:space="preserve">вдоль Терского берега Кольского полуострова от мыса Святой Нос до реки Сосновка (село Сосновка (66°31' с.ш. - 40°36' в.д.);</w:t>
      </w:r>
    </w:p>
    <w:p>
      <w:pPr>
        <w:pStyle w:val="0"/>
        <w:jc w:val="both"/>
      </w:pPr>
      <w:r>
        <w:rPr>
          <w:sz w:val="20"/>
        </w:rPr>
        <w:t xml:space="preserve">(в ред. </w:t>
      </w:r>
      <w:hyperlink w:history="0" r:id="rId17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 Кандалакшском заливе.</w:t>
      </w:r>
    </w:p>
    <w:p>
      <w:pPr>
        <w:pStyle w:val="0"/>
        <w:jc w:val="both"/>
      </w:pPr>
      <w:r>
        <w:rPr>
          <w:sz w:val="20"/>
        </w:rPr>
      </w:r>
    </w:p>
    <w:p>
      <w:pPr>
        <w:pStyle w:val="2"/>
        <w:outlineLvl w:val="2"/>
        <w:jc w:val="center"/>
      </w:pPr>
      <w:r>
        <w:rPr>
          <w:sz w:val="20"/>
        </w:rPr>
        <w:t xml:space="preserve">Сроки (периоды), запретные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31. Запрещается добыча (вылов):</w:t>
      </w:r>
    </w:p>
    <w:p>
      <w:pPr>
        <w:pStyle w:val="0"/>
        <w:spacing w:before="200" w:line-rule="auto"/>
        <w:ind w:firstLine="540"/>
        <w:jc w:val="both"/>
      </w:pPr>
      <w:r>
        <w:rPr>
          <w:sz w:val="20"/>
        </w:rPr>
        <w:t xml:space="preserve">31.1. сельди беломорской:</w:t>
      </w:r>
    </w:p>
    <w:p>
      <w:pPr>
        <w:pStyle w:val="0"/>
        <w:spacing w:before="200" w:line-rule="auto"/>
        <w:ind w:firstLine="540"/>
        <w:jc w:val="both"/>
      </w:pPr>
      <w:r>
        <w:rPr>
          <w:sz w:val="20"/>
        </w:rPr>
        <w:t xml:space="preserve">а) в Кандалакшском заливе со всеми губами (мыс Кирбей-Наволок (65°58' с.ш. - 34°42' в.д.), мыс Лудошный (66°21' с.ш. - 35°49' в.д.), губе Чупа (мыс Картеш (66°20' с.ш. - 33°40' в.д.), мыс Сухая Скала (66°19'24,8" с.ш. - 35°49' в.д.), а также вдоль всего Терского берега Кольского полуострова - с 10 апреля по 10 мая;</w:t>
      </w:r>
    </w:p>
    <w:p>
      <w:pPr>
        <w:pStyle w:val="0"/>
        <w:spacing w:before="200" w:line-rule="auto"/>
        <w:ind w:firstLine="540"/>
        <w:jc w:val="both"/>
      </w:pPr>
      <w:r>
        <w:rPr>
          <w:sz w:val="20"/>
        </w:rPr>
        <w:t xml:space="preserve">б) от губы Чупа (мыс Картеш (66°20' с.ш. - 33°40' в.д.) до мыса Кирбей-Наволок (65°58' с.ш. - 34°42' в.д.) - с 5 по 20 мая;</w:t>
      </w:r>
    </w:p>
    <w:p>
      <w:pPr>
        <w:pStyle w:val="0"/>
        <w:spacing w:before="200" w:line-rule="auto"/>
        <w:ind w:firstLine="540"/>
        <w:jc w:val="both"/>
      </w:pPr>
      <w:r>
        <w:rPr>
          <w:sz w:val="20"/>
        </w:rPr>
        <w:t xml:space="preserve">в) в Онежском заливе:</w:t>
      </w:r>
    </w:p>
    <w:p>
      <w:pPr>
        <w:pStyle w:val="0"/>
        <w:spacing w:before="200" w:line-rule="auto"/>
        <w:ind w:firstLine="540"/>
        <w:jc w:val="both"/>
      </w:pPr>
      <w:r>
        <w:rPr>
          <w:sz w:val="20"/>
        </w:rPr>
        <w:t xml:space="preserve">от границы Республики Карелия с Архангельской областью (63°55'07,8" с.ш. - 36°47'40,7" в.д.) до острова Чернецкий (65°11' с.ш. - 34°43' в.д.) - с 10 мая по 20 июня;</w:t>
      </w:r>
    </w:p>
    <w:p>
      <w:pPr>
        <w:pStyle w:val="0"/>
        <w:spacing w:before="200" w:line-rule="auto"/>
        <w:ind w:firstLine="540"/>
        <w:jc w:val="both"/>
      </w:pPr>
      <w:r>
        <w:rPr>
          <w:sz w:val="20"/>
        </w:rPr>
        <w:t xml:space="preserve">от острова Чернецкий (65°11' с.ш. - 34°43' в.д.) до мыса Кирбей-Наволок (65°58' с.ш. - 34°42' в.д.) - с 1 по 20 мая;</w:t>
      </w:r>
    </w:p>
    <w:p>
      <w:pPr>
        <w:pStyle w:val="0"/>
        <w:spacing w:before="200" w:line-rule="auto"/>
        <w:ind w:firstLine="540"/>
        <w:jc w:val="both"/>
      </w:pPr>
      <w:r>
        <w:rPr>
          <w:sz w:val="20"/>
        </w:rPr>
        <w:t xml:space="preserve">в границах Архангельской области, включая 3-х километровую прибрежную зону Соловецких островов и острова Жижгин, - с 10 мая по 10 июня;</w:t>
      </w:r>
    </w:p>
    <w:p>
      <w:pPr>
        <w:pStyle w:val="0"/>
        <w:spacing w:before="200" w:line-rule="auto"/>
        <w:ind w:firstLine="540"/>
        <w:jc w:val="both"/>
      </w:pPr>
      <w:r>
        <w:rPr>
          <w:sz w:val="20"/>
        </w:rPr>
        <w:t xml:space="preserve">г) в Двинском заливе от острова Голец (64°45'46,9" с.ш. - 40°02'06,7" в.д.) до устья реки Яреньга (65°53' с.ш. - 37°57' в.д.), включая Унскую губу (мыс Яреньгский Рог 64°50'35,74" с.ш. - 38°22'09,03" в.д. и мыс Красногорский Рог (64°48'18,95" с.ш. - 38°26'51,81" в.д), - с 1 по 15 июня;</w:t>
      </w:r>
    </w:p>
    <w:p>
      <w:pPr>
        <w:pStyle w:val="0"/>
        <w:spacing w:before="200" w:line-rule="auto"/>
        <w:ind w:firstLine="540"/>
        <w:jc w:val="both"/>
      </w:pPr>
      <w:r>
        <w:rPr>
          <w:sz w:val="20"/>
        </w:rPr>
        <w:t xml:space="preserve">д) тралами и донными неводами (снюрреводами) в 3-х километровой прибрежной зоне от мыса Кирбей-Наволок (65°58' с.ш. - 34°42' в.д.) до границы Республики Карелия с Мурманской областью (66°35'17,43" с.ш. - 34°42' в.д.) - с 10 мая по 10 июля;</w:t>
      </w:r>
    </w:p>
    <w:p>
      <w:pPr>
        <w:pStyle w:val="0"/>
        <w:jc w:val="both"/>
      </w:pPr>
      <w:r>
        <w:rPr>
          <w:sz w:val="20"/>
        </w:rPr>
        <w:t xml:space="preserve">(пп. 31.1 в ред. </w:t>
      </w:r>
      <w:hyperlink w:history="0" r:id="rId17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31.2. наваги в Унской губе (мыс Яреньгский Рог (64°50'35,74" с.ш. - 38°22'09,03" в.д.) и мыс Красногорский Рог (64°48'18,95" с.ш. - 38°26'51,81" в.д.) и губе Ухта Онежского залива (мыс Вей-Наволок (64°21'18,68" с.ш. - 37°36'51,91" в.д. и 64°21'6,63" с.ш. - 37°50'20,06" в.д.) - с 20 по 31 января;</w:t>
      </w:r>
    </w:p>
    <w:p>
      <w:pPr>
        <w:pStyle w:val="0"/>
        <w:jc w:val="both"/>
      </w:pPr>
      <w:r>
        <w:rPr>
          <w:sz w:val="20"/>
        </w:rPr>
        <w:t xml:space="preserve">(пп. 31.2 в ред. </w:t>
      </w:r>
      <w:hyperlink w:history="0" r:id="rId17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31.3. кольчатой нерпы (акибы):</w:t>
      </w:r>
    </w:p>
    <w:p>
      <w:pPr>
        <w:pStyle w:val="0"/>
        <w:spacing w:before="200" w:line-rule="auto"/>
        <w:ind w:firstLine="540"/>
        <w:jc w:val="both"/>
      </w:pPr>
      <w:r>
        <w:rPr>
          <w:sz w:val="20"/>
        </w:rPr>
        <w:t xml:space="preserve">а) сетями (юндами) - с 1 апреля по 31 августа;</w:t>
      </w:r>
    </w:p>
    <w:p>
      <w:pPr>
        <w:pStyle w:val="0"/>
        <w:spacing w:before="200" w:line-rule="auto"/>
        <w:ind w:firstLine="540"/>
        <w:jc w:val="both"/>
      </w:pPr>
      <w:r>
        <w:rPr>
          <w:sz w:val="20"/>
        </w:rPr>
        <w:t xml:space="preserve">б) с применением огнестрельного оружия - с 1 апреля по 31 октября;</w:t>
      </w:r>
    </w:p>
    <w:p>
      <w:pPr>
        <w:pStyle w:val="0"/>
        <w:spacing w:before="200" w:line-rule="auto"/>
        <w:ind w:firstLine="540"/>
        <w:jc w:val="both"/>
      </w:pPr>
      <w:r>
        <w:rPr>
          <w:sz w:val="20"/>
        </w:rPr>
        <w:t xml:space="preserve">31.4. фукусов:</w:t>
      </w:r>
    </w:p>
    <w:p>
      <w:pPr>
        <w:pStyle w:val="0"/>
        <w:spacing w:before="200" w:line-rule="auto"/>
        <w:ind w:firstLine="540"/>
        <w:jc w:val="both"/>
      </w:pPr>
      <w:r>
        <w:rPr>
          <w:sz w:val="20"/>
        </w:rPr>
        <w:t xml:space="preserve">в местах нереста сельди беломорской (акватория от Кий-острова (64°21'18,68" с.ш. - 37°36'51,91" в.д.) до деревни Унежмы (мыс Вей-Наволок (64°21'18,68" с.ш. - 37°36'51,91" в.д.), от губы Ухта (мыс Вей-Наволок (64°21'18,68" с.ш. - 37°36'51,91" в.д.) до острова Шоглы (64°02' с.ш. - 37°47' в.д.) в Онежском заливе, губы Чупа (мыс Картеш (66°20' с.ш. - 33°40' в.д.) и мыс Сухая Скала (66°21' с.ш. - 35°49' в.д.), Княжая (66°52'2,25" с.ш. - 32°29'40,37" в.д.) и (66°52'33,28" с.ш. - 32°30'37,87" в.д.), Палкина в Кандалакшском заливе (мыс Воронишный (67°04' с.ш. - 32°21' в.д.) и мыс Поднаволок (66°21' с.ш. - 35°49' в.д.) - от периода ледостава по 20 июня;</w:t>
      </w:r>
    </w:p>
    <w:p>
      <w:pPr>
        <w:pStyle w:val="0"/>
        <w:jc w:val="both"/>
      </w:pPr>
      <w:r>
        <w:rPr>
          <w:sz w:val="20"/>
        </w:rPr>
        <w:t xml:space="preserve">(в ред. </w:t>
      </w:r>
      <w:hyperlink w:history="0" r:id="rId17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 остальных районах - от периода ледостава по 10 июня;</w:t>
      </w:r>
    </w:p>
    <w:p>
      <w:pPr>
        <w:pStyle w:val="0"/>
        <w:spacing w:before="200" w:line-rule="auto"/>
        <w:ind w:firstLine="540"/>
        <w:jc w:val="both"/>
      </w:pPr>
      <w:r>
        <w:rPr>
          <w:sz w:val="20"/>
        </w:rPr>
        <w:t xml:space="preserve">31.5. ламинарий:</w:t>
      </w:r>
    </w:p>
    <w:p>
      <w:pPr>
        <w:pStyle w:val="0"/>
        <w:spacing w:before="200" w:line-rule="auto"/>
        <w:ind w:firstLine="540"/>
        <w:jc w:val="both"/>
      </w:pPr>
      <w:r>
        <w:rPr>
          <w:sz w:val="20"/>
        </w:rPr>
        <w:t xml:space="preserve">а) способом ручного кошения (в том числе с помощью водолазов) - от периода ледостава по 31 мая;</w:t>
      </w:r>
    </w:p>
    <w:p>
      <w:pPr>
        <w:pStyle w:val="0"/>
        <w:spacing w:before="200" w:line-rule="auto"/>
        <w:ind w:firstLine="540"/>
        <w:jc w:val="both"/>
      </w:pPr>
      <w:r>
        <w:rPr>
          <w:sz w:val="20"/>
        </w:rPr>
        <w:t xml:space="preserve">б) всеми остальными разрешенными способами добычи (вылова) - от периода ледостава по 15 июня;</w:t>
      </w:r>
    </w:p>
    <w:p>
      <w:pPr>
        <w:pStyle w:val="0"/>
        <w:spacing w:before="200" w:line-rule="auto"/>
        <w:ind w:firstLine="540"/>
        <w:jc w:val="both"/>
      </w:pPr>
      <w:r>
        <w:rPr>
          <w:sz w:val="20"/>
        </w:rPr>
        <w:t xml:space="preserve">31.6. водных биоресурсов:</w:t>
      </w:r>
    </w:p>
    <w:p>
      <w:pPr>
        <w:pStyle w:val="0"/>
        <w:spacing w:before="200" w:line-rule="auto"/>
        <w:ind w:firstLine="540"/>
        <w:jc w:val="both"/>
      </w:pPr>
      <w:r>
        <w:rPr>
          <w:sz w:val="20"/>
        </w:rPr>
        <w:t xml:space="preserve">а) сетными орудиями добычи (вылова) перед устьями рек и ручьев Мурманской области, являющихся местом нереста лосося атлантического (семги) (</w:t>
      </w:r>
      <w:hyperlink w:history="0" w:anchor="P2437" w:tooltip="ПЕРЕЧЕНЬ">
        <w:r>
          <w:rPr>
            <w:sz w:val="20"/>
            <w:color w:val="0000ff"/>
          </w:rPr>
          <w:t xml:space="preserve">приложение N 1</w:t>
        </w:r>
      </w:hyperlink>
      <w:r>
        <w:rPr>
          <w:sz w:val="20"/>
        </w:rPr>
        <w:t xml:space="preserve"> "Перечень рек и ручьев, являющихся местом нереста лосося атлантического (семги) на территории Мурманской области" к Правилам рыболовства), на расстоянии менее 500 м в обе стороны от берегов устья и на такое же расстояние вглубь моря, куда впадают реки, - с 1 мая по 31 декабря;</w:t>
      </w:r>
    </w:p>
    <w:p>
      <w:pPr>
        <w:pStyle w:val="0"/>
        <w:spacing w:before="200" w:line-rule="auto"/>
        <w:ind w:firstLine="540"/>
        <w:jc w:val="both"/>
      </w:pPr>
      <w:r>
        <w:rPr>
          <w:sz w:val="20"/>
        </w:rPr>
        <w:t xml:space="preserve">б) сетными орудиями добычи (вылова) вдоль Терского берега Кольского полуострова от мыса Святой Нос до реки Поной в период хода лосося атлантического (семги) - с 15 июня по 15 октября;</w:t>
      </w:r>
    </w:p>
    <w:p>
      <w:pPr>
        <w:pStyle w:val="0"/>
        <w:spacing w:before="200" w:line-rule="auto"/>
        <w:ind w:firstLine="540"/>
        <w:jc w:val="both"/>
      </w:pPr>
      <w:r>
        <w:rPr>
          <w:sz w:val="20"/>
        </w:rPr>
        <w:t xml:space="preserve">в) объячеивающими, отцеживающими и стационарными сетными орудиями добычи (вылова) по побережью Онежского, Двинского, Мезенского заливов и в Горле Белого моря в границах Архангельской области - с 10 августа по 10 октября, за исключением добычи (вылова) сельди беломорской, наваги и корюшки азиатской зубастой ставными сетями с размером (шагом) ячеи не более 30 мм, добычи (вылова) лосося атлантического (семги) и горбуши ставными неводами и ловушками, добычи (вылова) морского зверя мережами (юндами);</w:t>
      </w:r>
    </w:p>
    <w:p>
      <w:pPr>
        <w:pStyle w:val="0"/>
        <w:spacing w:before="200" w:line-rule="auto"/>
        <w:ind w:firstLine="540"/>
        <w:jc w:val="both"/>
      </w:pPr>
      <w:r>
        <w:rPr>
          <w:sz w:val="20"/>
        </w:rPr>
        <w:t xml:space="preserve">31.7. лосося атлантического (семги) и горбуши -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31.8. морских гребешков - с 1 апреля по 31 июля.</w:t>
      </w:r>
    </w:p>
    <w:p>
      <w:pPr>
        <w:pStyle w:val="0"/>
        <w:jc w:val="both"/>
      </w:pPr>
      <w:r>
        <w:rPr>
          <w:sz w:val="20"/>
        </w:rPr>
      </w:r>
    </w:p>
    <w:p>
      <w:pPr>
        <w:pStyle w:val="2"/>
        <w:outlineLvl w:val="2"/>
        <w:jc w:val="center"/>
      </w:pPr>
      <w:r>
        <w:rPr>
          <w:sz w:val="20"/>
        </w:rPr>
        <w:t xml:space="preserve">Запретные для добычи (вылова) виды водных биоресурсов</w:t>
      </w:r>
    </w:p>
    <w:p>
      <w:pPr>
        <w:pStyle w:val="0"/>
        <w:jc w:val="both"/>
      </w:pPr>
      <w:r>
        <w:rPr>
          <w:sz w:val="20"/>
        </w:rPr>
      </w:r>
    </w:p>
    <w:p>
      <w:pPr>
        <w:pStyle w:val="0"/>
        <w:ind w:firstLine="540"/>
        <w:jc w:val="both"/>
      </w:pPr>
      <w:r>
        <w:rPr>
          <w:sz w:val="20"/>
        </w:rPr>
        <w:t xml:space="preserve">32. Запрещается добыча (вылов):</w:t>
      </w:r>
    </w:p>
    <w:p>
      <w:pPr>
        <w:pStyle w:val="0"/>
        <w:spacing w:before="200" w:line-rule="auto"/>
        <w:ind w:firstLine="540"/>
        <w:jc w:val="both"/>
      </w:pPr>
      <w:r>
        <w:rPr>
          <w:sz w:val="20"/>
        </w:rPr>
        <w:t xml:space="preserve">белух в возрасте младше одного года;</w:t>
      </w:r>
    </w:p>
    <w:p>
      <w:pPr>
        <w:pStyle w:val="0"/>
        <w:spacing w:before="200" w:line-rule="auto"/>
        <w:ind w:firstLine="540"/>
        <w:jc w:val="both"/>
      </w:pPr>
      <w:r>
        <w:rPr>
          <w:sz w:val="20"/>
        </w:rPr>
        <w:t xml:space="preserve">зостеры и анфельции;</w:t>
      </w:r>
    </w:p>
    <w:p>
      <w:pPr>
        <w:pStyle w:val="0"/>
        <w:spacing w:before="200" w:line-rule="auto"/>
        <w:ind w:firstLine="540"/>
        <w:jc w:val="both"/>
      </w:pPr>
      <w:r>
        <w:rPr>
          <w:sz w:val="20"/>
        </w:rPr>
        <w:t xml:space="preserve">палтуса белокорого;</w:t>
      </w:r>
    </w:p>
    <w:p>
      <w:pPr>
        <w:pStyle w:val="0"/>
        <w:spacing w:before="200" w:line-rule="auto"/>
        <w:ind w:firstLine="540"/>
        <w:jc w:val="both"/>
      </w:pPr>
      <w:r>
        <w:rPr>
          <w:sz w:val="20"/>
        </w:rPr>
        <w:t xml:space="preserve">сельди атлантическо-скандинавской;</w:t>
      </w:r>
    </w:p>
    <w:p>
      <w:pPr>
        <w:pStyle w:val="0"/>
        <w:spacing w:before="200" w:line-rule="auto"/>
        <w:ind w:firstLine="540"/>
        <w:jc w:val="both"/>
      </w:pPr>
      <w:r>
        <w:rPr>
          <w:sz w:val="20"/>
        </w:rPr>
        <w:t xml:space="preserve">гренландского тюленя (беломорской популяции): самок на детных залежках, молоди по стадию хохлушки включительно, за исключением живого отлова хохлушки с целью доращивания до стадии серки.</w:t>
      </w:r>
    </w:p>
    <w:p>
      <w:pPr>
        <w:pStyle w:val="0"/>
        <w:spacing w:before="200" w:line-rule="auto"/>
        <w:ind w:firstLine="540"/>
        <w:jc w:val="both"/>
      </w:pPr>
      <w:r>
        <w:rPr>
          <w:sz w:val="20"/>
        </w:rPr>
        <w:t xml:space="preserve">32.1. Не запрещается и не ограничивается сбор водорослей и морских трав из штормовых выбросов.</w:t>
      </w:r>
    </w:p>
    <w:p>
      <w:pPr>
        <w:pStyle w:val="0"/>
        <w:jc w:val="both"/>
      </w:pPr>
      <w:r>
        <w:rPr>
          <w:sz w:val="20"/>
        </w:rPr>
      </w:r>
    </w:p>
    <w:p>
      <w:pPr>
        <w:pStyle w:val="2"/>
        <w:outlineLvl w:val="2"/>
        <w:jc w:val="center"/>
      </w:pPr>
      <w:r>
        <w:rPr>
          <w:sz w:val="20"/>
        </w:rPr>
        <w:t xml:space="preserve">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33. Запрещается применение:</w:t>
      </w:r>
    </w:p>
    <w:p>
      <w:pPr>
        <w:pStyle w:val="0"/>
        <w:spacing w:before="200" w:line-rule="auto"/>
        <w:ind w:firstLine="540"/>
        <w:jc w:val="both"/>
      </w:pPr>
      <w:r>
        <w:rPr>
          <w:sz w:val="20"/>
        </w:rPr>
        <w:t xml:space="preserve">а) при добыче (вылове) сельди беломорской среднетоннажных судов более 2 единиц единовременно;</w:t>
      </w:r>
    </w:p>
    <w:p>
      <w:pPr>
        <w:pStyle w:val="0"/>
        <w:spacing w:before="200" w:line-rule="auto"/>
        <w:ind w:firstLine="540"/>
        <w:jc w:val="both"/>
      </w:pPr>
      <w:r>
        <w:rPr>
          <w:sz w:val="20"/>
        </w:rPr>
        <w:t xml:space="preserve">б) бимтралов и их модификаций;</w:t>
      </w:r>
    </w:p>
    <w:p>
      <w:pPr>
        <w:pStyle w:val="0"/>
        <w:spacing w:before="200" w:line-rule="auto"/>
        <w:ind w:firstLine="540"/>
        <w:jc w:val="both"/>
      </w:pPr>
      <w:r>
        <w:rPr>
          <w:sz w:val="20"/>
        </w:rPr>
        <w:t xml:space="preserve">в) разноглубинных, пелагических тралов и кошельковых неводов на расстоянии менее 1 км от выставленных сетных и закольных порядков на рыболовных участках;</w:t>
      </w:r>
    </w:p>
    <w:p>
      <w:pPr>
        <w:pStyle w:val="0"/>
        <w:jc w:val="both"/>
      </w:pPr>
      <w:r>
        <w:rPr>
          <w:sz w:val="20"/>
        </w:rPr>
        <w:t xml:space="preserve">(в ред. </w:t>
      </w:r>
      <w:hyperlink w:history="0" r:id="rId17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г) мереж и заколов с расстоянием между ними менее 100 м;</w:t>
      </w:r>
    </w:p>
    <w:p>
      <w:pPr>
        <w:pStyle w:val="0"/>
        <w:spacing w:before="200" w:line-rule="auto"/>
        <w:ind w:firstLine="540"/>
        <w:jc w:val="both"/>
      </w:pPr>
      <w:r>
        <w:rPr>
          <w:sz w:val="20"/>
        </w:rPr>
        <w:t xml:space="preserve">д) кошельковых неводов без поддонов для добычи (вылова) сельди беломорской;</w:t>
      </w:r>
    </w:p>
    <w:p>
      <w:pPr>
        <w:pStyle w:val="0"/>
        <w:spacing w:before="200" w:line-rule="auto"/>
        <w:ind w:firstLine="540"/>
        <w:jc w:val="both"/>
      </w:pPr>
      <w:r>
        <w:rPr>
          <w:sz w:val="20"/>
        </w:rPr>
        <w:t xml:space="preserve">е) при добыче:</w:t>
      </w:r>
    </w:p>
    <w:p>
      <w:pPr>
        <w:pStyle w:val="0"/>
        <w:spacing w:before="200" w:line-rule="auto"/>
        <w:ind w:firstLine="540"/>
        <w:jc w:val="both"/>
      </w:pPr>
      <w:r>
        <w:rPr>
          <w:sz w:val="20"/>
        </w:rPr>
        <w:t xml:space="preserve">ламинарий - любых орудий и способов добычи (вылова), за исключением ручного кошения (в том числе с помощью водолазов) и способов с применением орудий добычи, основанных на принципе срезания водной растительности (далее - режущий принцип действия);</w:t>
      </w:r>
    </w:p>
    <w:p>
      <w:pPr>
        <w:pStyle w:val="0"/>
        <w:spacing w:before="200" w:line-rule="auto"/>
        <w:ind w:firstLine="540"/>
        <w:jc w:val="both"/>
      </w:pPr>
      <w:r>
        <w:rPr>
          <w:sz w:val="20"/>
        </w:rPr>
        <w:t xml:space="preserve">фукоидов - любых орудий и способов добычи (вылова), за исключением способов скашивания ручной косой, серпами и ножами, а также (в случае добычи (вылова) на рыболовных участках) способов с применением орудий с режущим принципом действия;</w:t>
      </w:r>
    </w:p>
    <w:p>
      <w:pPr>
        <w:pStyle w:val="0"/>
        <w:jc w:val="both"/>
      </w:pPr>
      <w:r>
        <w:rPr>
          <w:sz w:val="20"/>
        </w:rPr>
        <w:t xml:space="preserve">(в ред. </w:t>
      </w:r>
      <w:hyperlink w:history="0" r:id="rId17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ж) при добыче (вылове) анадромных видов рыб судов, за исключением маломерных судов для обслуживания ставных неводов;</w:t>
      </w:r>
    </w:p>
    <w:p>
      <w:pPr>
        <w:pStyle w:val="0"/>
        <w:spacing w:before="200" w:line-rule="auto"/>
        <w:ind w:firstLine="540"/>
        <w:jc w:val="both"/>
      </w:pPr>
      <w:r>
        <w:rPr>
          <w:sz w:val="20"/>
        </w:rPr>
        <w:t xml:space="preserve">з) рыболовных судов, длина которых между перпендикулярами составляет более чем 30 м, за исключением не более двух рыболовных судов, длина которых между перпендикулярами составляет не более чем 49,4 м, осуществляющих одновременно добычу (вылов) сельди креветочным тралом во внутренних морских водах Российской Федерации:</w:t>
      </w:r>
    </w:p>
    <w:p>
      <w:pPr>
        <w:pStyle w:val="0"/>
        <w:spacing w:before="200" w:line-rule="auto"/>
        <w:ind w:firstLine="540"/>
        <w:jc w:val="both"/>
      </w:pPr>
      <w:r>
        <w:rPr>
          <w:sz w:val="20"/>
        </w:rPr>
        <w:t xml:space="preserve">прилежащих к территории Архангельской области - в период с 1 сентября по 1 ноября;</w:t>
      </w:r>
    </w:p>
    <w:p>
      <w:pPr>
        <w:pStyle w:val="0"/>
        <w:spacing w:before="200" w:line-rule="auto"/>
        <w:ind w:firstLine="540"/>
        <w:jc w:val="both"/>
      </w:pPr>
      <w:r>
        <w:rPr>
          <w:sz w:val="20"/>
        </w:rPr>
        <w:t xml:space="preserve">прилежащих к территории Республики Карелия и Мурманской области - в период с 10 октября по 20 ноября.</w:t>
      </w:r>
    </w:p>
    <w:p>
      <w:pPr>
        <w:pStyle w:val="0"/>
        <w:spacing w:before="200" w:line-rule="auto"/>
        <w:ind w:firstLine="540"/>
        <w:jc w:val="both"/>
      </w:pPr>
      <w:r>
        <w:rPr>
          <w:sz w:val="20"/>
        </w:rPr>
        <w:t xml:space="preserve">34. Запрещается осуществлять добычу (вылов):</w:t>
      </w:r>
    </w:p>
    <w:p>
      <w:pPr>
        <w:pStyle w:val="0"/>
        <w:spacing w:before="200" w:line-rule="auto"/>
        <w:ind w:firstLine="540"/>
        <w:jc w:val="both"/>
      </w:pPr>
      <w:r>
        <w:rPr>
          <w:sz w:val="20"/>
        </w:rPr>
        <w:t xml:space="preserve">а) морских млекопитающих:</w:t>
      </w:r>
    </w:p>
    <w:p>
      <w:pPr>
        <w:pStyle w:val="0"/>
        <w:spacing w:before="200" w:line-rule="auto"/>
        <w:ind w:firstLine="540"/>
        <w:jc w:val="both"/>
      </w:pPr>
      <w:r>
        <w:rPr>
          <w:sz w:val="20"/>
        </w:rPr>
        <w:t xml:space="preserve">из нарезного огнестрельного оружия, если млекопитающее находится на плаву (за исключением отстрела белухи в выловном неводе);</w:t>
      </w:r>
    </w:p>
    <w:p>
      <w:pPr>
        <w:pStyle w:val="0"/>
        <w:spacing w:before="200" w:line-rule="auto"/>
        <w:ind w:firstLine="540"/>
        <w:jc w:val="both"/>
      </w:pPr>
      <w:r>
        <w:rPr>
          <w:sz w:val="20"/>
        </w:rPr>
        <w:t xml:space="preserve">из огнестрельного гладкоствольного оружия;</w:t>
      </w:r>
    </w:p>
    <w:p>
      <w:pPr>
        <w:pStyle w:val="0"/>
        <w:spacing w:before="200" w:line-rule="auto"/>
        <w:ind w:firstLine="540"/>
        <w:jc w:val="both"/>
      </w:pPr>
      <w:r>
        <w:rPr>
          <w:sz w:val="20"/>
        </w:rPr>
        <w:t xml:space="preserve">крючковой снастью;</w:t>
      </w:r>
    </w:p>
    <w:p>
      <w:pPr>
        <w:pStyle w:val="0"/>
        <w:spacing w:before="200" w:line-rule="auto"/>
        <w:ind w:firstLine="540"/>
        <w:jc w:val="both"/>
      </w:pPr>
      <w:r>
        <w:rPr>
          <w:sz w:val="20"/>
        </w:rPr>
        <w:t xml:space="preserve">с помощью отравляющих и ядовитых веществ;</w:t>
      </w:r>
    </w:p>
    <w:p>
      <w:pPr>
        <w:pStyle w:val="0"/>
        <w:spacing w:before="200" w:line-rule="auto"/>
        <w:ind w:firstLine="540"/>
        <w:jc w:val="both"/>
      </w:pPr>
      <w:r>
        <w:rPr>
          <w:sz w:val="20"/>
        </w:rPr>
        <w:t xml:space="preserve">б) белухи - всеми орудиями добычи (вылова), кроме сетей, закидных и ставных неводов (загонов), гарпунов с линем (допускается применение нарезного огнестрельного оружия для загарпуненных особей);</w:t>
      </w:r>
    </w:p>
    <w:p>
      <w:pPr>
        <w:pStyle w:val="0"/>
        <w:spacing w:before="200" w:line-rule="auto"/>
        <w:ind w:firstLine="540"/>
        <w:jc w:val="both"/>
      </w:pPr>
      <w:r>
        <w:rPr>
          <w:sz w:val="20"/>
        </w:rPr>
        <w:t xml:space="preserve">в) лосося атлантического (семги) и горбуши (за исключением Архангельской области) - сетными орудиями добычи (вылова), за исключением ставных неводов и ловушек.</w:t>
      </w:r>
    </w:p>
    <w:p>
      <w:pPr>
        <w:pStyle w:val="0"/>
        <w:jc w:val="both"/>
      </w:pPr>
      <w:r>
        <w:rPr>
          <w:sz w:val="20"/>
        </w:rPr>
      </w:r>
    </w:p>
    <w:p>
      <w:pPr>
        <w:pStyle w:val="2"/>
        <w:outlineLvl w:val="2"/>
        <w:jc w:val="center"/>
      </w:pPr>
      <w:r>
        <w:rPr>
          <w:sz w:val="20"/>
        </w:rPr>
        <w:t xml:space="preserve">Размер ячеи орудий добычи (вылова), размер и конструкция</w:t>
      </w:r>
    </w:p>
    <w:p>
      <w:pPr>
        <w:pStyle w:val="2"/>
        <w:jc w:val="center"/>
      </w:pPr>
      <w:r>
        <w:rPr>
          <w:sz w:val="20"/>
        </w:rPr>
        <w:t xml:space="preserve">орудий добычи (вылова) водных биоресурсов</w:t>
      </w:r>
    </w:p>
    <w:p>
      <w:pPr>
        <w:pStyle w:val="0"/>
        <w:jc w:val="both"/>
      </w:pPr>
      <w:r>
        <w:rPr>
          <w:sz w:val="20"/>
        </w:rPr>
      </w:r>
    </w:p>
    <w:p>
      <w:pPr>
        <w:pStyle w:val="0"/>
        <w:ind w:firstLine="540"/>
        <w:jc w:val="both"/>
      </w:pPr>
      <w:r>
        <w:rPr>
          <w:sz w:val="20"/>
        </w:rPr>
        <w:t xml:space="preserve">35. При осуществлении промышленного и прибрежного рыболовства применяются орудия добычи (вылова) водных биоресурсов в соответствии с технической документацией.</w:t>
      </w:r>
    </w:p>
    <w:p>
      <w:pPr>
        <w:pStyle w:val="0"/>
        <w:spacing w:before="200" w:line-rule="auto"/>
        <w:ind w:firstLine="540"/>
        <w:jc w:val="both"/>
      </w:pPr>
      <w:r>
        <w:rPr>
          <w:sz w:val="20"/>
        </w:rPr>
        <w:t xml:space="preserve">Запрещается применение орудий добычи (вылова), имеющих размер (шаг) ячеи (в мм) менее размеров, указанных в таблице 3:</w:t>
      </w:r>
    </w:p>
    <w:p>
      <w:pPr>
        <w:pStyle w:val="0"/>
        <w:jc w:val="both"/>
      </w:pPr>
      <w:r>
        <w:rPr>
          <w:sz w:val="20"/>
        </w:rPr>
      </w:r>
    </w:p>
    <w:p>
      <w:pPr>
        <w:pStyle w:val="0"/>
        <w:jc w:val="right"/>
      </w:pPr>
      <w:r>
        <w:rPr>
          <w:sz w:val="20"/>
        </w:rPr>
        <w:t xml:space="preserve">Таблица 3</w:t>
      </w:r>
    </w:p>
    <w:p>
      <w:pPr>
        <w:pStyle w:val="0"/>
        <w:jc w:val="both"/>
      </w:pPr>
      <w:r>
        <w:rPr>
          <w:sz w:val="20"/>
        </w:rPr>
      </w:r>
    </w:p>
    <w:bookmarkStart w:id="739" w:name="P739"/>
    <w:bookmarkEnd w:id="739"/>
    <w:p>
      <w:pPr>
        <w:pStyle w:val="0"/>
        <w:jc w:val="center"/>
      </w:pPr>
      <w:r>
        <w:rPr>
          <w:sz w:val="20"/>
        </w:rPr>
        <w:t xml:space="preserve">Размер (шаг) ячеи для орудий добычи (вылова), применяемых</w:t>
      </w:r>
    </w:p>
    <w:p>
      <w:pPr>
        <w:pStyle w:val="0"/>
        <w:jc w:val="center"/>
      </w:pPr>
      <w:r>
        <w:rPr>
          <w:sz w:val="20"/>
        </w:rPr>
        <w:t xml:space="preserve">для добычи (вылова) водных биоресурсов в Белом море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247"/>
        <w:gridCol w:w="1190"/>
        <w:gridCol w:w="1247"/>
        <w:gridCol w:w="1757"/>
      </w:tblGrid>
      <w:tr>
        <w:tc>
          <w:tcPr>
            <w:tcW w:w="3628" w:type="dxa"/>
            <w:vMerge w:val="restart"/>
          </w:tcPr>
          <w:p>
            <w:pPr>
              <w:pStyle w:val="0"/>
              <w:jc w:val="center"/>
            </w:pPr>
            <w:r>
              <w:rPr>
                <w:sz w:val="20"/>
              </w:rPr>
              <w:t xml:space="preserve">Виды водных биоресурсов</w:t>
            </w:r>
          </w:p>
        </w:tc>
        <w:tc>
          <w:tcPr>
            <w:gridSpan w:val="3"/>
            <w:tcW w:w="3684" w:type="dxa"/>
          </w:tcPr>
          <w:p>
            <w:pPr>
              <w:pStyle w:val="0"/>
              <w:jc w:val="center"/>
            </w:pPr>
            <w:r>
              <w:rPr>
                <w:sz w:val="20"/>
              </w:rPr>
              <w:t xml:space="preserve">Тралы, невода и ловушки, размер (шаг) ячеи, мм</w:t>
            </w:r>
          </w:p>
        </w:tc>
        <w:tc>
          <w:tcPr>
            <w:tcW w:w="1757" w:type="dxa"/>
            <w:vMerge w:val="restart"/>
          </w:tcPr>
          <w:p>
            <w:pPr>
              <w:pStyle w:val="0"/>
              <w:jc w:val="center"/>
            </w:pPr>
            <w:r>
              <w:rPr>
                <w:sz w:val="20"/>
              </w:rPr>
              <w:t xml:space="preserve">Сети ставные и плавные, кошельковые невода, размер (шаг) ячеи, мм</w:t>
            </w:r>
          </w:p>
        </w:tc>
      </w:tr>
      <w:tr>
        <w:tc>
          <w:tcPr>
            <w:vMerge w:val="continue"/>
          </w:tcPr>
          <w:p/>
        </w:tc>
        <w:tc>
          <w:tcPr>
            <w:tcW w:w="1247" w:type="dxa"/>
          </w:tcPr>
          <w:p>
            <w:pPr>
              <w:pStyle w:val="0"/>
              <w:jc w:val="center"/>
            </w:pPr>
            <w:r>
              <w:rPr>
                <w:sz w:val="20"/>
              </w:rPr>
              <w:t xml:space="preserve">мотня, куток, котел, бочка</w:t>
            </w:r>
          </w:p>
        </w:tc>
        <w:tc>
          <w:tcPr>
            <w:tcW w:w="1190" w:type="dxa"/>
          </w:tcPr>
          <w:p>
            <w:pPr>
              <w:pStyle w:val="0"/>
              <w:jc w:val="center"/>
            </w:pPr>
            <w:r>
              <w:rPr>
                <w:sz w:val="20"/>
              </w:rPr>
              <w:t xml:space="preserve">приводы</w:t>
            </w:r>
          </w:p>
        </w:tc>
        <w:tc>
          <w:tcPr>
            <w:tcW w:w="1247" w:type="dxa"/>
          </w:tcPr>
          <w:p>
            <w:pPr>
              <w:pStyle w:val="0"/>
              <w:jc w:val="center"/>
            </w:pPr>
            <w:r>
              <w:rPr>
                <w:sz w:val="20"/>
              </w:rPr>
              <w:t xml:space="preserve">крылья</w:t>
            </w:r>
          </w:p>
        </w:tc>
        <w:tc>
          <w:tcPr>
            <w:vMerge w:val="continue"/>
          </w:tcPr>
          <w:p/>
        </w:tc>
      </w:tr>
      <w:tr>
        <w:tc>
          <w:tcPr>
            <w:tcW w:w="3628" w:type="dxa"/>
          </w:tcPr>
          <w:p>
            <w:pPr>
              <w:pStyle w:val="0"/>
            </w:pPr>
            <w:r>
              <w:rPr>
                <w:sz w:val="20"/>
              </w:rPr>
              <w:t xml:space="preserve">Горбуша</w:t>
            </w:r>
          </w:p>
        </w:tc>
        <w:tc>
          <w:tcPr>
            <w:tcW w:w="1247" w:type="dxa"/>
          </w:tcPr>
          <w:p>
            <w:pPr>
              <w:pStyle w:val="0"/>
              <w:jc w:val="center"/>
            </w:pPr>
            <w:r>
              <w:rPr>
                <w:sz w:val="20"/>
              </w:rPr>
              <w:t xml:space="preserve">16</w:t>
            </w:r>
          </w:p>
        </w:tc>
        <w:tc>
          <w:tcPr>
            <w:tcW w:w="1190" w:type="dxa"/>
          </w:tcPr>
          <w:p>
            <w:pPr>
              <w:pStyle w:val="0"/>
              <w:jc w:val="center"/>
            </w:pPr>
            <w:r>
              <w:rPr>
                <w:sz w:val="20"/>
              </w:rPr>
              <w:t xml:space="preserve">45</w:t>
            </w:r>
          </w:p>
        </w:tc>
        <w:tc>
          <w:tcPr>
            <w:tcW w:w="1247" w:type="dxa"/>
          </w:tcPr>
          <w:p>
            <w:pPr>
              <w:pStyle w:val="0"/>
              <w:jc w:val="center"/>
            </w:pPr>
            <w:r>
              <w:rPr>
                <w:sz w:val="20"/>
              </w:rPr>
              <w:t xml:space="preserve">45</w:t>
            </w:r>
          </w:p>
        </w:tc>
        <w:tc>
          <w:tcPr>
            <w:tcW w:w="1757" w:type="dxa"/>
          </w:tcPr>
          <w:p>
            <w:pPr>
              <w:pStyle w:val="0"/>
              <w:jc w:val="center"/>
            </w:pPr>
            <w:r>
              <w:rPr>
                <w:sz w:val="20"/>
              </w:rPr>
              <w:t xml:space="preserve">-</w:t>
            </w:r>
          </w:p>
        </w:tc>
      </w:tr>
      <w:tr>
        <w:tc>
          <w:tcPr>
            <w:tcW w:w="3628" w:type="dxa"/>
          </w:tcPr>
          <w:p>
            <w:pPr>
              <w:pStyle w:val="0"/>
            </w:pPr>
            <w:r>
              <w:rPr>
                <w:sz w:val="20"/>
              </w:rPr>
              <w:t xml:space="preserve">Корюшка азиатская зубастая</w:t>
            </w:r>
          </w:p>
        </w:tc>
        <w:tc>
          <w:tcPr>
            <w:tcW w:w="1247" w:type="dxa"/>
          </w:tcPr>
          <w:p>
            <w:pPr>
              <w:pStyle w:val="0"/>
              <w:jc w:val="center"/>
            </w:pPr>
            <w:r>
              <w:rPr>
                <w:sz w:val="20"/>
              </w:rPr>
              <w:t xml:space="preserve">14</w:t>
            </w:r>
          </w:p>
        </w:tc>
        <w:tc>
          <w:tcPr>
            <w:tcW w:w="1190" w:type="dxa"/>
          </w:tcPr>
          <w:p>
            <w:pPr>
              <w:pStyle w:val="0"/>
              <w:jc w:val="center"/>
            </w:pPr>
            <w:r>
              <w:rPr>
                <w:sz w:val="20"/>
              </w:rPr>
              <w:t xml:space="preserve">16</w:t>
            </w:r>
          </w:p>
        </w:tc>
        <w:tc>
          <w:tcPr>
            <w:tcW w:w="1247" w:type="dxa"/>
          </w:tcPr>
          <w:p>
            <w:pPr>
              <w:pStyle w:val="0"/>
              <w:jc w:val="center"/>
            </w:pPr>
            <w:r>
              <w:rPr>
                <w:sz w:val="20"/>
              </w:rPr>
              <w:t xml:space="preserve">18</w:t>
            </w:r>
          </w:p>
        </w:tc>
        <w:tc>
          <w:tcPr>
            <w:tcW w:w="1757" w:type="dxa"/>
          </w:tcPr>
          <w:p>
            <w:pPr>
              <w:pStyle w:val="0"/>
              <w:jc w:val="center"/>
            </w:pPr>
            <w:r>
              <w:rPr>
                <w:sz w:val="20"/>
              </w:rPr>
              <w:t xml:space="preserve">16</w:t>
            </w:r>
          </w:p>
        </w:tc>
      </w:tr>
      <w:tr>
        <w:tc>
          <w:tcPr>
            <w:tcW w:w="3628" w:type="dxa"/>
          </w:tcPr>
          <w:p>
            <w:pPr>
              <w:pStyle w:val="0"/>
            </w:pPr>
            <w:r>
              <w:rPr>
                <w:sz w:val="20"/>
              </w:rPr>
              <w:t xml:space="preserve">Кумжа (форель)</w:t>
            </w:r>
          </w:p>
        </w:tc>
        <w:tc>
          <w:tcPr>
            <w:tcW w:w="1247" w:type="dxa"/>
          </w:tcPr>
          <w:p>
            <w:pPr>
              <w:pStyle w:val="0"/>
              <w:jc w:val="center"/>
            </w:pPr>
            <w:r>
              <w:rPr>
                <w:sz w:val="20"/>
              </w:rPr>
              <w:t xml:space="preserve">-</w:t>
            </w:r>
          </w:p>
        </w:tc>
        <w:tc>
          <w:tcPr>
            <w:tcW w:w="1190" w:type="dxa"/>
          </w:tcPr>
          <w:p>
            <w:pPr>
              <w:pStyle w:val="0"/>
              <w:jc w:val="center"/>
            </w:pPr>
            <w:r>
              <w:rPr>
                <w:sz w:val="20"/>
              </w:rPr>
              <w:t xml:space="preserve">36</w:t>
            </w:r>
          </w:p>
        </w:tc>
        <w:tc>
          <w:tcPr>
            <w:tcW w:w="1247" w:type="dxa"/>
          </w:tcPr>
          <w:p>
            <w:pPr>
              <w:pStyle w:val="0"/>
              <w:jc w:val="center"/>
            </w:pPr>
            <w:r>
              <w:rPr>
                <w:sz w:val="20"/>
              </w:rPr>
              <w:t xml:space="preserve">40</w:t>
            </w:r>
          </w:p>
        </w:tc>
        <w:tc>
          <w:tcPr>
            <w:tcW w:w="1757" w:type="dxa"/>
          </w:tcPr>
          <w:p>
            <w:pPr>
              <w:pStyle w:val="0"/>
              <w:jc w:val="center"/>
            </w:pPr>
            <w:r>
              <w:rPr>
                <w:sz w:val="20"/>
              </w:rPr>
              <w:t xml:space="preserve">44</w:t>
            </w:r>
          </w:p>
        </w:tc>
      </w:tr>
      <w:tr>
        <w:tc>
          <w:tcPr>
            <w:tcW w:w="3628" w:type="dxa"/>
          </w:tcPr>
          <w:p>
            <w:pPr>
              <w:pStyle w:val="0"/>
            </w:pPr>
            <w:r>
              <w:rPr>
                <w:sz w:val="20"/>
              </w:rPr>
              <w:t xml:space="preserve">Навага в Онежском, Двинском заливах, Унской губе, в водах Карельского побережья</w:t>
            </w:r>
          </w:p>
        </w:tc>
        <w:tc>
          <w:tcPr>
            <w:tcW w:w="1247" w:type="dxa"/>
          </w:tcPr>
          <w:p>
            <w:pPr>
              <w:pStyle w:val="0"/>
              <w:jc w:val="center"/>
            </w:pPr>
            <w:r>
              <w:rPr>
                <w:sz w:val="20"/>
              </w:rPr>
              <w:t xml:space="preserve">22</w:t>
            </w:r>
          </w:p>
        </w:tc>
        <w:tc>
          <w:tcPr>
            <w:tcW w:w="1190" w:type="dxa"/>
          </w:tcPr>
          <w:p>
            <w:pPr>
              <w:pStyle w:val="0"/>
              <w:jc w:val="center"/>
            </w:pPr>
            <w:r>
              <w:rPr>
                <w:sz w:val="20"/>
              </w:rPr>
              <w:t xml:space="preserve">26</w:t>
            </w:r>
          </w:p>
        </w:tc>
        <w:tc>
          <w:tcPr>
            <w:tcW w:w="1247" w:type="dxa"/>
          </w:tcPr>
          <w:p>
            <w:pPr>
              <w:pStyle w:val="0"/>
              <w:jc w:val="center"/>
            </w:pPr>
            <w:r>
              <w:rPr>
                <w:sz w:val="20"/>
              </w:rPr>
              <w:t xml:space="preserve">28</w:t>
            </w:r>
          </w:p>
        </w:tc>
        <w:tc>
          <w:tcPr>
            <w:tcW w:w="1757" w:type="dxa"/>
          </w:tcPr>
          <w:p>
            <w:pPr>
              <w:pStyle w:val="0"/>
              <w:jc w:val="center"/>
            </w:pPr>
            <w:r>
              <w:rPr>
                <w:sz w:val="20"/>
              </w:rPr>
              <w:t xml:space="preserve">-</w:t>
            </w:r>
          </w:p>
        </w:tc>
      </w:tr>
      <w:tr>
        <w:tc>
          <w:tcPr>
            <w:tcW w:w="3628" w:type="dxa"/>
          </w:tcPr>
          <w:p>
            <w:pPr>
              <w:pStyle w:val="0"/>
            </w:pPr>
            <w:r>
              <w:rPr>
                <w:sz w:val="20"/>
              </w:rPr>
              <w:t xml:space="preserve">Навага в прочих районах</w:t>
            </w:r>
          </w:p>
        </w:tc>
        <w:tc>
          <w:tcPr>
            <w:tcW w:w="1247" w:type="dxa"/>
          </w:tcPr>
          <w:p>
            <w:pPr>
              <w:pStyle w:val="0"/>
              <w:jc w:val="center"/>
            </w:pPr>
            <w:r>
              <w:rPr>
                <w:sz w:val="20"/>
              </w:rPr>
              <w:t xml:space="preserve">24</w:t>
            </w:r>
          </w:p>
        </w:tc>
        <w:tc>
          <w:tcPr>
            <w:tcW w:w="1190" w:type="dxa"/>
          </w:tcPr>
          <w:p>
            <w:pPr>
              <w:pStyle w:val="0"/>
              <w:jc w:val="center"/>
            </w:pPr>
            <w:r>
              <w:rPr>
                <w:sz w:val="20"/>
              </w:rPr>
              <w:t xml:space="preserve">28</w:t>
            </w:r>
          </w:p>
        </w:tc>
        <w:tc>
          <w:tcPr>
            <w:tcW w:w="1247" w:type="dxa"/>
          </w:tcPr>
          <w:p>
            <w:pPr>
              <w:pStyle w:val="0"/>
              <w:jc w:val="center"/>
            </w:pPr>
            <w:r>
              <w:rPr>
                <w:sz w:val="20"/>
              </w:rPr>
              <w:t xml:space="preserve">30</w:t>
            </w:r>
          </w:p>
        </w:tc>
        <w:tc>
          <w:tcPr>
            <w:tcW w:w="1757" w:type="dxa"/>
          </w:tcPr>
          <w:p>
            <w:pPr>
              <w:pStyle w:val="0"/>
              <w:jc w:val="center"/>
            </w:pPr>
            <w:r>
              <w:rPr>
                <w:sz w:val="20"/>
              </w:rPr>
              <w:t xml:space="preserve">-</w:t>
            </w:r>
          </w:p>
        </w:tc>
      </w:tr>
      <w:tr>
        <w:tc>
          <w:tcPr>
            <w:tcW w:w="3628" w:type="dxa"/>
          </w:tcPr>
          <w:p>
            <w:pPr>
              <w:pStyle w:val="0"/>
            </w:pPr>
            <w:r>
              <w:rPr>
                <w:sz w:val="20"/>
              </w:rPr>
              <w:t xml:space="preserve">Пинагор</w:t>
            </w:r>
          </w:p>
        </w:tc>
        <w:tc>
          <w:tcPr>
            <w:tcW w:w="1247" w:type="dxa"/>
          </w:tcPr>
          <w:p>
            <w:pPr>
              <w:pStyle w:val="0"/>
              <w:jc w:val="center"/>
            </w:pPr>
            <w:r>
              <w:rPr>
                <w:sz w:val="20"/>
              </w:rPr>
              <w:t xml:space="preserve">-</w:t>
            </w:r>
          </w:p>
        </w:tc>
        <w:tc>
          <w:tcPr>
            <w:tcW w:w="1190" w:type="dxa"/>
          </w:tcPr>
          <w:p>
            <w:pPr>
              <w:pStyle w:val="0"/>
              <w:jc w:val="center"/>
            </w:pPr>
            <w:r>
              <w:rPr>
                <w:sz w:val="20"/>
              </w:rPr>
              <w:t xml:space="preserve">-</w:t>
            </w:r>
          </w:p>
        </w:tc>
        <w:tc>
          <w:tcPr>
            <w:tcW w:w="1247" w:type="dxa"/>
          </w:tcPr>
          <w:p>
            <w:pPr>
              <w:pStyle w:val="0"/>
              <w:jc w:val="center"/>
            </w:pPr>
            <w:r>
              <w:rPr>
                <w:sz w:val="20"/>
              </w:rPr>
              <w:t xml:space="preserve">-</w:t>
            </w:r>
          </w:p>
        </w:tc>
        <w:tc>
          <w:tcPr>
            <w:tcW w:w="1757" w:type="dxa"/>
          </w:tcPr>
          <w:p>
            <w:pPr>
              <w:pStyle w:val="0"/>
              <w:jc w:val="center"/>
            </w:pPr>
            <w:r>
              <w:rPr>
                <w:sz w:val="20"/>
              </w:rPr>
              <w:t xml:space="preserve">100</w:t>
            </w:r>
          </w:p>
        </w:tc>
      </w:tr>
      <w:tr>
        <w:tc>
          <w:tcPr>
            <w:tcW w:w="3628" w:type="dxa"/>
          </w:tcPr>
          <w:p>
            <w:pPr>
              <w:pStyle w:val="0"/>
            </w:pPr>
            <w:r>
              <w:rPr>
                <w:sz w:val="20"/>
              </w:rPr>
              <w:t xml:space="preserve">Сельдь беломорская</w:t>
            </w:r>
          </w:p>
        </w:tc>
        <w:tc>
          <w:tcPr>
            <w:tcW w:w="1247" w:type="dxa"/>
          </w:tcPr>
          <w:p>
            <w:pPr>
              <w:pStyle w:val="0"/>
              <w:jc w:val="center"/>
            </w:pPr>
            <w:r>
              <w:rPr>
                <w:sz w:val="20"/>
              </w:rPr>
              <w:t xml:space="preserve">16</w:t>
            </w:r>
          </w:p>
        </w:tc>
        <w:tc>
          <w:tcPr>
            <w:tcW w:w="1190" w:type="dxa"/>
          </w:tcPr>
          <w:p>
            <w:pPr>
              <w:pStyle w:val="0"/>
              <w:jc w:val="center"/>
            </w:pPr>
            <w:r>
              <w:rPr>
                <w:sz w:val="20"/>
              </w:rPr>
              <w:t xml:space="preserve">18</w:t>
            </w:r>
          </w:p>
        </w:tc>
        <w:tc>
          <w:tcPr>
            <w:tcW w:w="1247" w:type="dxa"/>
          </w:tcPr>
          <w:p>
            <w:pPr>
              <w:pStyle w:val="0"/>
              <w:jc w:val="center"/>
            </w:pPr>
            <w:r>
              <w:rPr>
                <w:sz w:val="20"/>
              </w:rPr>
              <w:t xml:space="preserve">22</w:t>
            </w:r>
          </w:p>
        </w:tc>
        <w:tc>
          <w:tcPr>
            <w:tcW w:w="1757" w:type="dxa"/>
          </w:tcPr>
          <w:p>
            <w:pPr>
              <w:pStyle w:val="0"/>
              <w:jc w:val="center"/>
            </w:pPr>
            <w:r>
              <w:rPr>
                <w:sz w:val="20"/>
              </w:rPr>
              <w:t xml:space="preserve">20</w:t>
            </w:r>
          </w:p>
        </w:tc>
      </w:tr>
      <w:tr>
        <w:tc>
          <w:tcPr>
            <w:tcW w:w="3628" w:type="dxa"/>
          </w:tcPr>
          <w:p>
            <w:pPr>
              <w:pStyle w:val="0"/>
            </w:pPr>
            <w:r>
              <w:rPr>
                <w:sz w:val="20"/>
              </w:rPr>
              <w:t xml:space="preserve">Сельдь беломорская в Мезенском заливе</w:t>
            </w:r>
          </w:p>
        </w:tc>
        <w:tc>
          <w:tcPr>
            <w:tcW w:w="1247" w:type="dxa"/>
          </w:tcPr>
          <w:p>
            <w:pPr>
              <w:pStyle w:val="0"/>
              <w:jc w:val="center"/>
            </w:pPr>
            <w:r>
              <w:rPr>
                <w:sz w:val="20"/>
              </w:rPr>
              <w:t xml:space="preserve">18</w:t>
            </w:r>
          </w:p>
        </w:tc>
        <w:tc>
          <w:tcPr>
            <w:tcW w:w="1190" w:type="dxa"/>
          </w:tcPr>
          <w:p>
            <w:pPr>
              <w:pStyle w:val="0"/>
              <w:jc w:val="center"/>
            </w:pPr>
            <w:r>
              <w:rPr>
                <w:sz w:val="20"/>
              </w:rPr>
              <w:t xml:space="preserve">20</w:t>
            </w:r>
          </w:p>
        </w:tc>
        <w:tc>
          <w:tcPr>
            <w:tcW w:w="1247" w:type="dxa"/>
          </w:tcPr>
          <w:p>
            <w:pPr>
              <w:pStyle w:val="0"/>
              <w:jc w:val="center"/>
            </w:pPr>
            <w:r>
              <w:rPr>
                <w:sz w:val="20"/>
              </w:rPr>
              <w:t xml:space="preserve">26</w:t>
            </w:r>
          </w:p>
        </w:tc>
        <w:tc>
          <w:tcPr>
            <w:tcW w:w="1757" w:type="dxa"/>
          </w:tcPr>
          <w:p>
            <w:pPr>
              <w:pStyle w:val="0"/>
              <w:jc w:val="center"/>
            </w:pPr>
            <w:r>
              <w:rPr>
                <w:sz w:val="20"/>
              </w:rPr>
              <w:t xml:space="preserve">20</w:t>
            </w:r>
          </w:p>
        </w:tc>
      </w:tr>
      <w:tr>
        <w:tc>
          <w:tcPr>
            <w:tcW w:w="3628" w:type="dxa"/>
          </w:tcPr>
          <w:p>
            <w:pPr>
              <w:pStyle w:val="0"/>
            </w:pPr>
            <w:r>
              <w:rPr>
                <w:sz w:val="20"/>
              </w:rPr>
              <w:t xml:space="preserve">Лосось атлантический (семга)</w:t>
            </w:r>
          </w:p>
        </w:tc>
        <w:tc>
          <w:tcPr>
            <w:tcW w:w="1247" w:type="dxa"/>
          </w:tcPr>
          <w:p>
            <w:pPr>
              <w:pStyle w:val="0"/>
              <w:jc w:val="center"/>
            </w:pPr>
            <w:r>
              <w:rPr>
                <w:sz w:val="20"/>
              </w:rPr>
              <w:t xml:space="preserve">40</w:t>
            </w:r>
          </w:p>
        </w:tc>
        <w:tc>
          <w:tcPr>
            <w:tcW w:w="1190" w:type="dxa"/>
          </w:tcPr>
          <w:p>
            <w:pPr>
              <w:pStyle w:val="0"/>
              <w:jc w:val="center"/>
            </w:pPr>
            <w:r>
              <w:rPr>
                <w:sz w:val="20"/>
              </w:rPr>
              <w:t xml:space="preserve">45</w:t>
            </w:r>
          </w:p>
        </w:tc>
        <w:tc>
          <w:tcPr>
            <w:tcW w:w="1247" w:type="dxa"/>
          </w:tcPr>
          <w:p>
            <w:pPr>
              <w:pStyle w:val="0"/>
              <w:jc w:val="center"/>
            </w:pPr>
            <w:r>
              <w:rPr>
                <w:sz w:val="20"/>
              </w:rPr>
              <w:t xml:space="preserve">45</w:t>
            </w:r>
          </w:p>
        </w:tc>
        <w:tc>
          <w:tcPr>
            <w:tcW w:w="1757" w:type="dxa"/>
          </w:tcPr>
          <w:p>
            <w:pPr>
              <w:pStyle w:val="0"/>
              <w:jc w:val="center"/>
            </w:pPr>
            <w:r>
              <w:rPr>
                <w:sz w:val="20"/>
              </w:rPr>
              <w:t xml:space="preserve">-</w:t>
            </w:r>
          </w:p>
        </w:tc>
      </w:tr>
      <w:tr>
        <w:tc>
          <w:tcPr>
            <w:tcW w:w="3628" w:type="dxa"/>
          </w:tcPr>
          <w:p>
            <w:pPr>
              <w:pStyle w:val="0"/>
            </w:pPr>
            <w:r>
              <w:rPr>
                <w:sz w:val="20"/>
              </w:rPr>
              <w:t xml:space="preserve">Сиг</w:t>
            </w:r>
          </w:p>
        </w:tc>
        <w:tc>
          <w:tcPr>
            <w:tcW w:w="1247" w:type="dxa"/>
          </w:tcPr>
          <w:p>
            <w:pPr>
              <w:pStyle w:val="0"/>
              <w:jc w:val="center"/>
            </w:pPr>
            <w:r>
              <w:rPr>
                <w:sz w:val="20"/>
              </w:rPr>
              <w:t xml:space="preserve">36</w:t>
            </w:r>
          </w:p>
        </w:tc>
        <w:tc>
          <w:tcPr>
            <w:tcW w:w="1190" w:type="dxa"/>
          </w:tcPr>
          <w:p>
            <w:pPr>
              <w:pStyle w:val="0"/>
              <w:jc w:val="center"/>
            </w:pPr>
            <w:r>
              <w:rPr>
                <w:sz w:val="20"/>
              </w:rPr>
              <w:t xml:space="preserve">40</w:t>
            </w:r>
          </w:p>
        </w:tc>
        <w:tc>
          <w:tcPr>
            <w:tcW w:w="1247" w:type="dxa"/>
          </w:tcPr>
          <w:p>
            <w:pPr>
              <w:pStyle w:val="0"/>
              <w:jc w:val="center"/>
            </w:pPr>
            <w:r>
              <w:rPr>
                <w:sz w:val="20"/>
              </w:rPr>
              <w:t xml:space="preserve">48</w:t>
            </w:r>
          </w:p>
        </w:tc>
        <w:tc>
          <w:tcPr>
            <w:tcW w:w="1757" w:type="dxa"/>
          </w:tcPr>
          <w:p>
            <w:pPr>
              <w:pStyle w:val="0"/>
              <w:jc w:val="center"/>
            </w:pPr>
            <w:r>
              <w:rPr>
                <w:sz w:val="20"/>
              </w:rPr>
              <w:t xml:space="preserve">40</w:t>
            </w:r>
          </w:p>
        </w:tc>
      </w:tr>
      <w:tr>
        <w:tc>
          <w:tcPr>
            <w:tcW w:w="3628" w:type="dxa"/>
          </w:tcPr>
          <w:p>
            <w:pPr>
              <w:pStyle w:val="0"/>
            </w:pPr>
            <w:r>
              <w:rPr>
                <w:sz w:val="20"/>
              </w:rPr>
              <w:t xml:space="preserve">Треска</w:t>
            </w:r>
          </w:p>
        </w:tc>
        <w:tc>
          <w:tcPr>
            <w:tcW w:w="1247" w:type="dxa"/>
          </w:tcPr>
          <w:p>
            <w:pPr>
              <w:pStyle w:val="0"/>
              <w:jc w:val="center"/>
            </w:pPr>
            <w:r>
              <w:rPr>
                <w:sz w:val="20"/>
              </w:rPr>
              <w:t xml:space="preserve">28</w:t>
            </w:r>
          </w:p>
        </w:tc>
        <w:tc>
          <w:tcPr>
            <w:tcW w:w="1190" w:type="dxa"/>
          </w:tcPr>
          <w:p>
            <w:pPr>
              <w:pStyle w:val="0"/>
              <w:jc w:val="center"/>
            </w:pPr>
            <w:r>
              <w:rPr>
                <w:sz w:val="20"/>
              </w:rPr>
              <w:t xml:space="preserve">32</w:t>
            </w:r>
          </w:p>
        </w:tc>
        <w:tc>
          <w:tcPr>
            <w:tcW w:w="1247" w:type="dxa"/>
          </w:tcPr>
          <w:p>
            <w:pPr>
              <w:pStyle w:val="0"/>
              <w:jc w:val="center"/>
            </w:pPr>
            <w:r>
              <w:rPr>
                <w:sz w:val="20"/>
              </w:rPr>
              <w:t xml:space="preserve">36</w:t>
            </w:r>
          </w:p>
        </w:tc>
        <w:tc>
          <w:tcPr>
            <w:tcW w:w="1757" w:type="dxa"/>
          </w:tcPr>
          <w:p>
            <w:pPr>
              <w:pStyle w:val="0"/>
              <w:jc w:val="center"/>
            </w:pPr>
            <w:r>
              <w:rPr>
                <w:sz w:val="20"/>
              </w:rPr>
              <w:t xml:space="preserve">32</w:t>
            </w:r>
          </w:p>
        </w:tc>
      </w:tr>
    </w:tbl>
    <w:p>
      <w:pPr>
        <w:pStyle w:val="0"/>
        <w:jc w:val="both"/>
      </w:pPr>
      <w:r>
        <w:rPr>
          <w:sz w:val="20"/>
        </w:rPr>
      </w:r>
    </w:p>
    <w:p>
      <w:pPr>
        <w:pStyle w:val="2"/>
        <w:outlineLvl w:val="2"/>
        <w:jc w:val="center"/>
      </w:pPr>
      <w:r>
        <w:rPr>
          <w:sz w:val="20"/>
        </w:rPr>
        <w:t xml:space="preserve">Минимальный размер добываемых (вылавливаемых) водных</w:t>
      </w:r>
    </w:p>
    <w:p>
      <w:pPr>
        <w:pStyle w:val="2"/>
        <w:jc w:val="center"/>
      </w:pPr>
      <w:r>
        <w:rPr>
          <w:sz w:val="20"/>
        </w:rPr>
        <w:t xml:space="preserve">биоресурсов (промысловый размер)</w:t>
      </w:r>
    </w:p>
    <w:p>
      <w:pPr>
        <w:pStyle w:val="0"/>
        <w:jc w:val="both"/>
      </w:pPr>
      <w:r>
        <w:rPr>
          <w:sz w:val="20"/>
        </w:rPr>
      </w:r>
    </w:p>
    <w:p>
      <w:pPr>
        <w:pStyle w:val="0"/>
        <w:ind w:firstLine="540"/>
        <w:jc w:val="both"/>
      </w:pPr>
      <w:r>
        <w:rPr>
          <w:sz w:val="20"/>
        </w:rPr>
        <w:t xml:space="preserve">36. Соответствие размеров тела водных биоресурсов промысловому размеру определяется в свежем виде путем измерения длины от вершины рыла (при закрытом рте) до основания средних лучей хвостового плавника, у морских гребешков - путем измерения размеров от места соединения верхней и нижней створок раковины до противоположного округлого края.</w:t>
      </w:r>
    </w:p>
    <w:p>
      <w:pPr>
        <w:pStyle w:val="0"/>
        <w:spacing w:before="200" w:line-rule="auto"/>
        <w:ind w:firstLine="540"/>
        <w:jc w:val="both"/>
      </w:pPr>
      <w:r>
        <w:rPr>
          <w:sz w:val="20"/>
        </w:rPr>
        <w:t xml:space="preserve">37. При осуществлении промышленного и прибрежного рыболовства устанавливаются промысловые размеры водных биоресурсов, указанные в таблице 4:</w:t>
      </w:r>
    </w:p>
    <w:p>
      <w:pPr>
        <w:pStyle w:val="0"/>
        <w:jc w:val="both"/>
      </w:pPr>
      <w:r>
        <w:rPr>
          <w:sz w:val="20"/>
        </w:rPr>
      </w:r>
    </w:p>
    <w:p>
      <w:pPr>
        <w:pStyle w:val="0"/>
        <w:jc w:val="right"/>
      </w:pPr>
      <w:r>
        <w:rPr>
          <w:sz w:val="20"/>
        </w:rPr>
        <w:t xml:space="preserve">Таблица 4</w:t>
      </w:r>
    </w:p>
    <w:p>
      <w:pPr>
        <w:pStyle w:val="0"/>
        <w:jc w:val="both"/>
      </w:pPr>
      <w:r>
        <w:rPr>
          <w:sz w:val="20"/>
        </w:rPr>
      </w:r>
    </w:p>
    <w:p>
      <w:pPr>
        <w:pStyle w:val="0"/>
        <w:jc w:val="center"/>
      </w:pPr>
      <w:r>
        <w:rPr>
          <w:sz w:val="20"/>
        </w:rPr>
        <w:t xml:space="preserve">Промысловый размер водных биоресурсов при осуществлении</w:t>
      </w:r>
    </w:p>
    <w:p>
      <w:pPr>
        <w:pStyle w:val="0"/>
        <w:jc w:val="center"/>
      </w:pPr>
      <w:r>
        <w:rPr>
          <w:sz w:val="20"/>
        </w:rPr>
        <w:t xml:space="preserve">промышленного и прибрежного рыболовства в Белом море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63"/>
        <w:gridCol w:w="3515"/>
      </w:tblGrid>
      <w:tr>
        <w:tc>
          <w:tcPr>
            <w:tcW w:w="5563" w:type="dxa"/>
          </w:tcPr>
          <w:p>
            <w:pPr>
              <w:pStyle w:val="0"/>
              <w:jc w:val="center"/>
            </w:pPr>
            <w:r>
              <w:rPr>
                <w:sz w:val="20"/>
              </w:rPr>
              <w:t xml:space="preserve">Виды водных биоресурсов</w:t>
            </w:r>
          </w:p>
        </w:tc>
        <w:tc>
          <w:tcPr>
            <w:tcW w:w="3515" w:type="dxa"/>
          </w:tcPr>
          <w:p>
            <w:pPr>
              <w:pStyle w:val="0"/>
              <w:jc w:val="center"/>
            </w:pPr>
            <w:r>
              <w:rPr>
                <w:sz w:val="20"/>
              </w:rPr>
              <w:t xml:space="preserve">Промысловый размер не менее (в см)</w:t>
            </w:r>
          </w:p>
        </w:tc>
      </w:tr>
      <w:tr>
        <w:tc>
          <w:tcPr>
            <w:tcW w:w="5563" w:type="dxa"/>
          </w:tcPr>
          <w:p>
            <w:pPr>
              <w:pStyle w:val="0"/>
            </w:pPr>
            <w:r>
              <w:rPr>
                <w:sz w:val="20"/>
              </w:rPr>
              <w:t xml:space="preserve">Гольцы</w:t>
            </w:r>
          </w:p>
        </w:tc>
        <w:tc>
          <w:tcPr>
            <w:tcW w:w="3515" w:type="dxa"/>
          </w:tcPr>
          <w:p>
            <w:pPr>
              <w:pStyle w:val="0"/>
              <w:jc w:val="center"/>
            </w:pPr>
            <w:r>
              <w:rPr>
                <w:sz w:val="20"/>
              </w:rPr>
              <w:t xml:space="preserve">40</w:t>
            </w:r>
          </w:p>
        </w:tc>
      </w:tr>
      <w:tr>
        <w:tc>
          <w:tcPr>
            <w:tcW w:w="5563" w:type="dxa"/>
          </w:tcPr>
          <w:p>
            <w:pPr>
              <w:pStyle w:val="0"/>
            </w:pPr>
            <w:r>
              <w:rPr>
                <w:sz w:val="20"/>
              </w:rPr>
              <w:t xml:space="preserve">Камбала речная</w:t>
            </w:r>
          </w:p>
        </w:tc>
        <w:tc>
          <w:tcPr>
            <w:tcW w:w="3515" w:type="dxa"/>
          </w:tcPr>
          <w:p>
            <w:pPr>
              <w:pStyle w:val="0"/>
              <w:jc w:val="center"/>
            </w:pPr>
            <w:r>
              <w:rPr>
                <w:sz w:val="20"/>
              </w:rPr>
              <w:t xml:space="preserve">16</w:t>
            </w:r>
          </w:p>
        </w:tc>
      </w:tr>
      <w:tr>
        <w:tc>
          <w:tcPr>
            <w:tcW w:w="5563" w:type="dxa"/>
          </w:tcPr>
          <w:p>
            <w:pPr>
              <w:pStyle w:val="0"/>
            </w:pPr>
            <w:r>
              <w:rPr>
                <w:sz w:val="20"/>
              </w:rPr>
              <w:t xml:space="preserve">Камбала лиманда (ершоватка северная)</w:t>
            </w:r>
          </w:p>
        </w:tc>
        <w:tc>
          <w:tcPr>
            <w:tcW w:w="3515" w:type="dxa"/>
          </w:tcPr>
          <w:p>
            <w:pPr>
              <w:pStyle w:val="0"/>
              <w:jc w:val="center"/>
            </w:pPr>
            <w:r>
              <w:rPr>
                <w:sz w:val="20"/>
              </w:rPr>
              <w:t xml:space="preserve">16</w:t>
            </w:r>
          </w:p>
        </w:tc>
      </w:tr>
      <w:tr>
        <w:tc>
          <w:tcPr>
            <w:tcW w:w="5563" w:type="dxa"/>
          </w:tcPr>
          <w:p>
            <w:pPr>
              <w:pStyle w:val="0"/>
            </w:pPr>
            <w:r>
              <w:rPr>
                <w:sz w:val="20"/>
              </w:rPr>
              <w:t xml:space="preserve">Камбала морская</w:t>
            </w:r>
          </w:p>
        </w:tc>
        <w:tc>
          <w:tcPr>
            <w:tcW w:w="3515" w:type="dxa"/>
          </w:tcPr>
          <w:p>
            <w:pPr>
              <w:pStyle w:val="0"/>
              <w:jc w:val="center"/>
            </w:pPr>
            <w:r>
              <w:rPr>
                <w:sz w:val="20"/>
              </w:rPr>
              <w:t xml:space="preserve">25</w:t>
            </w:r>
          </w:p>
        </w:tc>
      </w:tr>
      <w:tr>
        <w:tc>
          <w:tcPr>
            <w:tcW w:w="5563" w:type="dxa"/>
          </w:tcPr>
          <w:p>
            <w:pPr>
              <w:pStyle w:val="0"/>
            </w:pPr>
            <w:r>
              <w:rPr>
                <w:sz w:val="20"/>
              </w:rPr>
              <w:t xml:space="preserve">Камбала полярная</w:t>
            </w:r>
          </w:p>
        </w:tc>
        <w:tc>
          <w:tcPr>
            <w:tcW w:w="3515" w:type="dxa"/>
          </w:tcPr>
          <w:p>
            <w:pPr>
              <w:pStyle w:val="0"/>
              <w:jc w:val="center"/>
            </w:pPr>
            <w:r>
              <w:rPr>
                <w:sz w:val="20"/>
              </w:rPr>
              <w:t xml:space="preserve">14</w:t>
            </w:r>
          </w:p>
        </w:tc>
      </w:tr>
      <w:tr>
        <w:tc>
          <w:tcPr>
            <w:tcW w:w="5563" w:type="dxa"/>
          </w:tcPr>
          <w:p>
            <w:pPr>
              <w:pStyle w:val="0"/>
            </w:pPr>
            <w:r>
              <w:rPr>
                <w:sz w:val="20"/>
              </w:rPr>
              <w:t xml:space="preserve">Корюшка азиатская зубастая</w:t>
            </w:r>
          </w:p>
        </w:tc>
        <w:tc>
          <w:tcPr>
            <w:tcW w:w="3515" w:type="dxa"/>
          </w:tcPr>
          <w:p>
            <w:pPr>
              <w:pStyle w:val="0"/>
              <w:jc w:val="center"/>
            </w:pPr>
            <w:r>
              <w:rPr>
                <w:sz w:val="20"/>
              </w:rPr>
              <w:t xml:space="preserve">14</w:t>
            </w:r>
          </w:p>
        </w:tc>
      </w:tr>
      <w:tr>
        <w:tc>
          <w:tcPr>
            <w:tcW w:w="5563" w:type="dxa"/>
          </w:tcPr>
          <w:p>
            <w:pPr>
              <w:pStyle w:val="0"/>
            </w:pPr>
            <w:r>
              <w:rPr>
                <w:sz w:val="20"/>
              </w:rPr>
              <w:t xml:space="preserve">Кумжа (форель)</w:t>
            </w:r>
          </w:p>
        </w:tc>
        <w:tc>
          <w:tcPr>
            <w:tcW w:w="3515" w:type="dxa"/>
          </w:tcPr>
          <w:p>
            <w:pPr>
              <w:pStyle w:val="0"/>
              <w:jc w:val="center"/>
            </w:pPr>
            <w:r>
              <w:rPr>
                <w:sz w:val="20"/>
              </w:rPr>
              <w:t xml:space="preserve">40</w:t>
            </w:r>
          </w:p>
        </w:tc>
      </w:tr>
      <w:tr>
        <w:tc>
          <w:tcPr>
            <w:tcW w:w="5563" w:type="dxa"/>
          </w:tcPr>
          <w:p>
            <w:pPr>
              <w:pStyle w:val="0"/>
            </w:pPr>
            <w:r>
              <w:rPr>
                <w:sz w:val="20"/>
              </w:rPr>
              <w:t xml:space="preserve">Навага в Мезенском заливе и Воронке Белого моря</w:t>
            </w:r>
          </w:p>
        </w:tc>
        <w:tc>
          <w:tcPr>
            <w:tcW w:w="3515" w:type="dxa"/>
          </w:tcPr>
          <w:p>
            <w:pPr>
              <w:pStyle w:val="0"/>
              <w:jc w:val="center"/>
            </w:pPr>
            <w:r>
              <w:rPr>
                <w:sz w:val="20"/>
              </w:rPr>
              <w:t xml:space="preserve">18</w:t>
            </w:r>
          </w:p>
        </w:tc>
      </w:tr>
      <w:tr>
        <w:tc>
          <w:tcPr>
            <w:tcW w:w="5563" w:type="dxa"/>
          </w:tcPr>
          <w:p>
            <w:pPr>
              <w:pStyle w:val="0"/>
            </w:pPr>
            <w:r>
              <w:rPr>
                <w:sz w:val="20"/>
              </w:rPr>
              <w:t xml:space="preserve">Навага в других районах Белого моря</w:t>
            </w:r>
          </w:p>
        </w:tc>
        <w:tc>
          <w:tcPr>
            <w:tcW w:w="3515" w:type="dxa"/>
          </w:tcPr>
          <w:p>
            <w:pPr>
              <w:pStyle w:val="0"/>
              <w:jc w:val="center"/>
            </w:pPr>
            <w:r>
              <w:rPr>
                <w:sz w:val="20"/>
              </w:rPr>
              <w:t xml:space="preserve">17</w:t>
            </w:r>
          </w:p>
        </w:tc>
      </w:tr>
      <w:tr>
        <w:tc>
          <w:tcPr>
            <w:tcW w:w="5563" w:type="dxa"/>
          </w:tcPr>
          <w:p>
            <w:pPr>
              <w:pStyle w:val="0"/>
            </w:pPr>
            <w:r>
              <w:rPr>
                <w:sz w:val="20"/>
              </w:rPr>
              <w:t xml:space="preserve">Сельдь беломорская в Двинском заливе</w:t>
            </w:r>
          </w:p>
        </w:tc>
        <w:tc>
          <w:tcPr>
            <w:tcW w:w="3515" w:type="dxa"/>
          </w:tcPr>
          <w:p>
            <w:pPr>
              <w:pStyle w:val="0"/>
              <w:jc w:val="center"/>
            </w:pPr>
            <w:r>
              <w:rPr>
                <w:sz w:val="20"/>
              </w:rPr>
              <w:t xml:space="preserve">11</w:t>
            </w:r>
          </w:p>
        </w:tc>
      </w:tr>
      <w:tr>
        <w:tc>
          <w:tcPr>
            <w:tcW w:w="5563" w:type="dxa"/>
          </w:tcPr>
          <w:p>
            <w:pPr>
              <w:pStyle w:val="0"/>
            </w:pPr>
            <w:r>
              <w:rPr>
                <w:sz w:val="20"/>
              </w:rPr>
              <w:t xml:space="preserve">Сельдь беломорская в Онежском заливе</w:t>
            </w:r>
          </w:p>
        </w:tc>
        <w:tc>
          <w:tcPr>
            <w:tcW w:w="3515" w:type="dxa"/>
          </w:tcPr>
          <w:p>
            <w:pPr>
              <w:pStyle w:val="0"/>
              <w:jc w:val="center"/>
            </w:pPr>
            <w:r>
              <w:rPr>
                <w:sz w:val="20"/>
              </w:rPr>
              <w:t xml:space="preserve">12</w:t>
            </w:r>
          </w:p>
        </w:tc>
      </w:tr>
      <w:tr>
        <w:tc>
          <w:tcPr>
            <w:tcW w:w="5563" w:type="dxa"/>
          </w:tcPr>
          <w:p>
            <w:pPr>
              <w:pStyle w:val="0"/>
            </w:pPr>
            <w:r>
              <w:rPr>
                <w:sz w:val="20"/>
              </w:rPr>
              <w:t xml:space="preserve">Сельдь беломорская в других районах Белого моря</w:t>
            </w:r>
          </w:p>
        </w:tc>
        <w:tc>
          <w:tcPr>
            <w:tcW w:w="3515" w:type="dxa"/>
          </w:tcPr>
          <w:p>
            <w:pPr>
              <w:pStyle w:val="0"/>
              <w:jc w:val="center"/>
            </w:pPr>
            <w:r>
              <w:rPr>
                <w:sz w:val="20"/>
              </w:rPr>
              <w:t xml:space="preserve">13</w:t>
            </w:r>
          </w:p>
        </w:tc>
      </w:tr>
      <w:tr>
        <w:tc>
          <w:tcPr>
            <w:tcW w:w="5563" w:type="dxa"/>
          </w:tcPr>
          <w:p>
            <w:pPr>
              <w:pStyle w:val="0"/>
            </w:pPr>
            <w:r>
              <w:rPr>
                <w:sz w:val="20"/>
              </w:rPr>
              <w:t xml:space="preserve">Сельдь чешско-печорская</w:t>
            </w:r>
          </w:p>
        </w:tc>
        <w:tc>
          <w:tcPr>
            <w:tcW w:w="3515" w:type="dxa"/>
          </w:tcPr>
          <w:p>
            <w:pPr>
              <w:pStyle w:val="0"/>
              <w:jc w:val="center"/>
            </w:pPr>
            <w:r>
              <w:rPr>
                <w:sz w:val="20"/>
              </w:rPr>
              <w:t xml:space="preserve">17</w:t>
            </w:r>
          </w:p>
        </w:tc>
      </w:tr>
      <w:tr>
        <w:tc>
          <w:tcPr>
            <w:tcW w:w="5563" w:type="dxa"/>
          </w:tcPr>
          <w:p>
            <w:pPr>
              <w:pStyle w:val="0"/>
            </w:pPr>
            <w:r>
              <w:rPr>
                <w:sz w:val="20"/>
              </w:rPr>
              <w:t xml:space="preserve">Сиг</w:t>
            </w:r>
          </w:p>
        </w:tc>
        <w:tc>
          <w:tcPr>
            <w:tcW w:w="3515" w:type="dxa"/>
          </w:tcPr>
          <w:p>
            <w:pPr>
              <w:pStyle w:val="0"/>
              <w:jc w:val="center"/>
            </w:pPr>
            <w:r>
              <w:rPr>
                <w:sz w:val="20"/>
              </w:rPr>
              <w:t xml:space="preserve">30</w:t>
            </w:r>
          </w:p>
        </w:tc>
      </w:tr>
      <w:tr>
        <w:tc>
          <w:tcPr>
            <w:tcW w:w="5563" w:type="dxa"/>
          </w:tcPr>
          <w:p>
            <w:pPr>
              <w:pStyle w:val="0"/>
            </w:pPr>
            <w:r>
              <w:rPr>
                <w:sz w:val="20"/>
              </w:rPr>
              <w:t xml:space="preserve">Треска (южнее 67° с.ш.)</w:t>
            </w:r>
          </w:p>
        </w:tc>
        <w:tc>
          <w:tcPr>
            <w:tcW w:w="3515" w:type="dxa"/>
          </w:tcPr>
          <w:p>
            <w:pPr>
              <w:pStyle w:val="0"/>
              <w:jc w:val="center"/>
            </w:pPr>
            <w:r>
              <w:rPr>
                <w:sz w:val="20"/>
              </w:rPr>
              <w:t xml:space="preserve">23</w:t>
            </w:r>
          </w:p>
        </w:tc>
      </w:tr>
      <w:tr>
        <w:tc>
          <w:tcPr>
            <w:tcW w:w="5563" w:type="dxa"/>
          </w:tcPr>
          <w:p>
            <w:pPr>
              <w:pStyle w:val="0"/>
            </w:pPr>
            <w:r>
              <w:rPr>
                <w:sz w:val="20"/>
              </w:rPr>
              <w:t xml:space="preserve">Морские гребешки</w:t>
            </w:r>
          </w:p>
        </w:tc>
        <w:tc>
          <w:tcPr>
            <w:tcW w:w="3515" w:type="dxa"/>
          </w:tcPr>
          <w:p>
            <w:pPr>
              <w:pStyle w:val="0"/>
              <w:jc w:val="center"/>
            </w:pPr>
            <w:r>
              <w:rPr>
                <w:sz w:val="20"/>
              </w:rPr>
              <w:t xml:space="preserve">8</w:t>
            </w:r>
          </w:p>
        </w:tc>
      </w:tr>
    </w:tbl>
    <w:p>
      <w:pPr>
        <w:pStyle w:val="0"/>
        <w:jc w:val="both"/>
      </w:pPr>
      <w:r>
        <w:rPr>
          <w:sz w:val="20"/>
        </w:rPr>
      </w:r>
    </w:p>
    <w:p>
      <w:pPr>
        <w:pStyle w:val="0"/>
        <w:ind w:firstLine="540"/>
        <w:jc w:val="both"/>
      </w:pPr>
      <w:r>
        <w:rPr>
          <w:sz w:val="20"/>
        </w:rPr>
        <w:t xml:space="preserve">38. Прилов водных биоресурсов менее промыслового размера (молоди) при осуществлении добычи (вылова) водных биоресурсов допускается по счету от общего улова водных биоресурсов:</w:t>
      </w:r>
    </w:p>
    <w:p>
      <w:pPr>
        <w:pStyle w:val="0"/>
        <w:spacing w:before="200" w:line-rule="auto"/>
        <w:ind w:firstLine="540"/>
        <w:jc w:val="both"/>
      </w:pPr>
      <w:r>
        <w:rPr>
          <w:sz w:val="20"/>
        </w:rPr>
        <w:t xml:space="preserve">сига:</w:t>
      </w:r>
    </w:p>
    <w:p>
      <w:pPr>
        <w:pStyle w:val="0"/>
        <w:spacing w:before="200" w:line-rule="auto"/>
        <w:ind w:firstLine="540"/>
        <w:jc w:val="both"/>
      </w:pPr>
      <w:r>
        <w:rPr>
          <w:sz w:val="20"/>
        </w:rPr>
        <w:t xml:space="preserve">а) в сетях - не более 10%;</w:t>
      </w:r>
    </w:p>
    <w:p>
      <w:pPr>
        <w:pStyle w:val="0"/>
        <w:spacing w:before="200" w:line-rule="auto"/>
        <w:ind w:firstLine="540"/>
        <w:jc w:val="both"/>
      </w:pPr>
      <w:r>
        <w:rPr>
          <w:sz w:val="20"/>
        </w:rPr>
        <w:t xml:space="preserve">б) в неводах и ловушках - не более 5%;</w:t>
      </w:r>
    </w:p>
    <w:p>
      <w:pPr>
        <w:pStyle w:val="0"/>
        <w:spacing w:before="200" w:line-rule="auto"/>
        <w:ind w:firstLine="540"/>
        <w:jc w:val="both"/>
      </w:pPr>
      <w:r>
        <w:rPr>
          <w:sz w:val="20"/>
        </w:rPr>
        <w:t xml:space="preserve">корюшки европейской, наваги - не более 15%;</w:t>
      </w:r>
    </w:p>
    <w:p>
      <w:pPr>
        <w:pStyle w:val="0"/>
        <w:spacing w:before="200" w:line-rule="auto"/>
        <w:ind w:firstLine="540"/>
        <w:jc w:val="both"/>
      </w:pPr>
      <w:r>
        <w:rPr>
          <w:sz w:val="20"/>
        </w:rPr>
        <w:t xml:space="preserve">сельди беломорской:</w:t>
      </w:r>
    </w:p>
    <w:p>
      <w:pPr>
        <w:pStyle w:val="0"/>
        <w:spacing w:before="200" w:line-rule="auto"/>
        <w:ind w:firstLine="540"/>
        <w:jc w:val="both"/>
      </w:pPr>
      <w:r>
        <w:rPr>
          <w:sz w:val="20"/>
        </w:rPr>
        <w:t xml:space="preserve">а) в ставных неводах - не более 30%;</w:t>
      </w:r>
    </w:p>
    <w:p>
      <w:pPr>
        <w:pStyle w:val="0"/>
        <w:spacing w:before="200" w:line-rule="auto"/>
        <w:ind w:firstLine="540"/>
        <w:jc w:val="both"/>
      </w:pPr>
      <w:r>
        <w:rPr>
          <w:sz w:val="20"/>
        </w:rPr>
        <w:t xml:space="preserve">б) в прочих орудиях добычи (вылова) - не более 15%;</w:t>
      </w:r>
    </w:p>
    <w:p>
      <w:pPr>
        <w:pStyle w:val="0"/>
        <w:spacing w:before="200" w:line-rule="auto"/>
        <w:ind w:firstLine="540"/>
        <w:jc w:val="both"/>
      </w:pPr>
      <w:r>
        <w:rPr>
          <w:sz w:val="20"/>
        </w:rPr>
        <w:t xml:space="preserve">кумжи (форели), гольцов - не более 5%;</w:t>
      </w:r>
    </w:p>
    <w:p>
      <w:pPr>
        <w:pStyle w:val="0"/>
        <w:spacing w:before="200" w:line-rule="auto"/>
        <w:ind w:firstLine="540"/>
        <w:jc w:val="both"/>
      </w:pPr>
      <w:r>
        <w:rPr>
          <w:sz w:val="20"/>
        </w:rPr>
        <w:t xml:space="preserve">прочих видов - не более 15%.</w:t>
      </w:r>
    </w:p>
    <w:p>
      <w:pPr>
        <w:pStyle w:val="0"/>
        <w:jc w:val="both"/>
      </w:pPr>
      <w:r>
        <w:rPr>
          <w:sz w:val="20"/>
        </w:rPr>
      </w:r>
    </w:p>
    <w:p>
      <w:pPr>
        <w:pStyle w:val="2"/>
        <w:outlineLvl w:val="2"/>
        <w:jc w:val="center"/>
      </w:pPr>
      <w:r>
        <w:rPr>
          <w:sz w:val="20"/>
        </w:rPr>
        <w:t xml:space="preserve">Прилов одних видов при осуществлении добычи (вылова) других</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39. Прилов водных биоресурсов, не поименованных в разрешении и на которые установлен ОДУ, допускается в размере не более 10% по весу для каждого из прилавливаемых видов (если иное не предусмотрено Правилами рыболовства или другими нормативными правовыми актами в сфере рыболовства и сохранения водных биоресурсов) к улову водных биоресурсов за одну операцию по добыче (вылову) и не более 10% по всем прилавливаемым видам при выгрузке к общему весу улова водных биоресурсов по окончании добычи (вылова).</w:t>
      </w:r>
    </w:p>
    <w:p>
      <w:pPr>
        <w:pStyle w:val="0"/>
        <w:spacing w:before="200" w:line-rule="auto"/>
        <w:ind w:firstLine="540"/>
        <w:jc w:val="both"/>
      </w:pPr>
      <w:r>
        <w:rPr>
          <w:sz w:val="20"/>
        </w:rPr>
        <w:t xml:space="preserve">40. Весь прилов лосося атлантического (семги), краба камчатского и морских млекопитающих независимо от их состояния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В случае прилова краба камчатского в количестве более 10 штук (любого пола и размера) на 1 т добытых (выловленных) водных биоресурсов за одну операцию по добыче (вылову) юридические лица и индивидуальные предприниматели обязаны сменить позицию добычи (вылова) (при этом трасса следующего траления, замета, постановки орудия добычи (вылова) должна отстоять не менее чем на 5 морских миль от любой точки предыдущей трассы, замета, постановки) и отразить указанные действия в судовых документах, рыболовном журнале.</w:t>
      </w:r>
    </w:p>
    <w:p>
      <w:pPr>
        <w:pStyle w:val="0"/>
        <w:jc w:val="both"/>
      </w:pPr>
      <w:r>
        <w:rPr>
          <w:sz w:val="20"/>
        </w:rPr>
        <w:t xml:space="preserve">(в ред. </w:t>
      </w:r>
      <w:hyperlink w:history="0" r:id="rId17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В случае превышения разрешенного Правилами рыболовства прилова молоди рыб за одно траление или один замет, или за одну постановку и снятие, или за одну проверку орудия добычи (вылова) (далее - за одну операцию по добыче (вылову), вся молодь, добытая (выловленная) сверх разрешенного прилова, должна быть направлена на производство рыбной продукции из нее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0"/>
        </w:rPr>
        <w:t xml:space="preserve">(в ред. Приказов Минсельхоза России от 28.02.2022 </w:t>
      </w:r>
      <w:hyperlink w:history="0" r:id="rId17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17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а) при осуществлении добычи (вылова) краба камчатского и (или) краба-стригуна опилио:</w:t>
      </w:r>
    </w:p>
    <w:p>
      <w:pPr>
        <w:pStyle w:val="0"/>
        <w:spacing w:before="200" w:line-rule="auto"/>
        <w:ind w:firstLine="540"/>
        <w:jc w:val="both"/>
      </w:pPr>
      <w:r>
        <w:rPr>
          <w:sz w:val="20"/>
        </w:rPr>
        <w:t xml:space="preserve">возвратить весь прилов молоди и самок краба камчатского и (или) краба-стригуна опилио в естественную среду обитания с наименьшими повреждениями независимо от его состояния. Для возвращения молоди и самок краба камчатского и (или) краба-стригуна опилио в естественную среду обитания в живом виде с наименьшими повреждениями на борту краболовных судов обязательно наличие специальных лотков. При суммарном прилове молоди и самок краба камчатского и (или) краба-стригуна опилио в количестве более 25% в штучном исчислении от каждого улова водных биоресурсов судно должно сменить позицию добычи (вылова) (при этом трасса следующей постановки ловушечного порядка должна отстоять не менее чем на 2 морские мили от любой точки постановки предыдущего порядка);</w:t>
      </w:r>
    </w:p>
    <w:p>
      <w:pPr>
        <w:pStyle w:val="0"/>
        <w:spacing w:before="200" w:line-rule="auto"/>
        <w:ind w:firstLine="540"/>
        <w:jc w:val="both"/>
      </w:pPr>
      <w:r>
        <w:rPr>
          <w:sz w:val="20"/>
        </w:rPr>
        <w:t xml:space="preserve">отразить указанные действия в рыболовном журнале и направить информацию о произведенных действиях в территориальные органы Росрыболовства;</w:t>
      </w:r>
    </w:p>
    <w:p>
      <w:pPr>
        <w:pStyle w:val="0"/>
        <w:jc w:val="both"/>
      </w:pPr>
      <w:r>
        <w:rPr>
          <w:sz w:val="20"/>
        </w:rPr>
        <w:t xml:space="preserve">(в ред. </w:t>
      </w:r>
      <w:hyperlink w:history="0" r:id="rId17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при осуществлении добычи (вылова) морского гребешка возвратить весь прилов молоди морского гребешка в естественную среду обитания с наименьшими повреждениями независимо от состояния;</w:t>
      </w:r>
    </w:p>
    <w:p>
      <w:pPr>
        <w:pStyle w:val="0"/>
        <w:spacing w:before="200" w:line-rule="auto"/>
        <w:ind w:firstLine="540"/>
        <w:jc w:val="both"/>
      </w:pPr>
      <w:r>
        <w:rPr>
          <w:sz w:val="20"/>
        </w:rPr>
        <w:t xml:space="preserve">в) при осуществлении добычи (вылова) морского ежа зеленого возвратить весь прилов молоди морского ежа зеленого в естественную среду обитания с наименьшими повреждениями независимо от состояния.</w:t>
      </w:r>
    </w:p>
    <w:p>
      <w:pPr>
        <w:pStyle w:val="0"/>
        <w:spacing w:before="200" w:line-rule="auto"/>
        <w:ind w:firstLine="540"/>
        <w:jc w:val="both"/>
      </w:pPr>
      <w:r>
        <w:rPr>
          <w:sz w:val="20"/>
        </w:rPr>
        <w:t xml:space="preserve">41. Прилов водных биоресурсов, для которых ОДУ не установлен (за исключением видов, на которые установлен полный, временный или сезонный запрет на добычу (вылов), допускается в количестве, не превышающем 49% суммарно для всех видов от общего веса улова водных биоресурсов.</w:t>
      </w:r>
    </w:p>
    <w:p>
      <w:pPr>
        <w:pStyle w:val="0"/>
        <w:jc w:val="both"/>
      </w:pPr>
      <w:r>
        <w:rPr>
          <w:sz w:val="20"/>
        </w:rPr>
      </w:r>
    </w:p>
    <w:bookmarkStart w:id="878" w:name="P878"/>
    <w:bookmarkEnd w:id="878"/>
    <w:p>
      <w:pPr>
        <w:pStyle w:val="2"/>
        <w:outlineLvl w:val="1"/>
        <w:jc w:val="center"/>
      </w:pPr>
      <w:r>
        <w:rPr>
          <w:sz w:val="20"/>
        </w:rPr>
        <w:t xml:space="preserve">V. Правила добычи (вылова) водных биоресурсов</w:t>
      </w:r>
    </w:p>
    <w:p>
      <w:pPr>
        <w:pStyle w:val="2"/>
        <w:jc w:val="center"/>
      </w:pPr>
      <w:r>
        <w:rPr>
          <w:sz w:val="20"/>
        </w:rPr>
        <w:t xml:space="preserve">при осуществлении промышленного рыболовства во внутренних</w:t>
      </w:r>
    </w:p>
    <w:p>
      <w:pPr>
        <w:pStyle w:val="2"/>
        <w:jc w:val="center"/>
      </w:pPr>
      <w:r>
        <w:rPr>
          <w:sz w:val="20"/>
        </w:rPr>
        <w:t xml:space="preserve">водах (за исключением внутренних морских вод), включая</w:t>
      </w:r>
    </w:p>
    <w:p>
      <w:pPr>
        <w:pStyle w:val="2"/>
        <w:jc w:val="center"/>
      </w:pPr>
      <w:r>
        <w:rPr>
          <w:sz w:val="20"/>
        </w:rPr>
        <w:t xml:space="preserve">акватории морских портов Архангельской области</w:t>
      </w:r>
    </w:p>
    <w:p>
      <w:pPr>
        <w:pStyle w:val="2"/>
        <w:jc w:val="center"/>
      </w:pPr>
      <w:r>
        <w:rPr>
          <w:sz w:val="20"/>
        </w:rPr>
        <w:t xml:space="preserve">и Ненецкого автономного округа</w:t>
      </w:r>
    </w:p>
    <w:p>
      <w:pPr>
        <w:pStyle w:val="0"/>
        <w:jc w:val="both"/>
      </w:pPr>
      <w:r>
        <w:rPr>
          <w:sz w:val="20"/>
        </w:rPr>
      </w:r>
    </w:p>
    <w:p>
      <w:pPr>
        <w:pStyle w:val="2"/>
        <w:outlineLvl w:val="2"/>
        <w:jc w:val="center"/>
      </w:pPr>
      <w:r>
        <w:rPr>
          <w:sz w:val="20"/>
        </w:rPr>
        <w:t xml:space="preserve">Районы, запретные для добычи (вылова) водных биоресурсов</w:t>
      </w:r>
    </w:p>
    <w:p>
      <w:pPr>
        <w:pStyle w:val="0"/>
        <w:jc w:val="both"/>
      </w:pPr>
      <w:r>
        <w:rPr>
          <w:sz w:val="20"/>
        </w:rPr>
      </w:r>
    </w:p>
    <w:p>
      <w:pPr>
        <w:pStyle w:val="0"/>
        <w:ind w:firstLine="540"/>
        <w:jc w:val="both"/>
      </w:pPr>
      <w:r>
        <w:rPr>
          <w:sz w:val="20"/>
        </w:rPr>
        <w:t xml:space="preserve">42. Запрещается добыча (вылов) водных биоресурсов у водопадов (падунов) на расстоянии менее 250 м до них в обе стороны.</w:t>
      </w:r>
    </w:p>
    <w:p>
      <w:pPr>
        <w:pStyle w:val="0"/>
        <w:spacing w:before="200" w:line-rule="auto"/>
        <w:ind w:firstLine="540"/>
        <w:jc w:val="both"/>
      </w:pPr>
      <w:r>
        <w:rPr>
          <w:sz w:val="20"/>
        </w:rPr>
        <w:t xml:space="preserve">43. Запрещается добыча (вылов) водных биоресурсов, расположенных на территории:</w:t>
      </w:r>
    </w:p>
    <w:p>
      <w:pPr>
        <w:pStyle w:val="0"/>
        <w:spacing w:before="200" w:line-rule="auto"/>
        <w:ind w:firstLine="540"/>
        <w:jc w:val="both"/>
      </w:pPr>
      <w:r>
        <w:rPr>
          <w:sz w:val="20"/>
        </w:rPr>
        <w:t xml:space="preserve">43.1. Мурманской области:</w:t>
      </w:r>
    </w:p>
    <w:p>
      <w:pPr>
        <w:pStyle w:val="0"/>
        <w:spacing w:before="200" w:line-rule="auto"/>
        <w:ind w:firstLine="540"/>
        <w:jc w:val="both"/>
      </w:pPr>
      <w:r>
        <w:rPr>
          <w:sz w:val="20"/>
        </w:rPr>
        <w:t xml:space="preserve">а) в реках и ручьях со всеми притоками, являющихся местом нереста лосося атлантического (семги) (</w:t>
      </w:r>
      <w:hyperlink w:history="0" w:anchor="P2437" w:tooltip="ПЕРЕЧЕНЬ">
        <w:r>
          <w:rPr>
            <w:sz w:val="20"/>
            <w:color w:val="0000ff"/>
          </w:rPr>
          <w:t xml:space="preserve">приложение N 1</w:t>
        </w:r>
      </w:hyperlink>
      <w:r>
        <w:rPr>
          <w:sz w:val="20"/>
        </w:rPr>
        <w:t xml:space="preserve"> "Перечень рек и ручьев, являющихся местом нереста лосося атлантического (семги) на территории Мурманской области" к Правилам рыболовства), за исключением добычи (вылова) анадромных видов рыб на рыбоучетных заграждениях (решение о сроках установки и снятии рыбоучетных заграждений на конкретных водотоках принимается комиссией по регулированию добычи (вылова) анадромных видов рыб). Запрет не распространяется на озера, образованные в результате расширения русла реки (русловые озера);</w:t>
      </w:r>
    </w:p>
    <w:p>
      <w:pPr>
        <w:pStyle w:val="0"/>
        <w:spacing w:before="200" w:line-rule="auto"/>
        <w:ind w:firstLine="540"/>
        <w:jc w:val="both"/>
      </w:pPr>
      <w:r>
        <w:rPr>
          <w:sz w:val="20"/>
        </w:rPr>
        <w:t xml:space="preserve">б) в озере Могильное на острове Кильдин;</w:t>
      </w:r>
    </w:p>
    <w:p>
      <w:pPr>
        <w:pStyle w:val="0"/>
        <w:spacing w:before="200" w:line-rule="auto"/>
        <w:ind w:firstLine="540"/>
        <w:jc w:val="both"/>
      </w:pPr>
      <w:r>
        <w:rPr>
          <w:sz w:val="20"/>
        </w:rPr>
        <w:t xml:space="preserve">в) в водохранилище Нижне-Туломское на расстоянии менее 500 м от рыбохода на реке Печа;</w:t>
      </w:r>
    </w:p>
    <w:p>
      <w:pPr>
        <w:pStyle w:val="0"/>
        <w:spacing w:before="200" w:line-rule="auto"/>
        <w:ind w:firstLine="540"/>
        <w:jc w:val="both"/>
      </w:pPr>
      <w:r>
        <w:rPr>
          <w:sz w:val="20"/>
        </w:rPr>
        <w:t xml:space="preserve">г) в реке Пиренга;</w:t>
      </w:r>
    </w:p>
    <w:p>
      <w:pPr>
        <w:pStyle w:val="0"/>
        <w:spacing w:before="200" w:line-rule="auto"/>
        <w:ind w:firstLine="540"/>
        <w:jc w:val="both"/>
      </w:pPr>
      <w:r>
        <w:rPr>
          <w:sz w:val="20"/>
        </w:rPr>
        <w:t xml:space="preserve">43.2. Архангельской области:</w:t>
      </w:r>
    </w:p>
    <w:p>
      <w:pPr>
        <w:pStyle w:val="0"/>
        <w:spacing w:before="200" w:line-rule="auto"/>
        <w:ind w:firstLine="540"/>
        <w:jc w:val="both"/>
      </w:pPr>
      <w:r>
        <w:rPr>
          <w:sz w:val="20"/>
        </w:rPr>
        <w:t xml:space="preserve">43.2.1. всех видов (за исключением миног, корюшки европейской, корюшки азиатской зубастой, корюшки европейской (снетка) (пресноводной жилой формы) сетными орудиями добычи (вылова) с внутренним размером ячеи не более 20 мм):</w:t>
      </w:r>
    </w:p>
    <w:p>
      <w:pPr>
        <w:pStyle w:val="0"/>
        <w:spacing w:before="200" w:line-rule="auto"/>
        <w:ind w:firstLine="540"/>
        <w:jc w:val="both"/>
      </w:pPr>
      <w:r>
        <w:rPr>
          <w:sz w:val="20"/>
        </w:rPr>
        <w:t xml:space="preserve">а) в реках согласно </w:t>
      </w:r>
      <w:hyperlink w:history="0" w:anchor="P2549" w:tooltip="ПЕРЕЧЕНЬ">
        <w:r>
          <w:rPr>
            <w:sz w:val="20"/>
            <w:color w:val="0000ff"/>
          </w:rPr>
          <w:t xml:space="preserve">приложению N 2</w:t>
        </w:r>
      </w:hyperlink>
      <w:r>
        <w:rPr>
          <w:sz w:val="20"/>
        </w:rPr>
        <w:t xml:space="preserve"> "Перечень рек и ручьев, являющихся местом нереста лосося атлантического (семги) на территории Архангельской области" к Правилам рыболовства;</w:t>
      </w:r>
    </w:p>
    <w:p>
      <w:pPr>
        <w:pStyle w:val="0"/>
        <w:spacing w:before="200" w:line-rule="auto"/>
        <w:ind w:firstLine="540"/>
        <w:jc w:val="both"/>
      </w:pPr>
      <w:r>
        <w:rPr>
          <w:sz w:val="20"/>
        </w:rPr>
        <w:t xml:space="preserve">б) в реках Ручьи, Койда, Майда (за исключением добычи (вылова) лосося атлантического (семги) и добычи (вылова) ловушками наваги);</w:t>
      </w:r>
    </w:p>
    <w:p>
      <w:pPr>
        <w:pStyle w:val="0"/>
        <w:spacing w:before="200" w:line-rule="auto"/>
        <w:ind w:firstLine="540"/>
        <w:jc w:val="both"/>
      </w:pPr>
      <w:r>
        <w:rPr>
          <w:sz w:val="20"/>
        </w:rPr>
        <w:t xml:space="preserve">в) на зимовальных ямах рек согласно </w:t>
      </w:r>
      <w:hyperlink w:history="0" w:anchor="P2793" w:tooltip="ПЕРЕЧЕНЬ ЗИМОВАЛЬНЫХ ЯМ НА ТЕРРИТОРИИ АРХАНГЕЛЬСКОЙ ОБЛАСТИ">
        <w:r>
          <w:rPr>
            <w:sz w:val="20"/>
            <w:color w:val="0000ff"/>
          </w:rPr>
          <w:t xml:space="preserve">приложению N 4</w:t>
        </w:r>
      </w:hyperlink>
      <w:r>
        <w:rPr>
          <w:sz w:val="20"/>
        </w:rPr>
        <w:t xml:space="preserve"> "Перечень зимовальных ям на территории Архангельской области" к Правилам рыболовства;</w:t>
      </w:r>
    </w:p>
    <w:p>
      <w:pPr>
        <w:pStyle w:val="0"/>
        <w:spacing w:before="200" w:line-rule="auto"/>
        <w:ind w:firstLine="540"/>
        <w:jc w:val="both"/>
      </w:pPr>
      <w:r>
        <w:rPr>
          <w:sz w:val="20"/>
        </w:rPr>
        <w:t xml:space="preserve">г) в озерах-питомниках Лавозеро, Полтозеро и Шидмозеро Онежского района;</w:t>
      </w:r>
    </w:p>
    <w:p>
      <w:pPr>
        <w:pStyle w:val="0"/>
        <w:spacing w:before="200" w:line-rule="auto"/>
        <w:ind w:firstLine="540"/>
        <w:jc w:val="both"/>
      </w:pPr>
      <w:r>
        <w:rPr>
          <w:sz w:val="20"/>
        </w:rPr>
        <w:t xml:space="preserve">д) лосося атлантического (семги) всеми орудиями добычи (вылова) в реках Северная Двина выше деревни Вайново с притоками, Кулой с притоками;</w:t>
      </w:r>
    </w:p>
    <w:p>
      <w:pPr>
        <w:pStyle w:val="0"/>
        <w:spacing w:before="200" w:line-rule="auto"/>
        <w:ind w:firstLine="540"/>
        <w:jc w:val="both"/>
      </w:pPr>
      <w:r>
        <w:rPr>
          <w:sz w:val="20"/>
        </w:rPr>
        <w:t xml:space="preserve">43.2.2. стерляди в реках Онега и Мезень;</w:t>
      </w:r>
    </w:p>
    <w:p>
      <w:pPr>
        <w:pStyle w:val="0"/>
        <w:spacing w:before="200" w:line-rule="auto"/>
        <w:ind w:firstLine="540"/>
        <w:jc w:val="both"/>
      </w:pPr>
      <w:r>
        <w:rPr>
          <w:sz w:val="20"/>
        </w:rPr>
        <w:t xml:space="preserve">43.3. Республики Карелия:</w:t>
      </w:r>
    </w:p>
    <w:p>
      <w:pPr>
        <w:pStyle w:val="0"/>
        <w:spacing w:before="200" w:line-rule="auto"/>
        <w:ind w:firstLine="540"/>
        <w:jc w:val="both"/>
      </w:pPr>
      <w:r>
        <w:rPr>
          <w:sz w:val="20"/>
        </w:rPr>
        <w:t xml:space="preserve">а) в реках Калга, Сигрека, Кереть с притоком Елеть, Воньга, Гридинка, Кузема, Поньгома, Сума, а также перед устьями этих рек на расстоянии менее 1 км и в обе стороны от устьев и на таком же расстоянии вглубь моря, куда впадают реки, за исключением добычи (вылова) горбуши и корюшки европейской в устьевых и предустьевых участках рек стационарными орудиями добычи (вылова) (исключая ставные сети);</w:t>
      </w:r>
    </w:p>
    <w:p>
      <w:pPr>
        <w:pStyle w:val="0"/>
        <w:spacing w:before="200" w:line-rule="auto"/>
        <w:ind w:firstLine="540"/>
        <w:jc w:val="both"/>
      </w:pPr>
      <w:r>
        <w:rPr>
          <w:sz w:val="20"/>
        </w:rPr>
        <w:t xml:space="preserve">б) в реках Писта, Вожма, Пулонга, Петройоки, Каменная, Винча, Большая (Шатайоки, Шапка), Лужма, Янгозерка и в русловых озерах, через которые протекают перечисленные реки;</w:t>
      </w:r>
    </w:p>
    <w:p>
      <w:pPr>
        <w:pStyle w:val="0"/>
        <w:spacing w:before="200" w:line-rule="auto"/>
        <w:ind w:firstLine="540"/>
        <w:jc w:val="both"/>
      </w:pPr>
      <w:r>
        <w:rPr>
          <w:sz w:val="20"/>
        </w:rPr>
        <w:t xml:space="preserve">в) в реке Кемь от устья до плотины Путкинской гидроэлектростанции (далее - ГЭС), в реке Выг от устья до плотины Беломорской ГЭС - сетями;</w:t>
      </w:r>
    </w:p>
    <w:p>
      <w:pPr>
        <w:pStyle w:val="0"/>
        <w:spacing w:before="200" w:line-rule="auto"/>
        <w:ind w:firstLine="540"/>
        <w:jc w:val="both"/>
      </w:pPr>
      <w:r>
        <w:rPr>
          <w:sz w:val="20"/>
        </w:rPr>
        <w:t xml:space="preserve">г) в Петрозаводской губе Онежского озера на участке от линии в Соломенском проливе, проходящей между точками 61°50'47,8" с.ш. - 34°21'23,3" в.д. и 61°50'46,3" с.ш. - 34°21'32,9" в.д., до линии, проходящей между точками 61°49'33,8" с.ш. - 34°29'38,6" в.д. (причал поселка Зимник) и 61°47'34,8" с.ш. - 34°23'41,5" в.д. (причал города Петрозаводск) (за исключением добычи (вылова) стационарными орудиями добычи (вылова) корюшки европейской и налима во время нерестового хода);</w:t>
      </w:r>
    </w:p>
    <w:p>
      <w:pPr>
        <w:pStyle w:val="0"/>
        <w:jc w:val="both"/>
      </w:pPr>
      <w:r>
        <w:rPr>
          <w:sz w:val="20"/>
        </w:rPr>
        <w:t xml:space="preserve">(пп. "г" в ред. </w:t>
      </w:r>
      <w:hyperlink w:history="0" r:id="rId18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д) в реках Шуя (от устья, включая озеро Логмозеро, до озера Шотозеро) с притоком Сяпся, Суна (от устья до охранной зоны заповедника "Кивач"), Лижма с притоком Елгамка, Уница, Кумса с притоком Остер, Немина с притоком Пажа, Лукдожма, Туба, Филиппа, Пяльма с притоками Жилая Тамбица и Калья, Водла с притоком Вама;</w:t>
      </w:r>
    </w:p>
    <w:p>
      <w:pPr>
        <w:pStyle w:val="0"/>
        <w:spacing w:before="200" w:line-rule="auto"/>
        <w:ind w:firstLine="540"/>
        <w:jc w:val="both"/>
      </w:pPr>
      <w:r>
        <w:rPr>
          <w:sz w:val="20"/>
        </w:rPr>
        <w:t xml:space="preserve">е) в реках Матчелица, Миккельская и Шапша;</w:t>
      </w:r>
    </w:p>
    <w:p>
      <w:pPr>
        <w:pStyle w:val="0"/>
        <w:spacing w:before="200" w:line-rule="auto"/>
        <w:ind w:firstLine="540"/>
        <w:jc w:val="both"/>
      </w:pPr>
      <w:r>
        <w:rPr>
          <w:sz w:val="20"/>
        </w:rPr>
        <w:t xml:space="preserve">ж) в водных объектах рыбохозяйственного значения, находящихся на территории национального парка "Водлозерский", за исключением озера Водлозеро;</w:t>
      </w:r>
    </w:p>
    <w:p>
      <w:pPr>
        <w:pStyle w:val="0"/>
        <w:spacing w:before="200" w:line-rule="auto"/>
        <w:ind w:firstLine="540"/>
        <w:jc w:val="both"/>
      </w:pPr>
      <w:r>
        <w:rPr>
          <w:sz w:val="20"/>
        </w:rPr>
        <w:t xml:space="preserve">43.4. Республики Коми:</w:t>
      </w:r>
    </w:p>
    <w:p>
      <w:pPr>
        <w:pStyle w:val="0"/>
        <w:spacing w:before="200" w:line-rule="auto"/>
        <w:ind w:firstLine="540"/>
        <w:jc w:val="both"/>
      </w:pPr>
      <w:r>
        <w:rPr>
          <w:sz w:val="20"/>
        </w:rPr>
        <w:t xml:space="preserve">а) в реке Печора выше деревни Пачгино и в реках, впадающих в нее: Унья, Илыч, Вуктыл, Югыд Вуктыл, Подчерье, Щугор с притоками - Большой Паток, Малый Паток; Уса с притоками - Косью выше устья реки Кожим, Кожим, Лемва, Вангыр, Большая Сыня; Ижма выше устья реки Сюзью, с притоками - Кедва, Белая Кедва, Черная Кедва, Ухта, Седью, Пость, Сюзью, Тобысь, Вой-Вож, Вежа-Вож; Пижма с притоками - Светлая и Умба; Цильма с притоками - Мыла, Савинская Валса, Каменная Валса;</w:t>
      </w:r>
    </w:p>
    <w:p>
      <w:pPr>
        <w:pStyle w:val="0"/>
        <w:spacing w:before="200" w:line-rule="auto"/>
        <w:ind w:firstLine="540"/>
        <w:jc w:val="both"/>
      </w:pPr>
      <w:r>
        <w:rPr>
          <w:sz w:val="20"/>
        </w:rPr>
        <w:t xml:space="preserve">б) в реке Вычегда выше села Помоздино и в реках, впадающих в нее: Северная Кельтма с притоками - Прупт и Светлица; Нем с притоком Ын, Воль; Черь Вычегодская; Лесной Черь; Вишера; Нившера с притоками - Лымва, Лопью и Очью; Локчим с притоками - Верхний Певк, Соль и Вуктыль; Сысола с притоками - Верхняя Лопью, Мет и Большой Сыз; Вымь с притоками - Весляна, Койн, Елва, Чисва, Кедва, Рысь-Кедва, Касьян-Кедва, Ропча и Чиньяворык; Ворыква;</w:t>
      </w:r>
    </w:p>
    <w:p>
      <w:pPr>
        <w:pStyle w:val="0"/>
        <w:spacing w:before="200" w:line-rule="auto"/>
        <w:ind w:firstLine="540"/>
        <w:jc w:val="both"/>
      </w:pPr>
      <w:r>
        <w:rPr>
          <w:sz w:val="20"/>
        </w:rPr>
        <w:t xml:space="preserve">в) в реке Мезень (за исключением добычи (вылова) ловушками миноги и налима) с притоками - Большой Суббач, Малый Суббач, Елва Мезенская, Пысса, Курмыш, Нижняя Пузла, Верхняя Пузла; Вашка (за исключением добычи (вылова) ловушками миноги и налима) с притоками - Ежуга Зырянская, Ертом, Мыдмас, Пучкома, Содзим, Лоптюга;</w:t>
      </w:r>
    </w:p>
    <w:p>
      <w:pPr>
        <w:pStyle w:val="0"/>
        <w:spacing w:before="200" w:line-rule="auto"/>
        <w:ind w:firstLine="540"/>
        <w:jc w:val="both"/>
      </w:pPr>
      <w:r>
        <w:rPr>
          <w:sz w:val="20"/>
        </w:rPr>
        <w:t xml:space="preserve">43.5. Кировской области:</w:t>
      </w:r>
    </w:p>
    <w:p>
      <w:pPr>
        <w:pStyle w:val="0"/>
        <w:spacing w:before="200" w:line-rule="auto"/>
        <w:ind w:firstLine="540"/>
        <w:jc w:val="both"/>
      </w:pPr>
      <w:r>
        <w:rPr>
          <w:sz w:val="20"/>
        </w:rPr>
        <w:t xml:space="preserve">а) в реках бассейна реки Северная Двина;</w:t>
      </w:r>
    </w:p>
    <w:p>
      <w:pPr>
        <w:pStyle w:val="0"/>
        <w:spacing w:before="200" w:line-rule="auto"/>
        <w:ind w:firstLine="540"/>
        <w:jc w:val="both"/>
      </w:pPr>
      <w:r>
        <w:rPr>
          <w:sz w:val="20"/>
        </w:rPr>
        <w:t xml:space="preserve">б) в реке Юг с притоками;</w:t>
      </w:r>
    </w:p>
    <w:p>
      <w:pPr>
        <w:pStyle w:val="0"/>
        <w:spacing w:before="200" w:line-rule="auto"/>
        <w:ind w:firstLine="540"/>
        <w:jc w:val="both"/>
      </w:pPr>
      <w:r>
        <w:rPr>
          <w:sz w:val="20"/>
        </w:rPr>
        <w:t xml:space="preserve">43.6. Вологодской области:</w:t>
      </w:r>
    </w:p>
    <w:p>
      <w:pPr>
        <w:pStyle w:val="0"/>
        <w:spacing w:before="200" w:line-rule="auto"/>
        <w:ind w:firstLine="540"/>
        <w:jc w:val="both"/>
      </w:pPr>
      <w:r>
        <w:rPr>
          <w:sz w:val="20"/>
        </w:rPr>
        <w:t xml:space="preserve">а) в Белом озере - Ковжский разлив (за исключением добычи (вылова) корюшки европейской снетка:</w:t>
      </w:r>
    </w:p>
    <w:p>
      <w:pPr>
        <w:pStyle w:val="0"/>
        <w:spacing w:before="200" w:line-rule="auto"/>
        <w:ind w:firstLine="540"/>
        <w:jc w:val="both"/>
      </w:pPr>
      <w:r>
        <w:rPr>
          <w:sz w:val="20"/>
        </w:rPr>
        <w:t xml:space="preserve">по реке Шола до деревни Зубово (60°19'17" с.ш. - 36°59'06" в.д.), по реке Кема до поселка Новокемский (60°21'20" с.ш. - 37°15'14" в.д.), по реке Ковжа от устья реки Левая Китла до линии, проходящей между точками 60°24'29,1" с.ш. - 37°29'55,0" в.д. и 60°27'33,7" с.ш. - 37°33'53,3" в.д.;</w:t>
      </w:r>
    </w:p>
    <w:p>
      <w:pPr>
        <w:pStyle w:val="0"/>
        <w:jc w:val="both"/>
      </w:pPr>
      <w:r>
        <w:rPr>
          <w:sz w:val="20"/>
        </w:rPr>
        <w:t xml:space="preserve">(пп. "а" в ред. </w:t>
      </w:r>
      <w:hyperlink w:history="0" r:id="rId18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в Кубенском озере - предустьевой участок реки Кубена: по линиям от устья реки Пельма и устья реки Нейг на 3 км вглубь озера;</w:t>
      </w:r>
    </w:p>
    <w:p>
      <w:pPr>
        <w:pStyle w:val="0"/>
        <w:spacing w:before="200" w:line-rule="auto"/>
        <w:ind w:firstLine="540"/>
        <w:jc w:val="both"/>
      </w:pPr>
      <w:r>
        <w:rPr>
          <w:sz w:val="20"/>
        </w:rPr>
        <w:t xml:space="preserve">в) на озере Воже - в 3-километровой прибрежной зоне вокруг острова Спас;</w:t>
      </w:r>
    </w:p>
    <w:p>
      <w:pPr>
        <w:pStyle w:val="0"/>
        <w:spacing w:before="200" w:line-rule="auto"/>
        <w:ind w:firstLine="540"/>
        <w:jc w:val="both"/>
      </w:pPr>
      <w:r>
        <w:rPr>
          <w:sz w:val="20"/>
        </w:rPr>
        <w:t xml:space="preserve">г) в реках Андома, Мегра, Самина, Водлица, а также перед устьями этих рек на расстоянии менее 1 км в обе стороны от устьев и вглубь Онежского озера.</w:t>
      </w:r>
    </w:p>
    <w:p>
      <w:pPr>
        <w:pStyle w:val="0"/>
        <w:jc w:val="both"/>
      </w:pPr>
      <w:r>
        <w:rPr>
          <w:sz w:val="20"/>
        </w:rPr>
      </w:r>
    </w:p>
    <w:p>
      <w:pPr>
        <w:pStyle w:val="2"/>
        <w:outlineLvl w:val="2"/>
        <w:jc w:val="center"/>
      </w:pPr>
      <w:r>
        <w:rPr>
          <w:sz w:val="20"/>
        </w:rPr>
        <w:t xml:space="preserve">Сроки (периоды), запретные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44. Запрещается добыча (вылов) водных биоресурсов в водных объектах рыбохозяйственного значения, расположенных на территории Мурманской области:</w:t>
      </w:r>
    </w:p>
    <w:p>
      <w:pPr>
        <w:pStyle w:val="0"/>
        <w:spacing w:before="200" w:line-rule="auto"/>
        <w:ind w:firstLine="540"/>
        <w:jc w:val="both"/>
      </w:pPr>
      <w:r>
        <w:rPr>
          <w:sz w:val="20"/>
        </w:rPr>
        <w:t xml:space="preserve">44.1. водных биоресурсов всех видов во всех реках, ручьях и их притоках, впадающих в озера и водохранилища, а также в предустьевых пространствах этих рек и ручьев на расстоянии менее 500 м в обе стороны от устья и вглубь водных объектов рыбохозяйственного значения - с 1 сентября по 30 ноября;</w:t>
      </w:r>
    </w:p>
    <w:p>
      <w:pPr>
        <w:pStyle w:val="0"/>
        <w:spacing w:before="200" w:line-rule="auto"/>
        <w:ind w:firstLine="540"/>
        <w:jc w:val="both"/>
      </w:pPr>
      <w:r>
        <w:rPr>
          <w:sz w:val="20"/>
        </w:rPr>
        <w:t xml:space="preserve">44.2. ряпушки в водохранилище Имандровское, озерах Ловозеро, Ковдозеро, Умбозеро - с 15 октября по 31 октября;</w:t>
      </w:r>
    </w:p>
    <w:p>
      <w:pPr>
        <w:pStyle w:val="0"/>
        <w:spacing w:before="200" w:line-rule="auto"/>
        <w:ind w:firstLine="540"/>
        <w:jc w:val="both"/>
      </w:pPr>
      <w:r>
        <w:rPr>
          <w:sz w:val="20"/>
        </w:rPr>
        <w:t xml:space="preserve">44.3. сига (пресноводная жилая форма) в реках, впадающих в озера Ловозеро, Ковдозеро, Умбозеро, в водохранилище Имандровское, - с 10 октября по 30 ноября;</w:t>
      </w:r>
    </w:p>
    <w:p>
      <w:pPr>
        <w:pStyle w:val="0"/>
        <w:spacing w:before="200" w:line-rule="auto"/>
        <w:ind w:firstLine="540"/>
        <w:jc w:val="both"/>
      </w:pPr>
      <w:r>
        <w:rPr>
          <w:sz w:val="20"/>
        </w:rPr>
        <w:t xml:space="preserve">44.4. сига (пресноводная жилая форма) в водохранилище Имандровское с 10 октября по 30 ноября на следующих участках:</w:t>
      </w:r>
    </w:p>
    <w:p>
      <w:pPr>
        <w:pStyle w:val="0"/>
        <w:spacing w:before="200" w:line-rule="auto"/>
        <w:ind w:firstLine="540"/>
        <w:jc w:val="both"/>
      </w:pPr>
      <w:r>
        <w:rPr>
          <w:sz w:val="20"/>
        </w:rPr>
        <w:t xml:space="preserve">а) на западе - от западной оконечности острова Малый Сосновый (67°32'60" с.ш. - 33°07'54" в.д.) по прямой линии на западную оконечность острова Питкуль (67°31'26" с.ш. - 33°12'24" в.д.) и отсюда на материк (Охто-Кандинский берег), на севере - вдоль острова Малый Сосновый (67°32'60" с.ш. - 33°07'54" в.д.) и далее от острова по прямой линии на материк, включая Питкульский (67°29'15" с.ш. - 33°06'34" в.д.) и Охто-Кандинский заливы (67°27'15" с.ш. - 33°09'05" в.д.);</w:t>
      </w:r>
    </w:p>
    <w:p>
      <w:pPr>
        <w:pStyle w:val="0"/>
        <w:jc w:val="both"/>
      </w:pPr>
      <w:r>
        <w:rPr>
          <w:sz w:val="20"/>
        </w:rPr>
        <w:t xml:space="preserve">(пп. "а" в ред. </w:t>
      </w:r>
      <w:hyperlink w:history="0" r:id="rId18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б) в губе Вочеламбино, включая устье реки Чупа;</w:t>
      </w:r>
    </w:p>
    <w:p>
      <w:pPr>
        <w:pStyle w:val="0"/>
        <w:spacing w:before="200" w:line-rule="auto"/>
        <w:ind w:firstLine="540"/>
        <w:jc w:val="both"/>
      </w:pPr>
      <w:r>
        <w:rPr>
          <w:sz w:val="20"/>
        </w:rPr>
        <w:t xml:space="preserve">в) в губе Витте, включая губу Щучья и устье реки Витте до линии, проходящей от южного выступа мыса Вичеватого (67°48'36" с.ш. - 33°01'05" в.д.) на северный выступ мыса, расположенного между губами Пустая и Кулебячья (67°46'51" с.ш. - 32°54'55" в.д.);</w:t>
      </w:r>
    </w:p>
    <w:p>
      <w:pPr>
        <w:pStyle w:val="0"/>
        <w:jc w:val="both"/>
      </w:pPr>
      <w:r>
        <w:rPr>
          <w:sz w:val="20"/>
        </w:rPr>
        <w:t xml:space="preserve">(пп. "в" в ред. </w:t>
      </w:r>
      <w:hyperlink w:history="0" r:id="rId18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44.5. сига (пресноводная жилая форма) в водохранилище Верхне-Туломское и впадающих в него реках со всеми притоками - с 1 сентября по 31 октября;</w:t>
      </w:r>
    </w:p>
    <w:p>
      <w:pPr>
        <w:pStyle w:val="0"/>
        <w:spacing w:before="200" w:line-rule="auto"/>
        <w:ind w:firstLine="540"/>
        <w:jc w:val="both"/>
      </w:pPr>
      <w:r>
        <w:rPr>
          <w:sz w:val="20"/>
        </w:rPr>
        <w:t xml:space="preserve">44.6. кумжи, сига (пресноводная жилая форма) в водохранилище Серебрянское на участке от впадения реки Лунь (68°26'49" с.ш. - 35°22'21" в.д.) до истока реки Воронья (68°59'09" с.ш. - 35°42'54" в.д.) - с 1 сентября по 31 октября;</w:t>
      </w:r>
    </w:p>
    <w:p>
      <w:pPr>
        <w:pStyle w:val="0"/>
        <w:jc w:val="both"/>
      </w:pPr>
      <w:r>
        <w:rPr>
          <w:sz w:val="20"/>
        </w:rPr>
        <w:t xml:space="preserve">(пп. 44.6 в ред. </w:t>
      </w:r>
      <w:hyperlink w:history="0" r:id="rId18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44.7. гольца (все формы вида) в озерах Умбозеро, Колвицкое и водохранилищах Имандровское, Пиренгское и Ковдозерское - с 20 августа по 31 октября, в других водных объектах рыбохозяйственного значения - с 15 сентября по 31 октября;</w:t>
      </w:r>
    </w:p>
    <w:p>
      <w:pPr>
        <w:pStyle w:val="0"/>
        <w:spacing w:before="200" w:line-rule="auto"/>
        <w:ind w:firstLine="540"/>
        <w:jc w:val="both"/>
      </w:pPr>
      <w:r>
        <w:rPr>
          <w:sz w:val="20"/>
        </w:rPr>
        <w:t xml:space="preserve">44.8. леща (жилая форма) в озере Ковдозеро в километровой зоне у поселков Северный и Лопская запань (66°34'07" с.ш. - 32°07'43" в.д.), а также в Тупьей губе (66°40'12" с.ш. - 32°24'05" в.д.) и Мечозере (66°41'48" с.ш. - 31°50'05" в.д.) - с 15 мая по 30 июня;</w:t>
      </w:r>
    </w:p>
    <w:p>
      <w:pPr>
        <w:pStyle w:val="0"/>
        <w:jc w:val="both"/>
      </w:pPr>
      <w:r>
        <w:rPr>
          <w:sz w:val="20"/>
        </w:rPr>
        <w:t xml:space="preserve">(пп. 44.8 в ред. </w:t>
      </w:r>
      <w:hyperlink w:history="0" r:id="rId18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44.9.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45. Запрещается добыча (вылов) водных биоресурсов в водных объектах рыбохозяйственного значения, расположенных на территории Архангельской области:</w:t>
      </w:r>
    </w:p>
    <w:p>
      <w:pPr>
        <w:pStyle w:val="0"/>
        <w:spacing w:before="200" w:line-rule="auto"/>
        <w:ind w:firstLine="540"/>
        <w:jc w:val="both"/>
      </w:pPr>
      <w:r>
        <w:rPr>
          <w:sz w:val="20"/>
        </w:rPr>
        <w:t xml:space="preserve">45.1. водных биоресурсов всех видов (за исключением корюшки европейской, корюшки азиатской зубастой, корюшки европейской (снетка) (пресноводная жилая форма) в пресноводных водных объектах рыбохозяйственного значения:</w:t>
      </w:r>
    </w:p>
    <w:p>
      <w:pPr>
        <w:pStyle w:val="0"/>
        <w:spacing w:before="200" w:line-rule="auto"/>
        <w:ind w:firstLine="540"/>
        <w:jc w:val="both"/>
      </w:pPr>
      <w:r>
        <w:rPr>
          <w:sz w:val="20"/>
        </w:rPr>
        <w:t xml:space="preserve">а) в границах Каргопольского, Няндомского, Коношского, Вельского, Устьянского, Шенкурского, Верхнетоемского, Котласского, Красноборского, Вилегодского, Ленского районов - с 25 апреля по 8 июня;</w:t>
      </w:r>
    </w:p>
    <w:p>
      <w:pPr>
        <w:pStyle w:val="0"/>
        <w:spacing w:before="200" w:line-rule="auto"/>
        <w:ind w:firstLine="540"/>
        <w:jc w:val="both"/>
      </w:pPr>
      <w:r>
        <w:rPr>
          <w:sz w:val="20"/>
        </w:rPr>
        <w:t xml:space="preserve">б) в границах Плесецкого, Онежского, Виноградовского, Холмогорского, Приморского (в том числе в черте городов Архангельска, Новодвинска, Северодвинска), Пинежского районов - с 1 мая по 14 июня;</w:t>
      </w:r>
    </w:p>
    <w:p>
      <w:pPr>
        <w:pStyle w:val="0"/>
        <w:spacing w:before="200" w:line-rule="auto"/>
        <w:ind w:firstLine="540"/>
        <w:jc w:val="both"/>
      </w:pPr>
      <w:r>
        <w:rPr>
          <w:sz w:val="20"/>
        </w:rPr>
        <w:t xml:space="preserve">в) в границах Лешуконского и Мезенского районов - с 15 мая по 28 июня;</w:t>
      </w:r>
    </w:p>
    <w:p>
      <w:pPr>
        <w:pStyle w:val="0"/>
        <w:spacing w:before="200" w:line-rule="auto"/>
        <w:ind w:firstLine="540"/>
        <w:jc w:val="both"/>
      </w:pPr>
      <w:r>
        <w:rPr>
          <w:sz w:val="20"/>
        </w:rPr>
        <w:t xml:space="preserve">45.1.1. водных биоресурсов всех видов в реке Онега:</w:t>
      </w:r>
    </w:p>
    <w:p>
      <w:pPr>
        <w:pStyle w:val="0"/>
        <w:spacing w:before="200" w:line-rule="auto"/>
        <w:ind w:firstLine="540"/>
        <w:jc w:val="both"/>
      </w:pPr>
      <w:r>
        <w:rPr>
          <w:sz w:val="20"/>
        </w:rPr>
        <w:t xml:space="preserve">а) от деревни Порог до деревни Турчасово - в период с 1 июля до периода ледостава;</w:t>
      </w:r>
    </w:p>
    <w:p>
      <w:pPr>
        <w:pStyle w:val="0"/>
        <w:spacing w:before="200" w:line-rule="auto"/>
        <w:ind w:firstLine="540"/>
        <w:jc w:val="both"/>
      </w:pPr>
      <w:r>
        <w:rPr>
          <w:sz w:val="20"/>
        </w:rPr>
        <w:t xml:space="preserve">б) от деревни Турчасово до деревни Пишельма - с 1 июля по 30 ноября;</w:t>
      </w:r>
    </w:p>
    <w:p>
      <w:pPr>
        <w:pStyle w:val="0"/>
        <w:spacing w:before="200" w:line-rule="auto"/>
        <w:ind w:firstLine="540"/>
        <w:jc w:val="both"/>
      </w:pPr>
      <w:r>
        <w:rPr>
          <w:sz w:val="20"/>
        </w:rPr>
        <w:t xml:space="preserve">45.2. в речных системах Онега, Северная Двина, Кулой, Мезень - с 10 августа по 10 октября, за исключением добычи (вылова) закидным неводом в реках Северная Двина и Вычегда, добычи (вылова) лосося атлантического (семги) ставными неводами и ловушками, добычи (вылова) других видов водных биологических ресурсов ставными неводами и ловушками при условии наличия разрешения на добычу вылов лосося атлантического (семги), добычи (вылова) миноги ловушками (кроме сетных) в реках Мезень, Онега;</w:t>
      </w:r>
    </w:p>
    <w:p>
      <w:pPr>
        <w:pStyle w:val="0"/>
        <w:spacing w:before="200" w:line-rule="auto"/>
        <w:ind w:firstLine="540"/>
        <w:jc w:val="both"/>
      </w:pPr>
      <w:r>
        <w:rPr>
          <w:sz w:val="20"/>
        </w:rPr>
        <w:t xml:space="preserve">45.3. леща в реке Северная Двина - с 20 мая по 20 июня;</w:t>
      </w:r>
    </w:p>
    <w:p>
      <w:pPr>
        <w:pStyle w:val="0"/>
        <w:jc w:val="both"/>
      </w:pPr>
      <w:r>
        <w:rPr>
          <w:sz w:val="20"/>
        </w:rPr>
        <w:t xml:space="preserve">(в ред. </w:t>
      </w:r>
      <w:hyperlink w:history="0" r:id="rId18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45.4. стерляди в реке Северная Двина - с 10 мая по 10 июня;</w:t>
      </w:r>
    </w:p>
    <w:p>
      <w:pPr>
        <w:pStyle w:val="0"/>
        <w:spacing w:before="200" w:line-rule="auto"/>
        <w:ind w:firstLine="540"/>
        <w:jc w:val="both"/>
      </w:pPr>
      <w:r>
        <w:rPr>
          <w:sz w:val="20"/>
        </w:rPr>
        <w:t xml:space="preserve">45.5.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45.6. налима в озере Лача и в реках его бассейна - с 20 декабря по 20 февраля.</w:t>
      </w:r>
    </w:p>
    <w:p>
      <w:pPr>
        <w:pStyle w:val="0"/>
        <w:spacing w:before="200" w:line-rule="auto"/>
        <w:ind w:firstLine="540"/>
        <w:jc w:val="both"/>
      </w:pPr>
      <w:r>
        <w:rPr>
          <w:sz w:val="20"/>
        </w:rPr>
        <w:t xml:space="preserve">46. Запрещается добыча (вылов) водных биоресурсов в водных объектах рыбохозяйственного значения, расположенных на территории Ненецкого автономного округа:</w:t>
      </w:r>
    </w:p>
    <w:p>
      <w:pPr>
        <w:pStyle w:val="0"/>
        <w:spacing w:before="200" w:line-rule="auto"/>
        <w:ind w:firstLine="540"/>
        <w:jc w:val="both"/>
      </w:pPr>
      <w:r>
        <w:rPr>
          <w:sz w:val="20"/>
        </w:rPr>
        <w:t xml:space="preserve">а) всех видов водных биоресурсов в реках: Волонга с притоками Травянка и Кумушка, Великая, Черная (впадающая в Чешскую губу Баренцева моря с притоком Малая Черная), Васькина, Индига с притоком Белая - с 1 мая по 20 октября (за исключением добычи (вылова) водных биоресурсов на рыболовных участках);</w:t>
      </w:r>
    </w:p>
    <w:p>
      <w:pPr>
        <w:pStyle w:val="0"/>
        <w:jc w:val="both"/>
      </w:pPr>
      <w:r>
        <w:rPr>
          <w:sz w:val="20"/>
        </w:rPr>
        <w:t xml:space="preserve">(в ред. </w:t>
      </w:r>
      <w:hyperlink w:history="0" r:id="rId18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б) в речной системе Печоры с 15 июля по 15 октября, за исключением добычи (вылова) водных биоресурсов на рыболовных участках, предоставленных для промышленного рыболовства, добычи (вылова) ряпушки с использованием плавных сетей с ячеей от 18 до 22 мм и добычи (вылова) в курьях реки Печора закидными неводами длиной не более 150 м в период с 15 июля по 31 августа;</w:t>
      </w:r>
    </w:p>
    <w:p>
      <w:pPr>
        <w:pStyle w:val="0"/>
        <w:jc w:val="both"/>
      </w:pPr>
      <w:r>
        <w:rPr>
          <w:sz w:val="20"/>
        </w:rPr>
        <w:t xml:space="preserve">(в ред. </w:t>
      </w:r>
      <w:hyperlink w:history="0" r:id="rId18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 в дни (периоды) пропуска производителей анадромных видов рыб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г) нельмы в бассейне реки Печора с 20 мая до 15 июля.</w:t>
      </w:r>
    </w:p>
    <w:p>
      <w:pPr>
        <w:pStyle w:val="0"/>
        <w:jc w:val="both"/>
      </w:pPr>
      <w:r>
        <w:rPr>
          <w:sz w:val="20"/>
        </w:rPr>
        <w:t xml:space="preserve">(пп. "г" введен </w:t>
      </w:r>
      <w:hyperlink w:history="0" r:id="rId18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47. Запрещается добыча (вылов) водных биоресурсов в водных объектах рыбохозяйственного значения, расположенных на территории Республики Карелия:</w:t>
      </w:r>
    </w:p>
    <w:p>
      <w:pPr>
        <w:pStyle w:val="0"/>
        <w:spacing w:before="200" w:line-rule="auto"/>
        <w:ind w:firstLine="540"/>
        <w:jc w:val="both"/>
      </w:pPr>
      <w:r>
        <w:rPr>
          <w:sz w:val="20"/>
        </w:rPr>
        <w:t xml:space="preserve">47.1. водных биоресурсов всех видов в реках Кизрека, Валазрека, Логоварака, Шурийоки, Оланга, Таваньга, Нурис, Карманьга, Понча, Варпа, Ногеукса, а также перед устьями этих рек на расстоянии менее 1 км в обе стороны от устьев и вглубь озер, куда впадают реки, - с 10 мая по 31 октября. Запрет распространяется и на русловые озера, через которые протекают перечисленные реки;</w:t>
      </w:r>
    </w:p>
    <w:p>
      <w:pPr>
        <w:pStyle w:val="0"/>
        <w:spacing w:before="200" w:line-rule="auto"/>
        <w:ind w:firstLine="540"/>
        <w:jc w:val="both"/>
      </w:pPr>
      <w:r>
        <w:rPr>
          <w:sz w:val="20"/>
        </w:rPr>
        <w:t xml:space="preserve">47.2. водных биоресурсов всех видов сетями в реке Нижма и озере Лисьем в границах от озера Бабье море до Лисьего порога - с 15 апреля по 15 ноября;</w:t>
      </w:r>
    </w:p>
    <w:p>
      <w:pPr>
        <w:pStyle w:val="0"/>
        <w:spacing w:before="200" w:line-rule="auto"/>
        <w:ind w:firstLine="540"/>
        <w:jc w:val="both"/>
      </w:pPr>
      <w:r>
        <w:rPr>
          <w:sz w:val="20"/>
        </w:rPr>
        <w:t xml:space="preserve">47.3. водных биоресурсов всех видов в озерах Пажма, Нижнее Кумозеро и Верхнее Кумозеро, в губах озера Энгозеро: Печная, Лисья, Морозова, Пайозеро, Булдыри - с 25 мая по 25 июля;</w:t>
      </w:r>
    </w:p>
    <w:p>
      <w:pPr>
        <w:pStyle w:val="0"/>
        <w:spacing w:before="200" w:line-rule="auto"/>
        <w:ind w:firstLine="540"/>
        <w:jc w:val="both"/>
      </w:pPr>
      <w:r>
        <w:rPr>
          <w:sz w:val="20"/>
        </w:rPr>
        <w:t xml:space="preserve">47.4. водных биоресурсов всех видов в губах озера Кереть: Лепяка, Коскорос, Лехтогуба, Варацкая, Кукшева, Тубла, Травяная, Орлова - с 15 мая по 30 июня;</w:t>
      </w:r>
    </w:p>
    <w:p>
      <w:pPr>
        <w:pStyle w:val="0"/>
        <w:spacing w:before="200" w:line-rule="auto"/>
        <w:ind w:firstLine="540"/>
        <w:jc w:val="both"/>
      </w:pPr>
      <w:r>
        <w:rPr>
          <w:sz w:val="20"/>
        </w:rPr>
        <w:t xml:space="preserve">47.5. водных биоресурсов всех видов в озере Вингельозеро и реке Нива, включая 500-метровую зону от истока и устья во все стороны - с 15 мая по 30 июня и с 1 октября по 30 ноября;</w:t>
      </w:r>
    </w:p>
    <w:p>
      <w:pPr>
        <w:pStyle w:val="0"/>
        <w:spacing w:before="200" w:line-rule="auto"/>
        <w:ind w:firstLine="540"/>
        <w:jc w:val="both"/>
      </w:pPr>
      <w:r>
        <w:rPr>
          <w:sz w:val="20"/>
        </w:rPr>
        <w:t xml:space="preserve">47.6. водных биоресурсов всех видов в озере Тикшозеро сетями на следующих участках: в северо-западной части озера в границах до линии: мыс Хлебнаволок - остров Кайгас - мыс Дедова губа; в губах Дедова (Уналакша) и Винчевская в границах до линии: мыс Дедова губа - мыс Варалакша (за исключением губ Степанова и Варалакша); в губе Сяргилакша в границах до линии: устьевой мыс реки Шатта-йоки - мыс Сяргиниеми; в губе Хлебная в границах до линии: мыс Хлебнаволок - мыс Тайболгубский - с 1 апреля по 20 июня и с 20 сентября по 31 октября;</w:t>
      </w:r>
    </w:p>
    <w:p>
      <w:pPr>
        <w:pStyle w:val="0"/>
        <w:spacing w:before="200" w:line-rule="auto"/>
        <w:ind w:firstLine="540"/>
        <w:jc w:val="both"/>
      </w:pPr>
      <w:r>
        <w:rPr>
          <w:sz w:val="20"/>
        </w:rPr>
        <w:t xml:space="preserve">47.7. водных биоресурсов всех видов в озере Нюкозеро, озере Кимасозеро и в губах Айгуба, Мельгуба озера Верхнее Куйто - с 25 мая по 25 июня;</w:t>
      </w:r>
    </w:p>
    <w:p>
      <w:pPr>
        <w:pStyle w:val="0"/>
        <w:spacing w:before="200" w:line-rule="auto"/>
        <w:ind w:firstLine="540"/>
        <w:jc w:val="both"/>
      </w:pPr>
      <w:r>
        <w:rPr>
          <w:sz w:val="20"/>
        </w:rPr>
        <w:t xml:space="preserve">47.8. водных биоресурсов всех видов в озеровидных расширениях Беломорско-Балтийского канала (Нижний Выг): от моста в поселке Горелый Мост до поселка Золотец, от шлюза N 14 до шлюза N 13, от шлюза N 12 до поселка при шлюзе N 11 - с 1 мая по 30 июня;</w:t>
      </w:r>
    </w:p>
    <w:p>
      <w:pPr>
        <w:pStyle w:val="0"/>
        <w:spacing w:before="200" w:line-rule="auto"/>
        <w:ind w:firstLine="540"/>
        <w:jc w:val="both"/>
      </w:pPr>
      <w:r>
        <w:rPr>
          <w:sz w:val="20"/>
        </w:rPr>
        <w:t xml:space="preserve">47.9. водных биоресурсов всех видов в реках Сегежа, Вожма (Сегежский район), Онда от устья до Рокжозерской протоки, в Рокжозерской протоке и Рокжозере, в озере Ондозеро, перед устьем реки Онда в радиусе менее 1 км от устья; в озере Лаяни и протоке, соединяющей его с озером Ондозеро; в реке Протока от истока из озера Боярское до озера Момсаярви; в озере Поннока - с 1 мая по 30 июня;</w:t>
      </w:r>
    </w:p>
    <w:p>
      <w:pPr>
        <w:pStyle w:val="0"/>
        <w:spacing w:before="200" w:line-rule="auto"/>
        <w:ind w:firstLine="540"/>
        <w:jc w:val="both"/>
      </w:pPr>
      <w:r>
        <w:rPr>
          <w:sz w:val="20"/>
        </w:rPr>
        <w:t xml:space="preserve">47.10. водных биоресурсов всех видов в Выгозерском водохранилище:</w:t>
      </w:r>
    </w:p>
    <w:p>
      <w:pPr>
        <w:pStyle w:val="0"/>
        <w:spacing w:before="200" w:line-rule="auto"/>
        <w:ind w:firstLine="540"/>
        <w:jc w:val="both"/>
      </w:pPr>
      <w:r>
        <w:rPr>
          <w:sz w:val="20"/>
        </w:rPr>
        <w:t xml:space="preserve">а) в 500-метровой прибрежной зоне вокруг островов Самогора, Койкиницы, Королиха и мыса Габ, а также в Койкиницком заливе - с 5 июня по 5 июля;</w:t>
      </w:r>
    </w:p>
    <w:p>
      <w:pPr>
        <w:pStyle w:val="0"/>
        <w:spacing w:before="200" w:line-rule="auto"/>
        <w:ind w:firstLine="540"/>
        <w:jc w:val="both"/>
      </w:pPr>
      <w:r>
        <w:rPr>
          <w:sz w:val="20"/>
        </w:rPr>
        <w:t xml:space="preserve">б) в 500-метровой прибрежной зоне на участке от залива Мунагуба до поселка Петровский Ям, включая все заливы и губы, расположенные на данном участке, - с 5 мая по 30 июня;</w:t>
      </w:r>
    </w:p>
    <w:p>
      <w:pPr>
        <w:pStyle w:val="0"/>
        <w:spacing w:before="200" w:line-rule="auto"/>
        <w:ind w:firstLine="540"/>
        <w:jc w:val="both"/>
      </w:pPr>
      <w:r>
        <w:rPr>
          <w:sz w:val="20"/>
        </w:rPr>
        <w:t xml:space="preserve">47.11. водных биоресурсов всех видов в озерах Тунгудское, Березовое, Зимнее, Летнее, Машозеро, Муезеро, Пулозеро, Коросозеро, Ченозеро, Маслозеро, Военгозеро, Пертозеро, а также в реках Пенега, Охта, Тунгуда, Летняя, Куженга - с 1 мая по 15 июня;</w:t>
      </w:r>
    </w:p>
    <w:p>
      <w:pPr>
        <w:pStyle w:val="0"/>
        <w:spacing w:before="200" w:line-rule="auto"/>
        <w:ind w:firstLine="540"/>
        <w:jc w:val="both"/>
      </w:pPr>
      <w:r>
        <w:rPr>
          <w:sz w:val="20"/>
        </w:rPr>
        <w:t xml:space="preserve">47.12. водных биоресурсов всех видов в озере Ройкнаволоцкое - с 1 мая по 30 июня;</w:t>
      </w:r>
    </w:p>
    <w:p>
      <w:pPr>
        <w:pStyle w:val="0"/>
        <w:spacing w:before="200" w:line-rule="auto"/>
        <w:ind w:firstLine="540"/>
        <w:jc w:val="both"/>
      </w:pPr>
      <w:r>
        <w:rPr>
          <w:sz w:val="20"/>
        </w:rPr>
        <w:t xml:space="preserve">47.13. добыча (вылов) палии сетями с ячеей с размером (шагом) более 40 мм в озере Маслозеро - с 10 сентября по 10 октября;</w:t>
      </w:r>
    </w:p>
    <w:p>
      <w:pPr>
        <w:pStyle w:val="0"/>
        <w:spacing w:before="200" w:line-rule="auto"/>
        <w:ind w:firstLine="540"/>
        <w:jc w:val="both"/>
      </w:pPr>
      <w:r>
        <w:rPr>
          <w:sz w:val="20"/>
        </w:rPr>
        <w:t xml:space="preserve">47.14. водных биоресурсов всех видов сетями в озерах Маткозеро, Волозеро, Хишозеро, Остер, Сегозеро, Селецкое, Тумба, Елмозеро, Сяргозеро, Сонозеро, Верхнее и Нижнее Кучмозеро, Семчезеро, Орехозеро, Ванчезеро, Космозеро, Ладмозеро, Мягрозеро, Падмозеро, Путкозеро, Яндомозеро, Муромское - с 1 мая по 15 июня;</w:t>
      </w:r>
    </w:p>
    <w:p>
      <w:pPr>
        <w:pStyle w:val="0"/>
        <w:spacing w:before="200" w:line-rule="auto"/>
        <w:ind w:firstLine="540"/>
        <w:jc w:val="both"/>
      </w:pPr>
      <w:r>
        <w:rPr>
          <w:sz w:val="20"/>
        </w:rPr>
        <w:t xml:space="preserve">47.15. водных биоресурсов всех видов в озере Укшезеро в губе у деревни Намоево на участке, ограниченном линией, проходящей через точки: мыс Намоев Нос (62°00'26.7" с.ш., 34°04'05.5" в.д.), (62°00'26.3" с.ш., 34°03'28.3" в.д.); губа Сургуба на участке, ограниченном линией, проходящей через точки мыс Красков Наволок (61°57'40.5" с.ш., 34°09'06.3" в.д.), мыс Карельский Наволок (61°57'57.7" с.ш., 34°08'44.4" в.д.) - с 1 по 15 июня;</w:t>
      </w:r>
    </w:p>
    <w:p>
      <w:pPr>
        <w:pStyle w:val="0"/>
        <w:jc w:val="both"/>
      </w:pPr>
      <w:r>
        <w:rPr>
          <w:sz w:val="20"/>
        </w:rPr>
        <w:t xml:space="preserve">(пп. 47.15 в ред. </w:t>
      </w:r>
      <w:hyperlink w:history="0" r:id="rId19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47.16. водных биоресурсов всех видов в Онежском озере и реках, впадающих в Онежское озеро:</w:t>
      </w:r>
    </w:p>
    <w:p>
      <w:pPr>
        <w:pStyle w:val="0"/>
        <w:spacing w:before="200" w:line-rule="auto"/>
        <w:ind w:firstLine="540"/>
        <w:jc w:val="both"/>
      </w:pPr>
      <w:r>
        <w:rPr>
          <w:sz w:val="20"/>
        </w:rPr>
        <w:t xml:space="preserve">а) в притоках реки Водла: Рагнукса, Сомба, Колода с притоком Калма - с 1 мая по 31 октября;</w:t>
      </w:r>
    </w:p>
    <w:p>
      <w:pPr>
        <w:pStyle w:val="0"/>
        <w:spacing w:before="200" w:line-rule="auto"/>
        <w:ind w:firstLine="540"/>
        <w:jc w:val="both"/>
      </w:pPr>
      <w:r>
        <w:rPr>
          <w:sz w:val="20"/>
        </w:rPr>
        <w:t xml:space="preserve">б) в реках Орзега, Деревянка, Нелокса, Пухта, Гимрека, Рыбрека, Шокша, Уя, Другая, Железный ручей, Ваньтик, Мирозлавль, Петручей, Яниручей, Вехручей, Шелтозерка, Каскесручей, а также перед устьями этих рек на расстоянии менее 1 км в обе стороны от устьев и вглубь озера - с 15 августа по 15 ноября;</w:t>
      </w:r>
    </w:p>
    <w:p>
      <w:pPr>
        <w:pStyle w:val="0"/>
        <w:spacing w:before="200" w:line-rule="auto"/>
        <w:ind w:firstLine="540"/>
        <w:jc w:val="both"/>
      </w:pPr>
      <w:r>
        <w:rPr>
          <w:sz w:val="20"/>
        </w:rPr>
        <w:t xml:space="preserve">в) в губе Челмужская - с 10 мая по 15 июля и с 15 сентября по 30 ноября;</w:t>
      </w:r>
    </w:p>
    <w:p>
      <w:pPr>
        <w:pStyle w:val="0"/>
        <w:spacing w:before="200" w:line-rule="auto"/>
        <w:ind w:firstLine="540"/>
        <w:jc w:val="both"/>
      </w:pPr>
      <w:r>
        <w:rPr>
          <w:sz w:val="20"/>
        </w:rPr>
        <w:t xml:space="preserve">г) в губе Оравгуба, а также вглубь озера от ее горловины до линии, проходящей через точки: полуостров Нут (62°46'41.9" с.ш., 34°58'03.4" в.д.), мыс Оравнаволок (62°45'33.3" с.ш.; 34°58'03.7" в.д.) - с 10 мая по 15 июля;</w:t>
      </w:r>
    </w:p>
    <w:p>
      <w:pPr>
        <w:pStyle w:val="0"/>
        <w:jc w:val="both"/>
      </w:pPr>
      <w:r>
        <w:rPr>
          <w:sz w:val="20"/>
        </w:rPr>
        <w:t xml:space="preserve">(пп. "г" в ред. </w:t>
      </w:r>
      <w:hyperlink w:history="0" r:id="rId19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д) в километровой прибрежной зоне на участке от устья реки Пяльма до Челмужской губы - с 1 июня по 15 июля;</w:t>
      </w:r>
    </w:p>
    <w:p>
      <w:pPr>
        <w:pStyle w:val="0"/>
        <w:spacing w:before="200" w:line-rule="auto"/>
        <w:ind w:firstLine="540"/>
        <w:jc w:val="both"/>
      </w:pPr>
      <w:r>
        <w:rPr>
          <w:sz w:val="20"/>
        </w:rPr>
        <w:t xml:space="preserve">е) в Большой Лижемской губе - с 10 сентября по 20 октября;</w:t>
      </w:r>
    </w:p>
    <w:p>
      <w:pPr>
        <w:pStyle w:val="0"/>
        <w:spacing w:before="200" w:line-rule="auto"/>
        <w:ind w:firstLine="540"/>
        <w:jc w:val="both"/>
      </w:pPr>
      <w:r>
        <w:rPr>
          <w:sz w:val="20"/>
        </w:rPr>
        <w:t xml:space="preserve">ж) на прибрежном участке, ограниченном линией, проходящей через точки: мыс Рачнаволок (62°40'23.3" с.ш., 35°15'30.4" в.д.), острова Заячьи (62°38'53.8" с.ш., 35°17'37.6" в.д.), острова Лебяжьи (62°38'20.7" с.ш., 35°17'50.0" в.д.), озеро Петр (62°36'54.1" с.ш., 35°19'47.0" в.д.), мыс Сухой Нос (62°36'34.0" с.ш., 35°25'27.6" в.д.) и вглубь озера на расстоянии менее 1 км от этой линии - с 10 сентября по 30 ноября;</w:t>
      </w:r>
    </w:p>
    <w:p>
      <w:pPr>
        <w:pStyle w:val="0"/>
        <w:jc w:val="both"/>
      </w:pPr>
      <w:r>
        <w:rPr>
          <w:sz w:val="20"/>
        </w:rPr>
        <w:t xml:space="preserve">(пп. "ж" в ред. </w:t>
      </w:r>
      <w:hyperlink w:history="0" r:id="rId19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з) на банках Иерусалимской, Урицкого, Монастырской, Сухой Луде, включая 2-километровую зону вокруг них, и на расстоянии 2 км вокруг островов Палеостров, Кобылий, Речной, Дубостров, Еловец - с 15 марта по 30 апреля и с 10 сентября по 20 октября;</w:t>
      </w:r>
    </w:p>
    <w:p>
      <w:pPr>
        <w:pStyle w:val="0"/>
        <w:spacing w:before="200" w:line-rule="auto"/>
        <w:ind w:firstLine="540"/>
        <w:jc w:val="both"/>
      </w:pPr>
      <w:r>
        <w:rPr>
          <w:sz w:val="20"/>
        </w:rPr>
        <w:t xml:space="preserve">и) в губе Святуха в границах до линии, проходящей через точки: мыс Святнаволок (62°36'41.2" с.ш., 34°49'27.8" в.д.), остров Цинг (62°37'06.0" с.ш., 34°48'59.8" в.д.), (62°37'02.1" с.ш., 34°48'28.3") в.д. - с 1 мая по 30 июня;</w:t>
      </w:r>
    </w:p>
    <w:p>
      <w:pPr>
        <w:pStyle w:val="0"/>
        <w:jc w:val="both"/>
      </w:pPr>
      <w:r>
        <w:rPr>
          <w:sz w:val="20"/>
        </w:rPr>
        <w:t xml:space="preserve">(пп. "и" в ред. </w:t>
      </w:r>
      <w:hyperlink w:history="0" r:id="rId19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к) в северной части губы Великая (включая губы Пергуба и Кортгуба) в границах до линии, проходящей через точки: село Великая Губа (62°14'09.5" с.ш., 35°05'25.2" в.д.), острова Вигово (62°12'05.2" с.ш., 35°03'48.2" в.д.), остров Котостров (62°11'34.6" с.ш., 35°02'59.2" в.д.), (62°11'31.5" с.ш., 35°02'38.2" в.д.) - с 1 мая по 30 июня;</w:t>
      </w:r>
    </w:p>
    <w:p>
      <w:pPr>
        <w:pStyle w:val="0"/>
        <w:jc w:val="both"/>
      </w:pPr>
      <w:r>
        <w:rPr>
          <w:sz w:val="20"/>
        </w:rPr>
        <w:t xml:space="preserve">(пп. "к" в ред. </w:t>
      </w:r>
      <w:hyperlink w:history="0" r:id="rId19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л) в губе Вожмариха (включая губу Сычевская) в границах до линии, проходящей через точки: деревня Вертилово (62°00'32.3" с.ш., 35°10'51.0" в.д.), остров Букольниковский (62°00'53.3" с.ш., 35°11'48.7" в.д.), остров Карельский (62°01'12.9" с.ш., 35°12'11.9" в.д.), остров Сычевец (62°01'15.3" с.ш., 35°12'35.9" в.д.), деревня Сычи (62°01'50.6" с.ш., 35°12'37.9" в.д.) - с 1 мая по 30 июня;</w:t>
      </w:r>
    </w:p>
    <w:p>
      <w:pPr>
        <w:pStyle w:val="0"/>
        <w:jc w:val="both"/>
      </w:pPr>
      <w:r>
        <w:rPr>
          <w:sz w:val="20"/>
        </w:rPr>
        <w:t xml:space="preserve">(пп. "л" в ред. </w:t>
      </w:r>
      <w:hyperlink w:history="0" r:id="rId19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м) в губе Горская Повежа (включая озеро Повежа) в границах до линии, проходящей через точки: полуостров Горский (62°09'17.9" с.ш., 34°39'48.3" в.д.), 62°07'57.2" с.ш., 34°39'43.8" в.д. - с 1 мая по 30 июня;</w:t>
      </w:r>
    </w:p>
    <w:p>
      <w:pPr>
        <w:pStyle w:val="0"/>
        <w:jc w:val="both"/>
      </w:pPr>
      <w:r>
        <w:rPr>
          <w:sz w:val="20"/>
        </w:rPr>
        <w:t xml:space="preserve">(пп. "м" в ред. </w:t>
      </w:r>
      <w:hyperlink w:history="0" r:id="rId19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н) в губе Уницкая к северу от линии, проходящей через точки: деревня Кокорино (62°30'00.8" с.ш., 34°34'56.5" в.д.), остров Габ (62°29'47.6" с.ш., 34°32'51.6" в.д.), (62°28'37.0" с.ш., 34°32'44.8" в.д.) - с 1 мая по 30 июня;</w:t>
      </w:r>
    </w:p>
    <w:p>
      <w:pPr>
        <w:pStyle w:val="0"/>
        <w:jc w:val="both"/>
      </w:pPr>
      <w:r>
        <w:rPr>
          <w:sz w:val="20"/>
        </w:rPr>
        <w:t xml:space="preserve">(пп. "н" в ред. </w:t>
      </w:r>
      <w:hyperlink w:history="0" r:id="rId19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о) в губе Нятино по линии, проходящей через точки: мыс Климецкий Нос (61°50'30.7" с.ш., 35°11'38.7" в.д.), мыс Широкий Наволок (61°50'17.7" с.ш., 35°14'04.5" в.д.);</w:t>
      </w:r>
    </w:p>
    <w:p>
      <w:pPr>
        <w:pStyle w:val="0"/>
        <w:spacing w:before="200" w:line-rule="auto"/>
        <w:ind w:firstLine="540"/>
        <w:jc w:val="both"/>
      </w:pPr>
      <w:r>
        <w:rPr>
          <w:sz w:val="20"/>
        </w:rPr>
        <w:t xml:space="preserve">в губе Конда по линии, проходящей через точки: мыс Широкий Наволок (61°50'17.7" с.ш., 35°14'04.5" в.д.), мыс Восточный Риднаволок (61°52'42.6" с.ш., 35°19'59.7" в.д.);</w:t>
      </w:r>
    </w:p>
    <w:p>
      <w:pPr>
        <w:pStyle w:val="0"/>
        <w:spacing w:before="200" w:line-rule="auto"/>
        <w:ind w:firstLine="540"/>
        <w:jc w:val="both"/>
      </w:pPr>
      <w:r>
        <w:rPr>
          <w:sz w:val="20"/>
        </w:rPr>
        <w:t xml:space="preserve">в губе Войгуба по линии, проходящей через точки: мыс Лавнаволок (61°55'22.5" с.ш., 35°20'11.7" в.д.), мыс Войнаволок (61°57'55.5" с.ш., 35°20'37.5" в.д.) - с 15 октября по 15 ноября;</w:t>
      </w:r>
    </w:p>
    <w:p>
      <w:pPr>
        <w:pStyle w:val="0"/>
        <w:jc w:val="both"/>
      </w:pPr>
      <w:r>
        <w:rPr>
          <w:sz w:val="20"/>
        </w:rPr>
        <w:t xml:space="preserve">(пп. "о" в ред. </w:t>
      </w:r>
      <w:hyperlink w:history="0" r:id="rId19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 в километровой прибрежной зоне:</w:t>
      </w:r>
    </w:p>
    <w:p>
      <w:pPr>
        <w:pStyle w:val="0"/>
        <w:spacing w:before="200" w:line-rule="auto"/>
        <w:ind w:firstLine="540"/>
        <w:jc w:val="both"/>
      </w:pPr>
      <w:r>
        <w:rPr>
          <w:sz w:val="20"/>
        </w:rPr>
        <w:t xml:space="preserve">от мыса Оравнаволок до мыса Рачнаволок, проходящей через точки: мыс Оравнаволок (62°45'33.3" с.ш., 34°58'03.7" в.д.), мыс Рачнаволок (62°40'23.3" с.ш., 35°15'30.4" в.д.);</w:t>
      </w:r>
    </w:p>
    <w:p>
      <w:pPr>
        <w:pStyle w:val="0"/>
        <w:spacing w:before="200" w:line-rule="auto"/>
        <w:ind w:firstLine="540"/>
        <w:jc w:val="both"/>
      </w:pPr>
      <w:r>
        <w:rPr>
          <w:sz w:val="20"/>
        </w:rPr>
        <w:t xml:space="preserve">от мыса Усов Наволок до мыса Клим-Нос, проходящей через точки: мыс Усов Наволок (62°51'09.1" с.ш., 34°28'57.9" в.д.), мыс Клим-Нос (62°33'24.9" с.ш., 35°22'10.0" в.д.) (за исключением губ Кефтень и Святуха) и на расстоянии менее 1 км вокруг островов Сельгостров (62°11'20.9" с.ш., 35°04'32.2" в.д.), Кайнос (62°35'04.6" с.ш., 35°24'23.8" в.д.) и на участке прибрежной мели (далее - луда) Лаг - с 10 сентября по 20 октября;</w:t>
      </w:r>
    </w:p>
    <w:p>
      <w:pPr>
        <w:pStyle w:val="0"/>
        <w:jc w:val="both"/>
      </w:pPr>
      <w:r>
        <w:rPr>
          <w:sz w:val="20"/>
        </w:rPr>
        <w:t xml:space="preserve">(пп. "п" в ред. </w:t>
      </w:r>
      <w:hyperlink w:history="0" r:id="rId19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р) в 3-километровой прибрежной зоне юго-восточной части Онежского озера на участке от мыса Крестовый Наволок до границы с Вологодской областью, а также в километровой зоне вокруг островов Нярский, Кобыляк, Хореев, Сухой, Шальских (Гольцы), Михайловец, Сосновец, Березовец, Кладовец, Карельский, Деда, Березовые Луды добыча (вылов) рыбы - с 20 апреля по 31 октября ставными орудиями добычи (вылова) (неводами, мережами и заколами) с размером (шагом) ячеи:</w:t>
      </w:r>
    </w:p>
    <w:p>
      <w:pPr>
        <w:pStyle w:val="0"/>
        <w:spacing w:before="200" w:line-rule="auto"/>
        <w:ind w:firstLine="540"/>
        <w:jc w:val="both"/>
      </w:pPr>
      <w:r>
        <w:rPr>
          <w:sz w:val="20"/>
        </w:rPr>
        <w:t xml:space="preserve">куток, мотня, котел, бочка - менее 8 мм и более 32 мм;</w:t>
      </w:r>
    </w:p>
    <w:p>
      <w:pPr>
        <w:pStyle w:val="0"/>
        <w:spacing w:before="200" w:line-rule="auto"/>
        <w:ind w:firstLine="540"/>
        <w:jc w:val="both"/>
      </w:pPr>
      <w:r>
        <w:rPr>
          <w:sz w:val="20"/>
        </w:rPr>
        <w:t xml:space="preserve">дворы, приводы - менее 12 мм и более 40 мм;</w:t>
      </w:r>
    </w:p>
    <w:p>
      <w:pPr>
        <w:pStyle w:val="0"/>
        <w:spacing w:before="200" w:line-rule="auto"/>
        <w:ind w:firstLine="540"/>
        <w:jc w:val="both"/>
      </w:pPr>
      <w:r>
        <w:rPr>
          <w:sz w:val="20"/>
        </w:rPr>
        <w:t xml:space="preserve">крылья - менее 16 мм и более 50 мм;</w:t>
      </w:r>
    </w:p>
    <w:p>
      <w:pPr>
        <w:pStyle w:val="0"/>
        <w:jc w:val="both"/>
      </w:pPr>
      <w:r>
        <w:rPr>
          <w:sz w:val="20"/>
        </w:rPr>
        <w:t xml:space="preserve">(пп. "р" в ред. </w:t>
      </w:r>
      <w:hyperlink w:history="0" r:id="rId20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 добыча (вылов) сетями в километровой прибрежной полосе вокруг Шардонских островов (61°54'42.9" с.ш., 34°43'40.0" в.д.), по западному побережью от пассажирского причала города Петрозаводск (61°47'34.8" с.ш., 34°23'41.5" в.д.) до границы с Ленинградской областью (61°10'54.0" с.ш., 35°35'53.6" в.д.) и по восточному побережью от мыса Крестовый Наволок (61°50'54.8" с.ш., 35°49'58.6" в.д.) до границы с Вологодской областью (61°24'01.9" с.ш., 36°27'43.4" в.д.) - с 20 апреля по 31 октября;</w:t>
      </w:r>
    </w:p>
    <w:p>
      <w:pPr>
        <w:pStyle w:val="0"/>
        <w:jc w:val="both"/>
      </w:pPr>
      <w:r>
        <w:rPr>
          <w:sz w:val="20"/>
        </w:rPr>
        <w:t xml:space="preserve">(в ред. Приказов Минсельхоза России от 28.02.2022 </w:t>
      </w:r>
      <w:hyperlink w:history="0" r:id="rId20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20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т) добыча (вылов) всеми орудиями добычи (вылова) в Петрозаводской губе на акватории от понтонного моста через Соломенский пролив (61°50'47.4" с.ш., 34°21'26.7" в.д.) до линии, проходящей через точки: мыс Шуйнаволок (61°47'34.4" с.ш., 34°34'17.0" в.д.), мыс Сельский наволок (61°43'40.5" с.ш., 34°30'55.5" в.д.) - от распаления льда до 30 июня;</w:t>
      </w:r>
    </w:p>
    <w:p>
      <w:pPr>
        <w:pStyle w:val="0"/>
        <w:jc w:val="both"/>
      </w:pPr>
      <w:r>
        <w:rPr>
          <w:sz w:val="20"/>
        </w:rPr>
        <w:t xml:space="preserve">(пп. "т" в ред. </w:t>
      </w:r>
      <w:hyperlink w:history="0" r:id="rId20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47.17. водных биоресурсов всех видов в озерах Миккельское и Шальское - с 15 мая по 30 июня, а также в реке Шалица - с 1 мая по 30 июня;</w:t>
      </w:r>
    </w:p>
    <w:p>
      <w:pPr>
        <w:pStyle w:val="0"/>
        <w:spacing w:before="200" w:line-rule="auto"/>
        <w:ind w:firstLine="540"/>
        <w:jc w:val="both"/>
      </w:pPr>
      <w:r>
        <w:rPr>
          <w:sz w:val="20"/>
        </w:rPr>
        <w:t xml:space="preserve">47.18. водных биоресурсов всех видов в озере Сямозеро и реках, впадающих в озеро Сямозеро:</w:t>
      </w:r>
    </w:p>
    <w:p>
      <w:pPr>
        <w:pStyle w:val="0"/>
        <w:spacing w:before="200" w:line-rule="auto"/>
        <w:ind w:firstLine="540"/>
        <w:jc w:val="both"/>
      </w:pPr>
      <w:r>
        <w:rPr>
          <w:sz w:val="20"/>
        </w:rPr>
        <w:t xml:space="preserve">а) в губе Чуйнаволок в границах до линии: мыс Чуйнаволок - мыс, расположенный на противоположной стороне губы к северо-востоку от мыса Чуйнаволок, а также в реке Малая Суна - с 15 мая по 30 июня;</w:t>
      </w:r>
    </w:p>
    <w:p>
      <w:pPr>
        <w:pStyle w:val="0"/>
        <w:spacing w:before="200" w:line-rule="auto"/>
        <w:ind w:firstLine="540"/>
        <w:jc w:val="both"/>
      </w:pPr>
      <w:r>
        <w:rPr>
          <w:sz w:val="20"/>
        </w:rPr>
        <w:t xml:space="preserve">б) в губе Лахта в границах до линии, проходящей через точки: деревня Трофимнаволок (61°58'13.8" с.ш., 33° 10'44.2" в.д.), остров Элойсварь (61°57'49.3" с.ш., 33°11'49.2" в.д.), остров Элойсварь (61°57'18.3" с.ш. 33°13'38.9" в.д.), (61°59'07.7" с.ш., 33°13'54.7" в.д.), и в реках, впадающих в губу Лахта;</w:t>
      </w:r>
    </w:p>
    <w:p>
      <w:pPr>
        <w:pStyle w:val="0"/>
        <w:jc w:val="both"/>
      </w:pPr>
      <w:r>
        <w:rPr>
          <w:sz w:val="20"/>
        </w:rPr>
        <w:t xml:space="preserve">(пп. "б" в ред. </w:t>
      </w:r>
      <w:hyperlink w:history="0" r:id="rId20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 в губе Кухагуба в границах до линии, проходящей через точки: мыс Инжунаволок (61°58'02.7" с.ш., 32°58'32.1" в.д.), (62°00'40.3" с.ш., 33°04'15.5" в.д.), - с 1 июня по 15 июля;</w:t>
      </w:r>
    </w:p>
    <w:p>
      <w:pPr>
        <w:pStyle w:val="0"/>
        <w:jc w:val="both"/>
      </w:pPr>
      <w:r>
        <w:rPr>
          <w:sz w:val="20"/>
        </w:rPr>
        <w:t xml:space="preserve">(пп. "в" в ред. </w:t>
      </w:r>
      <w:hyperlink w:history="0" r:id="rId20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г) в километровой прибрежной зоне вокруг острова Койвусуари, острова Везисуари и острова Кудомсуари - с 5 по 31 октября;</w:t>
      </w:r>
    </w:p>
    <w:p>
      <w:pPr>
        <w:pStyle w:val="0"/>
        <w:spacing w:before="200" w:line-rule="auto"/>
        <w:ind w:firstLine="540"/>
        <w:jc w:val="both"/>
      </w:pPr>
      <w:r>
        <w:rPr>
          <w:sz w:val="20"/>
        </w:rPr>
        <w:t xml:space="preserve">47.19. водных биоресурсов всех видов в озере Водлозеро и реках, впадающих в озеро Водлозеро:</w:t>
      </w:r>
    </w:p>
    <w:p>
      <w:pPr>
        <w:pStyle w:val="0"/>
        <w:spacing w:before="200" w:line-rule="auto"/>
        <w:ind w:firstLine="540"/>
        <w:jc w:val="both"/>
      </w:pPr>
      <w:r>
        <w:rPr>
          <w:sz w:val="20"/>
        </w:rPr>
        <w:t xml:space="preserve">а) в километровой прибрежной зоне от мыса Пеньнаволок до мыса Коткутнаволок - с 1 июня по 20 июля;</w:t>
      </w:r>
    </w:p>
    <w:p>
      <w:pPr>
        <w:pStyle w:val="0"/>
        <w:spacing w:before="200" w:line-rule="auto"/>
        <w:ind w:firstLine="540"/>
        <w:jc w:val="both"/>
      </w:pPr>
      <w:r>
        <w:rPr>
          <w:sz w:val="20"/>
        </w:rPr>
        <w:t xml:space="preserve">б) в притоке Келка, включая предустьевое пространство в границах линии, проходящей через точки: деревня Загорье (62°26'08.2" с.ш., 36°49'43.3" в.д.), остров Гольяницы (62°26'30.4" с.ш., 36°50'33.9" в.д.), остров Гольяницы (62°26'52.2" с.ш., 36°50'57.0" в.д.), (62°27'40.6" с.ш., 36°50'54.2" в.д.); в притоке Илекса на участке от устья до порога Пуганда (включая разлив Колонжозеро) - с 20 мая по 30 июня;</w:t>
      </w:r>
    </w:p>
    <w:p>
      <w:pPr>
        <w:pStyle w:val="0"/>
        <w:jc w:val="both"/>
      </w:pPr>
      <w:r>
        <w:rPr>
          <w:sz w:val="20"/>
        </w:rPr>
        <w:t xml:space="preserve">(пп. "б" в ред. </w:t>
      </w:r>
      <w:hyperlink w:history="0" r:id="rId20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47.20. водных биоресурсов всех видов в реке Шуя (Беломорская) - с 1 августа по 15 ноября;</w:t>
      </w:r>
    </w:p>
    <w:p>
      <w:pPr>
        <w:pStyle w:val="0"/>
        <w:spacing w:before="200" w:line-rule="auto"/>
        <w:ind w:firstLine="540"/>
        <w:jc w:val="both"/>
      </w:pPr>
      <w:r>
        <w:rPr>
          <w:sz w:val="20"/>
        </w:rPr>
        <w:t xml:space="preserve">47.21.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47.22. водных биоресурсов всех видов в озерах Лакшозеро, Савасозеро, Нижнее, Среднее и Верхнее Нелгомозеро, Язевой ламбе - с 15 мая по 30 июня;</w:t>
      </w:r>
    </w:p>
    <w:p>
      <w:pPr>
        <w:pStyle w:val="0"/>
        <w:spacing w:before="200" w:line-rule="auto"/>
        <w:ind w:firstLine="540"/>
        <w:jc w:val="both"/>
      </w:pPr>
      <w:r>
        <w:rPr>
          <w:sz w:val="20"/>
        </w:rPr>
        <w:t xml:space="preserve">47.23. водных биоресурсов всех видов в озере Келкозеро - с 20 мая по 30 июня.</w:t>
      </w:r>
    </w:p>
    <w:p>
      <w:pPr>
        <w:pStyle w:val="0"/>
        <w:spacing w:before="200" w:line-rule="auto"/>
        <w:ind w:firstLine="540"/>
        <w:jc w:val="both"/>
      </w:pPr>
      <w:r>
        <w:rPr>
          <w:sz w:val="20"/>
        </w:rPr>
        <w:t xml:space="preserve">48. Запрещается добыча (вылов) водных биоресурсов в водных объектах рыбохозяйственного значения, расположенных на территории Республики Коми:</w:t>
      </w:r>
    </w:p>
    <w:p>
      <w:pPr>
        <w:pStyle w:val="0"/>
        <w:spacing w:before="200" w:line-rule="auto"/>
        <w:ind w:firstLine="540"/>
        <w:jc w:val="both"/>
      </w:pPr>
      <w:r>
        <w:rPr>
          <w:sz w:val="20"/>
        </w:rPr>
        <w:t xml:space="preserve">48.1. всех видов с использованием сетных орудий добычи (вылова):</w:t>
      </w:r>
    </w:p>
    <w:p>
      <w:pPr>
        <w:pStyle w:val="0"/>
        <w:spacing w:before="200" w:line-rule="auto"/>
        <w:ind w:firstLine="540"/>
        <w:jc w:val="both"/>
      </w:pPr>
      <w:r>
        <w:rPr>
          <w:sz w:val="20"/>
        </w:rPr>
        <w:t xml:space="preserve">а) на основных нерестилищах леща (жилая форма) бассейнов рек Вычегды, Лузы и Мезени согласно </w:t>
      </w:r>
      <w:hyperlink w:history="0" w:anchor="P3401" w:tooltip="ПЕРЕЧЕНЬ">
        <w:r>
          <w:rPr>
            <w:sz w:val="20"/>
            <w:color w:val="0000ff"/>
          </w:rPr>
          <w:t xml:space="preserve">приложению N 10</w:t>
        </w:r>
      </w:hyperlink>
      <w:r>
        <w:rPr>
          <w:sz w:val="20"/>
        </w:rPr>
        <w:t xml:space="preserve"> "Перечень основных нерестилищ леща Вычегодского, Лузского, Мезенского и Печорского бассейнов на территории Республики Коми" к Правилам рыболовства - в период с 20 мая по 20 июня, бассейна реки Печоры - с 10 июня по 10 июля;</w:t>
      </w:r>
    </w:p>
    <w:p>
      <w:pPr>
        <w:pStyle w:val="0"/>
        <w:spacing w:before="200" w:line-rule="auto"/>
        <w:ind w:firstLine="540"/>
        <w:jc w:val="both"/>
      </w:pPr>
      <w:r>
        <w:rPr>
          <w:sz w:val="20"/>
        </w:rPr>
        <w:t xml:space="preserve">б) в реке Силовая-Яха - с 10 июня по 10 июля;</w:t>
      </w:r>
    </w:p>
    <w:p>
      <w:pPr>
        <w:pStyle w:val="0"/>
        <w:spacing w:before="200" w:line-rule="auto"/>
        <w:ind w:firstLine="540"/>
        <w:jc w:val="both"/>
      </w:pPr>
      <w:r>
        <w:rPr>
          <w:sz w:val="20"/>
        </w:rPr>
        <w:t xml:space="preserve">в) в остальных водных объектах рыбохозяйственного значения территории муниципального образования "Городской округ "Воркута" - с 15 сентября по 15 ноября;</w:t>
      </w:r>
    </w:p>
    <w:p>
      <w:pPr>
        <w:pStyle w:val="0"/>
        <w:spacing w:before="200" w:line-rule="auto"/>
        <w:ind w:firstLine="540"/>
        <w:jc w:val="both"/>
      </w:pPr>
      <w:r>
        <w:rPr>
          <w:sz w:val="20"/>
        </w:rPr>
        <w:t xml:space="preserve">г) на зимовальных ямах на реке Вычегда согласно </w:t>
      </w:r>
      <w:hyperlink w:history="0" w:anchor="P2929" w:tooltip="ПЕРЕЧЕНЬ">
        <w:r>
          <w:rPr>
            <w:sz w:val="20"/>
            <w:color w:val="0000ff"/>
          </w:rPr>
          <w:t xml:space="preserve">приложению N 5</w:t>
        </w:r>
      </w:hyperlink>
      <w:r>
        <w:rPr>
          <w:sz w:val="20"/>
        </w:rPr>
        <w:t xml:space="preserve"> "Перечень зимовальных ям на реке Вычегда территории Республики Коми" к Правилам рыболовства - с 1 октября до распаления льда;</w:t>
      </w:r>
    </w:p>
    <w:p>
      <w:pPr>
        <w:pStyle w:val="0"/>
        <w:spacing w:before="200" w:line-rule="auto"/>
        <w:ind w:firstLine="540"/>
        <w:jc w:val="both"/>
      </w:pPr>
      <w:r>
        <w:rPr>
          <w:sz w:val="20"/>
        </w:rPr>
        <w:t xml:space="preserve">д) на зимовальных ямах на реке Печора согласно </w:t>
      </w:r>
      <w:hyperlink w:history="0" w:anchor="P3094" w:tooltip="ПЕРЕЧЕНЬ">
        <w:r>
          <w:rPr>
            <w:sz w:val="20"/>
            <w:color w:val="0000ff"/>
          </w:rPr>
          <w:t xml:space="preserve">приложению N 6</w:t>
        </w:r>
      </w:hyperlink>
      <w:r>
        <w:rPr>
          <w:sz w:val="20"/>
        </w:rPr>
        <w:t xml:space="preserve"> "Перечень зимовальных ям на реке Печора на территории Республики Коми" к Правилам рыболовства - с 1 октября до распаления льда;</w:t>
      </w:r>
    </w:p>
    <w:p>
      <w:pPr>
        <w:pStyle w:val="0"/>
        <w:spacing w:before="200" w:line-rule="auto"/>
        <w:ind w:firstLine="540"/>
        <w:jc w:val="both"/>
      </w:pPr>
      <w:r>
        <w:rPr>
          <w:sz w:val="20"/>
        </w:rPr>
        <w:t xml:space="preserve">48.2. лосося атлантического (семги):</w:t>
      </w:r>
    </w:p>
    <w:p>
      <w:pPr>
        <w:pStyle w:val="0"/>
        <w:spacing w:before="200" w:line-rule="auto"/>
        <w:ind w:firstLine="540"/>
        <w:jc w:val="both"/>
      </w:pPr>
      <w:r>
        <w:rPr>
          <w:sz w:val="20"/>
        </w:rPr>
        <w:t xml:space="preserve">а) в реке Печора на всем протяжении со всеми притоками в границах Республики Коми - от распаления льда по 10 июля;</w:t>
      </w:r>
    </w:p>
    <w:p>
      <w:pPr>
        <w:pStyle w:val="0"/>
        <w:spacing w:before="200" w:line-rule="auto"/>
        <w:ind w:firstLine="540"/>
        <w:jc w:val="both"/>
      </w:pPr>
      <w:r>
        <w:rPr>
          <w:sz w:val="20"/>
        </w:rPr>
        <w:t xml:space="preserve">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49. Запрещается добыча (вылов) водных биоресурсов в водных объектах рыбохозяйственного значения, расположенных на территории Вологодской области:</w:t>
      </w:r>
    </w:p>
    <w:p>
      <w:pPr>
        <w:pStyle w:val="0"/>
        <w:spacing w:before="200" w:line-rule="auto"/>
        <w:ind w:firstLine="540"/>
        <w:jc w:val="both"/>
      </w:pPr>
      <w:r>
        <w:rPr>
          <w:sz w:val="20"/>
        </w:rPr>
        <w:t xml:space="preserve">а) леща, судака и щуки во всех водных объектах рыбохозяйственного значения, за исключением Онежского озера, - с 20 апреля по 10 июня;</w:t>
      </w:r>
    </w:p>
    <w:p>
      <w:pPr>
        <w:pStyle w:val="0"/>
        <w:jc w:val="both"/>
      </w:pPr>
      <w:r>
        <w:rPr>
          <w:sz w:val="20"/>
        </w:rPr>
        <w:t xml:space="preserve">(в ред. </w:t>
      </w:r>
      <w:hyperlink w:history="0" r:id="rId20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леща, судака и щуки в Онежском озере - с 1 мая по 10 июня;</w:t>
      </w:r>
    </w:p>
    <w:p>
      <w:pPr>
        <w:pStyle w:val="0"/>
        <w:jc w:val="both"/>
      </w:pPr>
      <w:r>
        <w:rPr>
          <w:sz w:val="20"/>
        </w:rPr>
        <w:t xml:space="preserve">(в ред. </w:t>
      </w:r>
      <w:hyperlink w:history="0" r:id="rId20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в) сига - с 1 октября до периода ледостава;</w:t>
      </w:r>
    </w:p>
    <w:p>
      <w:pPr>
        <w:pStyle w:val="0"/>
        <w:jc w:val="both"/>
      </w:pPr>
      <w:r>
        <w:rPr>
          <w:sz w:val="20"/>
        </w:rPr>
        <w:t xml:space="preserve">(в ред. </w:t>
      </w:r>
      <w:hyperlink w:history="0" r:id="rId20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г) налима - с 15 декабря по 15 февраля;</w:t>
      </w:r>
    </w:p>
    <w:p>
      <w:pPr>
        <w:pStyle w:val="0"/>
        <w:spacing w:before="200" w:line-rule="auto"/>
        <w:ind w:firstLine="540"/>
        <w:jc w:val="both"/>
      </w:pPr>
      <w:r>
        <w:rPr>
          <w:sz w:val="20"/>
        </w:rPr>
        <w:t xml:space="preserve">д) в Онежском озере на лудах Пальсельга и Зубсельга - с 10 сентября по 20 октября.</w:t>
      </w:r>
    </w:p>
    <w:p>
      <w:pPr>
        <w:pStyle w:val="0"/>
        <w:jc w:val="both"/>
      </w:pPr>
      <w:r>
        <w:rPr>
          <w:sz w:val="20"/>
        </w:rPr>
      </w:r>
    </w:p>
    <w:p>
      <w:pPr>
        <w:pStyle w:val="2"/>
        <w:outlineLvl w:val="2"/>
        <w:jc w:val="center"/>
      </w:pPr>
      <w:r>
        <w:rPr>
          <w:sz w:val="20"/>
        </w:rPr>
        <w:t xml:space="preserve">Запретные для добычи (вылова) виды водных биоресурсов</w:t>
      </w:r>
    </w:p>
    <w:p>
      <w:pPr>
        <w:pStyle w:val="0"/>
        <w:jc w:val="both"/>
      </w:pPr>
      <w:r>
        <w:rPr>
          <w:sz w:val="20"/>
        </w:rPr>
      </w:r>
    </w:p>
    <w:p>
      <w:pPr>
        <w:pStyle w:val="0"/>
        <w:ind w:firstLine="540"/>
        <w:jc w:val="both"/>
      </w:pPr>
      <w:r>
        <w:rPr>
          <w:sz w:val="20"/>
        </w:rPr>
        <w:t xml:space="preserve">50. Запрещается добыча (вылов):</w:t>
      </w:r>
    </w:p>
    <w:p>
      <w:pPr>
        <w:pStyle w:val="0"/>
        <w:spacing w:before="200" w:line-rule="auto"/>
        <w:ind w:firstLine="540"/>
        <w:jc w:val="both"/>
      </w:pPr>
      <w:r>
        <w:rPr>
          <w:sz w:val="20"/>
        </w:rPr>
        <w:t xml:space="preserve">50.1. молоди и отнерестившихся особей лосося атлантического (семги);</w:t>
      </w:r>
    </w:p>
    <w:p>
      <w:pPr>
        <w:pStyle w:val="0"/>
        <w:spacing w:before="200" w:line-rule="auto"/>
        <w:ind w:firstLine="540"/>
        <w:jc w:val="both"/>
      </w:pPr>
      <w:r>
        <w:rPr>
          <w:sz w:val="20"/>
        </w:rPr>
        <w:t xml:space="preserve">50.2. лосося озерного и кумжи (форели) бассейна Онежского озера;</w:t>
      </w:r>
    </w:p>
    <w:p>
      <w:pPr>
        <w:pStyle w:val="0"/>
        <w:jc w:val="both"/>
      </w:pPr>
      <w:r>
        <w:rPr>
          <w:sz w:val="20"/>
        </w:rPr>
        <w:t xml:space="preserve">(в ред. </w:t>
      </w:r>
      <w:hyperlink w:history="0" r:id="rId21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50.3. Стерляди, нельмы, быстрянки русской в водных объектах рыбохозяйственного значения Вологодской области.</w:t>
      </w:r>
    </w:p>
    <w:p>
      <w:pPr>
        <w:pStyle w:val="0"/>
        <w:jc w:val="both"/>
      </w:pPr>
      <w:r>
        <w:rPr>
          <w:sz w:val="20"/>
        </w:rPr>
        <w:t xml:space="preserve">(пп. 50.3 в ред. </w:t>
      </w:r>
      <w:hyperlink w:history="0" r:id="rId21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50.4. судака (жилая форма) в озере Энгозеро;</w:t>
      </w:r>
    </w:p>
    <w:p>
      <w:pPr>
        <w:pStyle w:val="0"/>
        <w:spacing w:before="200" w:line-rule="auto"/>
        <w:ind w:firstLine="540"/>
        <w:jc w:val="both"/>
      </w:pPr>
      <w:r>
        <w:rPr>
          <w:sz w:val="20"/>
        </w:rPr>
        <w:t xml:space="preserve">50.5. кумжи (форели) (пресноводная жилая форма) в реке Пиренга Мурманской области;</w:t>
      </w:r>
    </w:p>
    <w:p>
      <w:pPr>
        <w:pStyle w:val="0"/>
        <w:spacing w:before="200" w:line-rule="auto"/>
        <w:ind w:firstLine="540"/>
        <w:jc w:val="both"/>
      </w:pPr>
      <w:r>
        <w:rPr>
          <w:sz w:val="20"/>
        </w:rPr>
        <w:t xml:space="preserve">50.6. Хариуса в водных объектах рыбохозяйственного значения Вологодской области на территории Чагодощенского, Устюженского, Бабаевского и Кадуйского районов;</w:t>
      </w:r>
    </w:p>
    <w:p>
      <w:pPr>
        <w:pStyle w:val="0"/>
        <w:spacing w:before="200" w:line-rule="auto"/>
        <w:ind w:firstLine="540"/>
        <w:jc w:val="both"/>
      </w:pPr>
      <w:r>
        <w:rPr>
          <w:sz w:val="20"/>
        </w:rPr>
        <w:t xml:space="preserve">сига и ряпушки в бассейне озера Воже.</w:t>
      </w:r>
    </w:p>
    <w:p>
      <w:pPr>
        <w:pStyle w:val="0"/>
        <w:jc w:val="both"/>
      </w:pPr>
      <w:r>
        <w:rPr>
          <w:sz w:val="20"/>
        </w:rPr>
        <w:t xml:space="preserve">(пп. 50.6 в ред. </w:t>
      </w:r>
      <w:hyperlink w:history="0" r:id="rId21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p>
      <w:pPr>
        <w:pStyle w:val="2"/>
        <w:outlineLvl w:val="2"/>
        <w:jc w:val="center"/>
      </w:pPr>
      <w:r>
        <w:rPr>
          <w:sz w:val="20"/>
        </w:rPr>
        <w:t xml:space="preserve">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51. Запрещается использование:</w:t>
      </w:r>
    </w:p>
    <w:p>
      <w:pPr>
        <w:pStyle w:val="0"/>
        <w:spacing w:before="200" w:line-rule="auto"/>
        <w:ind w:firstLine="540"/>
        <w:jc w:val="both"/>
      </w:pPr>
      <w:r>
        <w:rPr>
          <w:sz w:val="20"/>
        </w:rPr>
        <w:t xml:space="preserve">а) самоловов;</w:t>
      </w:r>
    </w:p>
    <w:p>
      <w:pPr>
        <w:pStyle w:val="0"/>
        <w:spacing w:before="200" w:line-rule="auto"/>
        <w:ind w:firstLine="540"/>
        <w:jc w:val="both"/>
      </w:pPr>
      <w:r>
        <w:rPr>
          <w:sz w:val="20"/>
        </w:rPr>
        <w:t xml:space="preserve">б) плавных сетей в реках (за исключением реки Печора ниже устья реки Уса);</w:t>
      </w:r>
    </w:p>
    <w:p>
      <w:pPr>
        <w:pStyle w:val="0"/>
        <w:spacing w:before="200" w:line-rule="auto"/>
        <w:ind w:firstLine="540"/>
        <w:jc w:val="both"/>
      </w:pPr>
      <w:r>
        <w:rPr>
          <w:sz w:val="20"/>
        </w:rPr>
        <w:t xml:space="preserve">в) сетных орудий добычи (вылова) в реках и ручьях со всеми притоками Мурманской области, являющихся местом нереста лосося атлантического (семги) в соответствии с </w:t>
      </w:r>
      <w:hyperlink w:history="0" w:anchor="P2437" w:tooltip="ПЕРЕЧЕНЬ">
        <w:r>
          <w:rPr>
            <w:sz w:val="20"/>
            <w:color w:val="0000ff"/>
          </w:rPr>
          <w:t xml:space="preserve">приложением N 1</w:t>
        </w:r>
      </w:hyperlink>
      <w:r>
        <w:rPr>
          <w:sz w:val="20"/>
        </w:rPr>
        <w:t xml:space="preserve"> "Перечень рек и ручьев, являющихся местом нереста лосося атлантического (семги) на территории Мурманской области" к Правилам рыболовства, за исключением рыбоучетных заграждений (решение о сроках установки и снятии рыбоучетных заграждений на конкретных водотоках принимается комиссией по регулированию добычи (вылова) анадромных видов рыб);</w:t>
      </w:r>
    </w:p>
    <w:p>
      <w:pPr>
        <w:pStyle w:val="0"/>
        <w:spacing w:before="200" w:line-rule="auto"/>
        <w:ind w:firstLine="540"/>
        <w:jc w:val="both"/>
      </w:pPr>
      <w:r>
        <w:rPr>
          <w:sz w:val="20"/>
        </w:rPr>
        <w:t xml:space="preserve">г) донных и пелагических тралов, за исключением добычи (вылова) рыбы пелагическими тралами в Онежском озере в районах с глубинами менее 20 м с использованием не более 2 судов траловой добычи (вылова) в одном районе добычи (вылова);</w:t>
      </w:r>
    </w:p>
    <w:p>
      <w:pPr>
        <w:pStyle w:val="0"/>
        <w:spacing w:before="200" w:line-rule="auto"/>
        <w:ind w:firstLine="540"/>
        <w:jc w:val="both"/>
      </w:pPr>
      <w:r>
        <w:rPr>
          <w:sz w:val="20"/>
        </w:rPr>
        <w:t xml:space="preserve">д) тралов и кошельковых неводов на расстоянии менее 1 км от выставленных сетных и закольных порядков и мест постановки ставных и (или) закидных неводов;</w:t>
      </w:r>
    </w:p>
    <w:p>
      <w:pPr>
        <w:pStyle w:val="0"/>
        <w:spacing w:before="200" w:line-rule="auto"/>
        <w:ind w:firstLine="540"/>
        <w:jc w:val="both"/>
      </w:pPr>
      <w:r>
        <w:rPr>
          <w:sz w:val="20"/>
        </w:rPr>
        <w:t xml:space="preserve">е) ставных неводов размерами более 200 м (с крылом более 400 м) и с расстояниями между неводами по одной линии менее 300 м и между линиями - менее 200 м (на территории Вологодской области - менее 500 м), а также запрещается установка в минимально допустимых интервалах неводов каких-либо орудий добычи (вылова) в целях осуществления промышленного рыболовства;</w:t>
      </w:r>
    </w:p>
    <w:p>
      <w:pPr>
        <w:pStyle w:val="0"/>
        <w:spacing w:before="200" w:line-rule="auto"/>
        <w:ind w:firstLine="540"/>
        <w:jc w:val="both"/>
      </w:pPr>
      <w:r>
        <w:rPr>
          <w:sz w:val="20"/>
        </w:rPr>
        <w:t xml:space="preserve">ж) порядков ставных сетей общей длиной более 500 м, высотой более 6 м с расстоянием между порядками:</w:t>
      </w:r>
    </w:p>
    <w:p>
      <w:pPr>
        <w:pStyle w:val="0"/>
        <w:spacing w:before="200" w:line-rule="auto"/>
        <w:ind w:firstLine="540"/>
        <w:jc w:val="both"/>
      </w:pPr>
      <w:r>
        <w:rPr>
          <w:sz w:val="20"/>
        </w:rPr>
        <w:t xml:space="preserve">менее 300 м в водных объектах рыбохозяйственного значения, расположенных на территории Республики Карелия;</w:t>
      </w:r>
    </w:p>
    <w:p>
      <w:pPr>
        <w:pStyle w:val="0"/>
        <w:spacing w:before="200" w:line-rule="auto"/>
        <w:ind w:firstLine="540"/>
        <w:jc w:val="both"/>
      </w:pPr>
      <w:r>
        <w:rPr>
          <w:sz w:val="20"/>
        </w:rPr>
        <w:t xml:space="preserve">менее 500 м в водных объектах рыбохозяйственного значения, расположенных на территории Вологодской области (за исключением Шекснинского водохранилища), на котором ограничение расстояния между порядками ставных сетей не устанавливается;</w:t>
      </w:r>
    </w:p>
    <w:p>
      <w:pPr>
        <w:pStyle w:val="0"/>
        <w:jc w:val="both"/>
      </w:pPr>
      <w:r>
        <w:rPr>
          <w:sz w:val="20"/>
        </w:rPr>
        <w:t xml:space="preserve">(в ред. </w:t>
      </w:r>
      <w:hyperlink w:history="0" r:id="rId21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з) ставных ловушек, установленных с расстоянием между ними менее 300 м (на территории Вологодской области - менее 500 м; при добыче (вылове) корюшки европейской (снетка) в озере Белое и всех видов водных биологических ресурсов в Шекснинском водохранилище ограничение расстояния между ставными ловушками не устанавливается).</w:t>
      </w:r>
    </w:p>
    <w:p>
      <w:pPr>
        <w:pStyle w:val="0"/>
        <w:jc w:val="both"/>
      </w:pPr>
      <w:r>
        <w:rPr>
          <w:sz w:val="20"/>
        </w:rPr>
        <w:t xml:space="preserve">(в ред. </w:t>
      </w:r>
      <w:hyperlink w:history="0" r:id="rId21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и) ставных сетей:</w:t>
      </w:r>
    </w:p>
    <w:p>
      <w:pPr>
        <w:pStyle w:val="0"/>
        <w:spacing w:before="200" w:line-rule="auto"/>
        <w:ind w:firstLine="540"/>
        <w:jc w:val="both"/>
      </w:pPr>
      <w:r>
        <w:rPr>
          <w:sz w:val="20"/>
        </w:rPr>
        <w:t xml:space="preserve">во всех водных объектах рыбохозяйственного значения Вологодской области, за исключением Онежского озера, - с 20 апреля по 10 июня;</w:t>
      </w:r>
    </w:p>
    <w:p>
      <w:pPr>
        <w:pStyle w:val="0"/>
        <w:spacing w:before="200" w:line-rule="auto"/>
        <w:ind w:firstLine="540"/>
        <w:jc w:val="both"/>
      </w:pPr>
      <w:r>
        <w:rPr>
          <w:sz w:val="20"/>
        </w:rPr>
        <w:t xml:space="preserve">в Онежском озере в границах Вологодской области - с 1 мая по 10 июня;</w:t>
      </w:r>
    </w:p>
    <w:p>
      <w:pPr>
        <w:pStyle w:val="0"/>
        <w:jc w:val="both"/>
      </w:pPr>
      <w:r>
        <w:rPr>
          <w:sz w:val="20"/>
        </w:rPr>
        <w:t xml:space="preserve">(пп. "и" введен </w:t>
      </w:r>
      <w:hyperlink w:history="0" r:id="rId21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jc w:val="both"/>
      </w:pPr>
      <w:r>
        <w:rPr>
          <w:sz w:val="20"/>
        </w:rPr>
      </w:r>
    </w:p>
    <w:p>
      <w:pPr>
        <w:pStyle w:val="2"/>
        <w:outlineLvl w:val="2"/>
        <w:jc w:val="center"/>
      </w:pPr>
      <w:r>
        <w:rPr>
          <w:sz w:val="20"/>
        </w:rPr>
        <w:t xml:space="preserve">Размер ячеи орудий добычи (вылова), размер и конструкция</w:t>
      </w:r>
    </w:p>
    <w:p>
      <w:pPr>
        <w:pStyle w:val="2"/>
        <w:jc w:val="center"/>
      </w:pPr>
      <w:r>
        <w:rPr>
          <w:sz w:val="20"/>
        </w:rPr>
        <w:t xml:space="preserve">орудий добычи (вылова) водных биоресурсов</w:t>
      </w:r>
    </w:p>
    <w:p>
      <w:pPr>
        <w:pStyle w:val="0"/>
        <w:jc w:val="both"/>
      </w:pPr>
      <w:r>
        <w:rPr>
          <w:sz w:val="20"/>
        </w:rPr>
      </w:r>
    </w:p>
    <w:p>
      <w:pPr>
        <w:pStyle w:val="0"/>
        <w:ind w:firstLine="540"/>
        <w:jc w:val="both"/>
      </w:pPr>
      <w:r>
        <w:rPr>
          <w:sz w:val="20"/>
        </w:rPr>
        <w:t xml:space="preserve">52. При осуществлении промышленного рыболовства применяются орудия добычи (вылова), изготовленные в соответствии с технической документацией.</w:t>
      </w:r>
    </w:p>
    <w:p>
      <w:pPr>
        <w:pStyle w:val="0"/>
        <w:spacing w:before="200" w:line-rule="auto"/>
        <w:ind w:firstLine="540"/>
        <w:jc w:val="both"/>
      </w:pPr>
      <w:r>
        <w:rPr>
          <w:sz w:val="20"/>
        </w:rPr>
        <w:t xml:space="preserve">Запрещается применение орудий добычи (вылова) с размером (шагом) ячеи (в мм) менее указанных в таблице 5:</w:t>
      </w:r>
    </w:p>
    <w:p>
      <w:pPr>
        <w:pStyle w:val="0"/>
        <w:jc w:val="both"/>
      </w:pPr>
      <w:r>
        <w:rPr>
          <w:sz w:val="20"/>
        </w:rPr>
      </w:r>
    </w:p>
    <w:p>
      <w:pPr>
        <w:pStyle w:val="0"/>
        <w:jc w:val="right"/>
      </w:pPr>
      <w:r>
        <w:rPr>
          <w:sz w:val="20"/>
        </w:rPr>
        <w:t xml:space="preserve">Таблица 5</w:t>
      </w:r>
    </w:p>
    <w:p>
      <w:pPr>
        <w:pStyle w:val="0"/>
        <w:jc w:val="both"/>
      </w:pPr>
      <w:r>
        <w:rPr>
          <w:sz w:val="20"/>
        </w:rPr>
      </w:r>
    </w:p>
    <w:bookmarkStart w:id="1103" w:name="P1103"/>
    <w:bookmarkEnd w:id="1103"/>
    <w:p>
      <w:pPr>
        <w:pStyle w:val="0"/>
        <w:jc w:val="center"/>
      </w:pPr>
      <w:r>
        <w:rPr>
          <w:sz w:val="20"/>
        </w:rPr>
        <w:t xml:space="preserve">Размер (шаг) ячеи для орудий добычи (вылова), применяемых</w:t>
      </w:r>
    </w:p>
    <w:p>
      <w:pPr>
        <w:pStyle w:val="0"/>
        <w:jc w:val="center"/>
      </w:pPr>
      <w:r>
        <w:rPr>
          <w:sz w:val="20"/>
        </w:rPr>
        <w:t xml:space="preserve">для добычи (вылова) водных биоресурсов во внутренних водах</w:t>
      </w:r>
    </w:p>
    <w:p>
      <w:pPr>
        <w:pStyle w:val="0"/>
        <w:jc w:val="center"/>
      </w:pPr>
      <w:r>
        <w:rPr>
          <w:sz w:val="20"/>
        </w:rPr>
        <w:t xml:space="preserve">(за исключением внутренних морских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6"/>
        <w:gridCol w:w="1762"/>
        <w:gridCol w:w="1061"/>
        <w:gridCol w:w="1267"/>
        <w:gridCol w:w="1114"/>
        <w:gridCol w:w="1718"/>
      </w:tblGrid>
      <w:tr>
        <w:tc>
          <w:tcPr>
            <w:tcW w:w="2146" w:type="dxa"/>
            <w:vMerge w:val="restart"/>
          </w:tcPr>
          <w:p>
            <w:pPr>
              <w:pStyle w:val="0"/>
              <w:jc w:val="center"/>
            </w:pPr>
            <w:r>
              <w:rPr>
                <w:sz w:val="20"/>
              </w:rPr>
              <w:t xml:space="preserve">Орудия добычи (вылова)</w:t>
            </w:r>
          </w:p>
        </w:tc>
        <w:tc>
          <w:tcPr>
            <w:tcW w:w="1762" w:type="dxa"/>
            <w:vMerge w:val="restart"/>
          </w:tcPr>
          <w:p>
            <w:pPr>
              <w:pStyle w:val="0"/>
              <w:jc w:val="center"/>
            </w:pPr>
            <w:r>
              <w:rPr>
                <w:sz w:val="20"/>
              </w:rPr>
              <w:t xml:space="preserve">Виды водных биоресурсов</w:t>
            </w:r>
          </w:p>
        </w:tc>
        <w:tc>
          <w:tcPr>
            <w:gridSpan w:val="4"/>
            <w:tcW w:w="5160" w:type="dxa"/>
          </w:tcPr>
          <w:p>
            <w:pPr>
              <w:pStyle w:val="0"/>
              <w:jc w:val="center"/>
            </w:pPr>
            <w:r>
              <w:rPr>
                <w:sz w:val="20"/>
              </w:rPr>
              <w:t xml:space="preserve">Размер (шаг) ячеи (мм)</w:t>
            </w:r>
          </w:p>
        </w:tc>
      </w:tr>
      <w:tr>
        <w:tc>
          <w:tcPr>
            <w:vMerge w:val="continue"/>
          </w:tcPr>
          <w:p/>
        </w:tc>
        <w:tc>
          <w:tcPr>
            <w:vMerge w:val="continue"/>
          </w:tcPr>
          <w:p/>
        </w:tc>
        <w:tc>
          <w:tcPr>
            <w:tcW w:w="1061" w:type="dxa"/>
          </w:tcPr>
          <w:p>
            <w:pPr>
              <w:pStyle w:val="0"/>
              <w:jc w:val="center"/>
            </w:pPr>
            <w:r>
              <w:rPr>
                <w:sz w:val="20"/>
              </w:rPr>
              <w:t xml:space="preserve">Сетеполотно</w:t>
            </w:r>
          </w:p>
        </w:tc>
        <w:tc>
          <w:tcPr>
            <w:tcW w:w="1267" w:type="dxa"/>
          </w:tcPr>
          <w:p>
            <w:pPr>
              <w:pStyle w:val="0"/>
              <w:jc w:val="center"/>
            </w:pPr>
            <w:r>
              <w:rPr>
                <w:sz w:val="20"/>
              </w:rPr>
              <w:t xml:space="preserve">Куток, мотня, котел, бочка</w:t>
            </w:r>
          </w:p>
        </w:tc>
        <w:tc>
          <w:tcPr>
            <w:tcW w:w="1114" w:type="dxa"/>
          </w:tcPr>
          <w:p>
            <w:pPr>
              <w:pStyle w:val="0"/>
              <w:jc w:val="center"/>
            </w:pPr>
            <w:r>
              <w:rPr>
                <w:sz w:val="20"/>
              </w:rPr>
              <w:t xml:space="preserve">Дворы, приводы</w:t>
            </w:r>
          </w:p>
        </w:tc>
        <w:tc>
          <w:tcPr>
            <w:tcW w:w="1718" w:type="dxa"/>
          </w:tcPr>
          <w:p>
            <w:pPr>
              <w:pStyle w:val="0"/>
              <w:jc w:val="center"/>
            </w:pPr>
            <w:r>
              <w:rPr>
                <w:sz w:val="20"/>
              </w:rPr>
              <w:t xml:space="preserve">Крылья</w:t>
            </w:r>
          </w:p>
        </w:tc>
      </w:tr>
      <w:tr>
        <w:tc>
          <w:tcPr>
            <w:gridSpan w:val="6"/>
            <w:tcW w:w="9068" w:type="dxa"/>
          </w:tcPr>
          <w:p>
            <w:pPr>
              <w:pStyle w:val="0"/>
              <w:jc w:val="center"/>
            </w:pPr>
            <w:r>
              <w:rPr>
                <w:sz w:val="20"/>
              </w:rPr>
              <w:t xml:space="preserve">Во всех водных объектах рыбохозяйственного значения</w:t>
            </w:r>
          </w:p>
        </w:tc>
      </w:tr>
      <w:tr>
        <w:tc>
          <w:tcPr>
            <w:tcW w:w="2146" w:type="dxa"/>
            <w:tcBorders>
              <w:bottom w:val="nil"/>
            </w:tcBorders>
            <w:vMerge w:val="restart"/>
          </w:tcPr>
          <w:p>
            <w:pPr>
              <w:pStyle w:val="0"/>
            </w:pPr>
            <w:r>
              <w:rPr>
                <w:sz w:val="20"/>
              </w:rPr>
              <w:t xml:space="preserve">Невода, ловушки, ставные и плавные сети</w:t>
            </w:r>
          </w:p>
        </w:tc>
        <w:tc>
          <w:tcPr>
            <w:tcW w:w="1762" w:type="dxa"/>
          </w:tcPr>
          <w:p>
            <w:pPr>
              <w:pStyle w:val="0"/>
            </w:pPr>
            <w:r>
              <w:rPr>
                <w:sz w:val="20"/>
              </w:rPr>
              <w:t xml:space="preserve">Лосось атлантический (семга) (за исключением водных объектов рыбохозяйственного значения Ненецкого автономного округа)</w:t>
            </w:r>
          </w:p>
        </w:tc>
        <w:tc>
          <w:tcPr>
            <w:tcW w:w="1061" w:type="dxa"/>
          </w:tcPr>
          <w:p>
            <w:pPr>
              <w:pStyle w:val="0"/>
              <w:jc w:val="center"/>
            </w:pPr>
            <w:r>
              <w:rPr>
                <w:sz w:val="20"/>
              </w:rPr>
              <w:t xml:space="preserve">70</w:t>
            </w:r>
          </w:p>
        </w:tc>
        <w:tc>
          <w:tcPr>
            <w:tcW w:w="1267" w:type="dxa"/>
          </w:tcPr>
          <w:p>
            <w:pPr>
              <w:pStyle w:val="0"/>
              <w:jc w:val="center"/>
            </w:pPr>
            <w:r>
              <w:rPr>
                <w:sz w:val="20"/>
              </w:rPr>
              <w:t xml:space="preserve">40</w:t>
            </w:r>
          </w:p>
        </w:tc>
        <w:tc>
          <w:tcPr>
            <w:tcW w:w="1114" w:type="dxa"/>
          </w:tcPr>
          <w:p>
            <w:pPr>
              <w:pStyle w:val="0"/>
              <w:jc w:val="center"/>
            </w:pPr>
            <w:r>
              <w:rPr>
                <w:sz w:val="20"/>
              </w:rPr>
              <w:t xml:space="preserve">50</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Корюшка европейская (снеток) (за исключением озер Белое, Лозско-Азатское)</w:t>
            </w:r>
          </w:p>
        </w:tc>
        <w:tc>
          <w:tcPr>
            <w:tcW w:w="1061" w:type="dxa"/>
          </w:tcPr>
          <w:p>
            <w:pPr>
              <w:pStyle w:val="0"/>
              <w:jc w:val="center"/>
            </w:pPr>
            <w:r>
              <w:rPr>
                <w:sz w:val="20"/>
              </w:rPr>
              <w:t xml:space="preserve">-</w:t>
            </w:r>
          </w:p>
        </w:tc>
        <w:tc>
          <w:tcPr>
            <w:tcW w:w="1267" w:type="dxa"/>
          </w:tcPr>
          <w:p>
            <w:pPr>
              <w:pStyle w:val="0"/>
              <w:jc w:val="center"/>
            </w:pPr>
            <w:r>
              <w:rPr>
                <w:sz w:val="20"/>
              </w:rPr>
              <w:t xml:space="preserve">6</w:t>
            </w:r>
          </w:p>
        </w:tc>
        <w:tc>
          <w:tcPr>
            <w:tcW w:w="1114" w:type="dxa"/>
          </w:tcPr>
          <w:p>
            <w:pPr>
              <w:pStyle w:val="0"/>
              <w:jc w:val="center"/>
            </w:pPr>
            <w:r>
              <w:rPr>
                <w:sz w:val="20"/>
              </w:rPr>
              <w:t xml:space="preserve">10</w:t>
            </w:r>
          </w:p>
        </w:tc>
        <w:tc>
          <w:tcPr>
            <w:tcW w:w="1718" w:type="dxa"/>
          </w:tcPr>
          <w:p>
            <w:pPr>
              <w:pStyle w:val="0"/>
              <w:jc w:val="center"/>
            </w:pPr>
            <w:r>
              <w:rPr>
                <w:sz w:val="20"/>
              </w:rPr>
              <w:t xml:space="preserve">14</w:t>
            </w:r>
          </w:p>
        </w:tc>
      </w:tr>
      <w:tr>
        <w:tc>
          <w:tcPr>
            <w:tcBorders>
              <w:bottom w:val="nil"/>
            </w:tcBorders>
            <w:vMerge w:val="continue"/>
          </w:tcPr>
          <w:p/>
        </w:tc>
        <w:tc>
          <w:tcPr>
            <w:tcW w:w="1762" w:type="dxa"/>
          </w:tcPr>
          <w:p>
            <w:pPr>
              <w:pStyle w:val="0"/>
            </w:pPr>
            <w:r>
              <w:rPr>
                <w:sz w:val="20"/>
              </w:rPr>
              <w:t xml:space="preserve">Корюшка азиатская зубастая</w:t>
            </w:r>
          </w:p>
        </w:tc>
        <w:tc>
          <w:tcPr>
            <w:tcW w:w="1061" w:type="dxa"/>
          </w:tcPr>
          <w:p>
            <w:pPr>
              <w:pStyle w:val="0"/>
              <w:jc w:val="center"/>
            </w:pPr>
            <w:r>
              <w:rPr>
                <w:sz w:val="20"/>
              </w:rPr>
              <w:t xml:space="preserve">16</w:t>
            </w:r>
          </w:p>
        </w:tc>
        <w:tc>
          <w:tcPr>
            <w:tcW w:w="1267" w:type="dxa"/>
          </w:tcPr>
          <w:p>
            <w:pPr>
              <w:pStyle w:val="0"/>
              <w:jc w:val="center"/>
            </w:pPr>
            <w:r>
              <w:rPr>
                <w:sz w:val="20"/>
              </w:rPr>
              <w:t xml:space="preserve">14</w:t>
            </w:r>
          </w:p>
        </w:tc>
        <w:tc>
          <w:tcPr>
            <w:tcW w:w="1114" w:type="dxa"/>
          </w:tcPr>
          <w:p>
            <w:pPr>
              <w:pStyle w:val="0"/>
              <w:jc w:val="center"/>
            </w:pPr>
            <w:r>
              <w:rPr>
                <w:sz w:val="20"/>
              </w:rPr>
              <w:t xml:space="preserve">16</w:t>
            </w:r>
          </w:p>
        </w:tc>
        <w:tc>
          <w:tcPr>
            <w:tcW w:w="1718" w:type="dxa"/>
          </w:tcPr>
          <w:p>
            <w:pPr>
              <w:pStyle w:val="0"/>
              <w:jc w:val="center"/>
            </w:pPr>
            <w:r>
              <w:rPr>
                <w:sz w:val="20"/>
              </w:rPr>
              <w:t xml:space="preserve">18</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Стерлядь</w:t>
            </w:r>
          </w:p>
        </w:tc>
        <w:tc>
          <w:tcPr>
            <w:tcW w:w="1061" w:type="dxa"/>
            <w:tcBorders>
              <w:bottom w:val="nil"/>
            </w:tcBorders>
          </w:tcPr>
          <w:p>
            <w:pPr>
              <w:pStyle w:val="0"/>
              <w:jc w:val="center"/>
            </w:pPr>
            <w:r>
              <w:rPr>
                <w:sz w:val="20"/>
              </w:rPr>
              <w:t xml:space="preserve">45</w:t>
            </w:r>
          </w:p>
        </w:tc>
        <w:tc>
          <w:tcPr>
            <w:tcW w:w="1267" w:type="dxa"/>
            <w:tcBorders>
              <w:bottom w:val="nil"/>
            </w:tcBorders>
          </w:tcPr>
          <w:p>
            <w:pPr>
              <w:pStyle w:val="0"/>
              <w:jc w:val="center"/>
            </w:pPr>
            <w:r>
              <w:rPr>
                <w:sz w:val="20"/>
              </w:rPr>
              <w:t xml:space="preserve">32</w:t>
            </w:r>
          </w:p>
        </w:tc>
        <w:tc>
          <w:tcPr>
            <w:tcW w:w="1114" w:type="dxa"/>
            <w:tcBorders>
              <w:bottom w:val="nil"/>
            </w:tcBorders>
          </w:tcPr>
          <w:p>
            <w:pPr>
              <w:pStyle w:val="0"/>
              <w:jc w:val="center"/>
            </w:pPr>
            <w:r>
              <w:rPr>
                <w:sz w:val="20"/>
              </w:rPr>
              <w:t xml:space="preserve">36</w:t>
            </w:r>
          </w:p>
        </w:tc>
        <w:tc>
          <w:tcPr>
            <w:tcW w:w="1718" w:type="dxa"/>
            <w:tcBorders>
              <w:bottom w:val="nil"/>
            </w:tcBorders>
          </w:tcPr>
          <w:p>
            <w:pPr>
              <w:pStyle w:val="0"/>
              <w:jc w:val="center"/>
            </w:pPr>
            <w:r>
              <w:rPr>
                <w:sz w:val="20"/>
              </w:rPr>
              <w:t xml:space="preserve">40</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1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gridSpan w:val="6"/>
            <w:tcW w:w="9068" w:type="dxa"/>
          </w:tcPr>
          <w:p>
            <w:pPr>
              <w:pStyle w:val="0"/>
              <w:jc w:val="center"/>
            </w:pPr>
            <w:r>
              <w:rPr>
                <w:sz w:val="20"/>
              </w:rPr>
              <w:t xml:space="preserve">В водных объектах рыбохозяйственного значения Архангельской области</w:t>
            </w:r>
          </w:p>
        </w:tc>
      </w:tr>
      <w:tr>
        <w:tc>
          <w:tcPr>
            <w:tcW w:w="2146" w:type="dxa"/>
            <w:tcBorders>
              <w:bottom w:val="nil"/>
            </w:tcBorders>
            <w:vMerge w:val="restart"/>
          </w:tcPr>
          <w:p>
            <w:pPr>
              <w:pStyle w:val="0"/>
            </w:pPr>
            <w:r>
              <w:rPr>
                <w:sz w:val="20"/>
              </w:rPr>
              <w:t xml:space="preserve">Невода и ловушки</w:t>
            </w:r>
          </w:p>
        </w:tc>
        <w:tc>
          <w:tcPr>
            <w:tcW w:w="1762" w:type="dxa"/>
          </w:tcPr>
          <w:p>
            <w:pPr>
              <w:pStyle w:val="0"/>
            </w:pPr>
            <w:r>
              <w:rPr>
                <w:sz w:val="20"/>
              </w:rPr>
              <w:t xml:space="preserve">Гольцы, кумжа (форель)</w:t>
            </w:r>
          </w:p>
        </w:tc>
        <w:tc>
          <w:tcPr>
            <w:tcW w:w="1061" w:type="dxa"/>
          </w:tcPr>
          <w:p>
            <w:pPr>
              <w:pStyle w:val="0"/>
              <w:jc w:val="center"/>
            </w:pPr>
            <w:r>
              <w:rPr>
                <w:sz w:val="20"/>
              </w:rPr>
              <w:t xml:space="preserve">-</w:t>
            </w:r>
          </w:p>
        </w:tc>
        <w:tc>
          <w:tcPr>
            <w:tcW w:w="1267" w:type="dxa"/>
          </w:tcPr>
          <w:p>
            <w:pPr>
              <w:pStyle w:val="0"/>
              <w:jc w:val="center"/>
            </w:pPr>
            <w:r>
              <w:rPr>
                <w:sz w:val="20"/>
              </w:rPr>
              <w:t xml:space="preserve">40</w:t>
            </w:r>
          </w:p>
        </w:tc>
        <w:tc>
          <w:tcPr>
            <w:tcW w:w="1114" w:type="dxa"/>
          </w:tcPr>
          <w:p>
            <w:pPr>
              <w:pStyle w:val="0"/>
              <w:jc w:val="center"/>
            </w:pPr>
            <w:r>
              <w:rPr>
                <w:sz w:val="20"/>
              </w:rPr>
              <w:t xml:space="preserve">50</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Корюшка европейская, ряпушка</w:t>
            </w:r>
          </w:p>
        </w:tc>
        <w:tc>
          <w:tcPr>
            <w:tcW w:w="1061" w:type="dxa"/>
          </w:tcPr>
          <w:p>
            <w:pPr>
              <w:pStyle w:val="0"/>
              <w:jc w:val="center"/>
            </w:pPr>
            <w:r>
              <w:rPr>
                <w:sz w:val="20"/>
              </w:rPr>
              <w:t xml:space="preserve">-</w:t>
            </w:r>
          </w:p>
        </w:tc>
        <w:tc>
          <w:tcPr>
            <w:tcW w:w="1267" w:type="dxa"/>
          </w:tcPr>
          <w:p>
            <w:pPr>
              <w:pStyle w:val="0"/>
              <w:jc w:val="center"/>
            </w:pPr>
            <w:r>
              <w:rPr>
                <w:sz w:val="20"/>
              </w:rPr>
              <w:t xml:space="preserve">8</w:t>
            </w:r>
          </w:p>
        </w:tc>
        <w:tc>
          <w:tcPr>
            <w:tcW w:w="1114" w:type="dxa"/>
          </w:tcPr>
          <w:p>
            <w:pPr>
              <w:pStyle w:val="0"/>
              <w:jc w:val="center"/>
            </w:pPr>
            <w:r>
              <w:rPr>
                <w:sz w:val="20"/>
              </w:rPr>
              <w:t xml:space="preserve">12</w:t>
            </w:r>
          </w:p>
        </w:tc>
        <w:tc>
          <w:tcPr>
            <w:tcW w:w="1718" w:type="dxa"/>
          </w:tcPr>
          <w:p>
            <w:pPr>
              <w:pStyle w:val="0"/>
              <w:jc w:val="center"/>
            </w:pPr>
            <w:r>
              <w:rPr>
                <w:sz w:val="20"/>
              </w:rPr>
              <w:t xml:space="preserve">16</w:t>
            </w:r>
          </w:p>
        </w:tc>
      </w:tr>
      <w:tr>
        <w:tc>
          <w:tcPr>
            <w:tcBorders>
              <w:bottom w:val="nil"/>
            </w:tcBorders>
            <w:vMerge w:val="continue"/>
          </w:tcPr>
          <w:p/>
        </w:tc>
        <w:tc>
          <w:tcPr>
            <w:tcW w:w="1762" w:type="dxa"/>
          </w:tcPr>
          <w:p>
            <w:pPr>
              <w:pStyle w:val="0"/>
            </w:pPr>
            <w:r>
              <w:rPr>
                <w:sz w:val="20"/>
              </w:rPr>
              <w:t xml:space="preserve">Щука, язь, налим, судак</w:t>
            </w:r>
          </w:p>
        </w:tc>
        <w:tc>
          <w:tcPr>
            <w:tcW w:w="1061" w:type="dxa"/>
          </w:tcPr>
          <w:p>
            <w:pPr>
              <w:pStyle w:val="0"/>
              <w:jc w:val="center"/>
            </w:pPr>
            <w:r>
              <w:rPr>
                <w:sz w:val="20"/>
              </w:rPr>
              <w:t xml:space="preserve">-</w:t>
            </w:r>
          </w:p>
        </w:tc>
        <w:tc>
          <w:tcPr>
            <w:tcW w:w="1267" w:type="dxa"/>
          </w:tcPr>
          <w:p>
            <w:pPr>
              <w:pStyle w:val="0"/>
              <w:jc w:val="center"/>
            </w:pPr>
            <w:r>
              <w:rPr>
                <w:sz w:val="20"/>
              </w:rPr>
              <w:t xml:space="preserve">36</w:t>
            </w:r>
          </w:p>
        </w:tc>
        <w:tc>
          <w:tcPr>
            <w:tcW w:w="1114" w:type="dxa"/>
          </w:tcPr>
          <w:p>
            <w:pPr>
              <w:pStyle w:val="0"/>
              <w:jc w:val="center"/>
            </w:pPr>
            <w:r>
              <w:rPr>
                <w:sz w:val="20"/>
              </w:rPr>
              <w:t xml:space="preserve">40</w:t>
            </w:r>
          </w:p>
        </w:tc>
        <w:tc>
          <w:tcPr>
            <w:tcW w:w="1718" w:type="dxa"/>
          </w:tcPr>
          <w:p>
            <w:pPr>
              <w:pStyle w:val="0"/>
              <w:jc w:val="center"/>
            </w:pPr>
            <w:r>
              <w:rPr>
                <w:sz w:val="20"/>
              </w:rPr>
              <w:t xml:space="preserve">48</w:t>
            </w:r>
          </w:p>
        </w:tc>
      </w:tr>
      <w:tr>
        <w:tc>
          <w:tcPr>
            <w:tcBorders>
              <w:bottom w:val="nil"/>
            </w:tcBorders>
            <w:vMerge w:val="continue"/>
          </w:tcPr>
          <w:p/>
        </w:tc>
        <w:tc>
          <w:tcPr>
            <w:tcW w:w="1762" w:type="dxa"/>
          </w:tcPr>
          <w:p>
            <w:pPr>
              <w:pStyle w:val="0"/>
            </w:pPr>
            <w:r>
              <w:rPr>
                <w:sz w:val="20"/>
              </w:rPr>
              <w:t xml:space="preserve">Сиг в озере Мураканское</w:t>
            </w:r>
          </w:p>
        </w:tc>
        <w:tc>
          <w:tcPr>
            <w:tcW w:w="1061" w:type="dxa"/>
          </w:tcPr>
          <w:p>
            <w:pPr>
              <w:pStyle w:val="0"/>
              <w:jc w:val="center"/>
            </w:pPr>
            <w:r>
              <w:rPr>
                <w:sz w:val="20"/>
              </w:rPr>
              <w:t xml:space="preserve">-</w:t>
            </w:r>
          </w:p>
        </w:tc>
        <w:tc>
          <w:tcPr>
            <w:tcW w:w="1267" w:type="dxa"/>
          </w:tcPr>
          <w:p>
            <w:pPr>
              <w:pStyle w:val="0"/>
              <w:jc w:val="center"/>
            </w:pPr>
            <w:r>
              <w:rPr>
                <w:sz w:val="20"/>
              </w:rPr>
              <w:t xml:space="preserve">24</w:t>
            </w:r>
          </w:p>
        </w:tc>
        <w:tc>
          <w:tcPr>
            <w:tcW w:w="1114" w:type="dxa"/>
          </w:tcPr>
          <w:p>
            <w:pPr>
              <w:pStyle w:val="0"/>
              <w:jc w:val="center"/>
            </w:pPr>
            <w:r>
              <w:rPr>
                <w:sz w:val="20"/>
              </w:rPr>
              <w:t xml:space="preserve">26</w:t>
            </w:r>
          </w:p>
        </w:tc>
        <w:tc>
          <w:tcPr>
            <w:tcW w:w="1718" w:type="dxa"/>
          </w:tcPr>
          <w:p>
            <w:pPr>
              <w:pStyle w:val="0"/>
              <w:jc w:val="center"/>
            </w:pPr>
            <w:r>
              <w:rPr>
                <w:sz w:val="20"/>
              </w:rPr>
              <w:t xml:space="preserve">28</w:t>
            </w:r>
          </w:p>
        </w:tc>
      </w:tr>
      <w:tr>
        <w:tc>
          <w:tcPr>
            <w:tcBorders>
              <w:bottom w:val="nil"/>
            </w:tcBorders>
            <w:vMerge w:val="continue"/>
          </w:tcPr>
          <w:p/>
        </w:tc>
        <w:tc>
          <w:tcPr>
            <w:tcW w:w="1762" w:type="dxa"/>
          </w:tcPr>
          <w:p>
            <w:pPr>
              <w:pStyle w:val="0"/>
            </w:pPr>
            <w:r>
              <w:rPr>
                <w:sz w:val="20"/>
              </w:rPr>
              <w:t xml:space="preserve">Сиг в других водных объектах рыбохозяйственного значения</w:t>
            </w:r>
          </w:p>
        </w:tc>
        <w:tc>
          <w:tcPr>
            <w:tcW w:w="1061" w:type="dxa"/>
          </w:tcPr>
          <w:p>
            <w:pPr>
              <w:pStyle w:val="0"/>
              <w:jc w:val="center"/>
            </w:pPr>
            <w:r>
              <w:rPr>
                <w:sz w:val="20"/>
              </w:rPr>
              <w:t xml:space="preserve">-</w:t>
            </w:r>
          </w:p>
        </w:tc>
        <w:tc>
          <w:tcPr>
            <w:tcW w:w="1267" w:type="dxa"/>
          </w:tcPr>
          <w:p>
            <w:pPr>
              <w:pStyle w:val="0"/>
              <w:jc w:val="center"/>
            </w:pPr>
            <w:r>
              <w:rPr>
                <w:sz w:val="20"/>
              </w:rPr>
              <w:t xml:space="preserve">28</w:t>
            </w:r>
          </w:p>
        </w:tc>
        <w:tc>
          <w:tcPr>
            <w:tcW w:w="1114" w:type="dxa"/>
          </w:tcPr>
          <w:p>
            <w:pPr>
              <w:pStyle w:val="0"/>
              <w:jc w:val="center"/>
            </w:pPr>
            <w:r>
              <w:rPr>
                <w:sz w:val="20"/>
              </w:rPr>
              <w:t xml:space="preserve">32</w:t>
            </w:r>
          </w:p>
        </w:tc>
        <w:tc>
          <w:tcPr>
            <w:tcW w:w="1718" w:type="dxa"/>
          </w:tcPr>
          <w:p>
            <w:pPr>
              <w:pStyle w:val="0"/>
              <w:jc w:val="center"/>
            </w:pPr>
            <w:r>
              <w:rPr>
                <w:sz w:val="20"/>
              </w:rPr>
              <w:t xml:space="preserve">36</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Лещ</w:t>
            </w:r>
          </w:p>
        </w:tc>
        <w:tc>
          <w:tcPr>
            <w:tcW w:w="1061" w:type="dxa"/>
            <w:tcBorders>
              <w:bottom w:val="nil"/>
            </w:tcBorders>
          </w:tcPr>
          <w:p>
            <w:pPr>
              <w:pStyle w:val="0"/>
              <w:jc w:val="center"/>
            </w:pPr>
            <w:r>
              <w:rPr>
                <w:sz w:val="20"/>
              </w:rPr>
              <w:t xml:space="preserve">-</w:t>
            </w:r>
          </w:p>
        </w:tc>
        <w:tc>
          <w:tcPr>
            <w:tcW w:w="1267" w:type="dxa"/>
            <w:tcBorders>
              <w:bottom w:val="nil"/>
            </w:tcBorders>
          </w:tcPr>
          <w:p>
            <w:pPr>
              <w:pStyle w:val="0"/>
              <w:jc w:val="center"/>
            </w:pPr>
            <w:r>
              <w:rPr>
                <w:sz w:val="20"/>
              </w:rPr>
              <w:t xml:space="preserve">40</w:t>
            </w:r>
          </w:p>
        </w:tc>
        <w:tc>
          <w:tcPr>
            <w:tcW w:w="1114" w:type="dxa"/>
            <w:tcBorders>
              <w:bottom w:val="nil"/>
            </w:tcBorders>
          </w:tcPr>
          <w:p>
            <w:pPr>
              <w:pStyle w:val="0"/>
              <w:jc w:val="center"/>
            </w:pPr>
            <w:r>
              <w:rPr>
                <w:sz w:val="20"/>
              </w:rPr>
              <w:t xml:space="preserve">44</w:t>
            </w:r>
          </w:p>
        </w:tc>
        <w:tc>
          <w:tcPr>
            <w:tcW w:w="1718" w:type="dxa"/>
            <w:tcBorders>
              <w:bottom w:val="nil"/>
            </w:tcBorders>
          </w:tcPr>
          <w:p>
            <w:pPr>
              <w:pStyle w:val="0"/>
              <w:jc w:val="center"/>
            </w:pPr>
            <w:r>
              <w:rPr>
                <w:sz w:val="20"/>
              </w:rPr>
              <w:t xml:space="preserve">50</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1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tcW w:w="2146" w:type="dxa"/>
            <w:tcBorders>
              <w:bottom w:val="nil"/>
            </w:tcBorders>
            <w:vMerge w:val="restart"/>
          </w:tcPr>
          <w:p>
            <w:pPr>
              <w:pStyle w:val="0"/>
            </w:pPr>
            <w:r>
              <w:rPr>
                <w:sz w:val="20"/>
              </w:rPr>
              <w:t xml:space="preserve">Ставные и плавные сети</w:t>
            </w:r>
          </w:p>
        </w:tc>
        <w:tc>
          <w:tcPr>
            <w:tcW w:w="1762" w:type="dxa"/>
          </w:tcPr>
          <w:p>
            <w:pPr>
              <w:pStyle w:val="0"/>
            </w:pPr>
            <w:r>
              <w:rPr>
                <w:sz w:val="20"/>
              </w:rPr>
              <w:t xml:space="preserve">Гольцы, кумжа (форель)</w:t>
            </w:r>
          </w:p>
        </w:tc>
        <w:tc>
          <w:tcPr>
            <w:tcW w:w="1061" w:type="dxa"/>
          </w:tcPr>
          <w:p>
            <w:pPr>
              <w:pStyle w:val="0"/>
              <w:jc w:val="center"/>
            </w:pPr>
            <w:r>
              <w:rPr>
                <w:sz w:val="20"/>
              </w:rPr>
              <w:t xml:space="preserve">50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Корюшка европейская, ряпушка</w:t>
            </w:r>
          </w:p>
        </w:tc>
        <w:tc>
          <w:tcPr>
            <w:tcW w:w="1061" w:type="dxa"/>
          </w:tcPr>
          <w:p>
            <w:pPr>
              <w:pStyle w:val="0"/>
              <w:jc w:val="center"/>
            </w:pPr>
            <w:r>
              <w:rPr>
                <w:sz w:val="20"/>
              </w:rPr>
              <w:t xml:space="preserve">14</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Щука, язь, налим, судак</w:t>
            </w:r>
          </w:p>
        </w:tc>
        <w:tc>
          <w:tcPr>
            <w:tcW w:w="1061" w:type="dxa"/>
          </w:tcPr>
          <w:p>
            <w:pPr>
              <w:pStyle w:val="0"/>
              <w:jc w:val="center"/>
            </w:pPr>
            <w:r>
              <w:rPr>
                <w:sz w:val="20"/>
              </w:rPr>
              <w:t xml:space="preserve">32</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озере Мураканское</w:t>
            </w:r>
          </w:p>
        </w:tc>
        <w:tc>
          <w:tcPr>
            <w:tcW w:w="1061" w:type="dxa"/>
          </w:tcPr>
          <w:p>
            <w:pPr>
              <w:pStyle w:val="0"/>
              <w:jc w:val="center"/>
            </w:pPr>
            <w:r>
              <w:rPr>
                <w:sz w:val="20"/>
              </w:rPr>
              <w:t xml:space="preserve">28</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других водных объектах рыбохозяйственного значения</w:t>
            </w:r>
          </w:p>
        </w:tc>
        <w:tc>
          <w:tcPr>
            <w:tcW w:w="1061" w:type="dxa"/>
          </w:tcPr>
          <w:p>
            <w:pPr>
              <w:pStyle w:val="0"/>
              <w:jc w:val="center"/>
            </w:pPr>
            <w:r>
              <w:rPr>
                <w:sz w:val="20"/>
              </w:rPr>
              <w:t xml:space="preserve">36</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Лещ</w:t>
            </w:r>
          </w:p>
        </w:tc>
        <w:tc>
          <w:tcPr>
            <w:tcW w:w="1061" w:type="dxa"/>
            <w:tcBorders>
              <w:bottom w:val="nil"/>
            </w:tcBorders>
          </w:tcPr>
          <w:p>
            <w:pPr>
              <w:pStyle w:val="0"/>
              <w:jc w:val="center"/>
            </w:pPr>
            <w:r>
              <w:rPr>
                <w:sz w:val="20"/>
              </w:rPr>
              <w:t xml:space="preserve">60</w:t>
            </w:r>
          </w:p>
        </w:tc>
        <w:tc>
          <w:tcPr>
            <w:tcW w:w="1267" w:type="dxa"/>
            <w:tcBorders>
              <w:bottom w:val="nil"/>
            </w:tcBorders>
          </w:tcPr>
          <w:p>
            <w:pPr>
              <w:pStyle w:val="0"/>
              <w:jc w:val="center"/>
            </w:pPr>
            <w:r>
              <w:rPr>
                <w:sz w:val="20"/>
              </w:rPr>
              <w:t xml:space="preserve">-</w:t>
            </w:r>
          </w:p>
        </w:tc>
        <w:tc>
          <w:tcPr>
            <w:tcW w:w="1114" w:type="dxa"/>
            <w:tcBorders>
              <w:bottom w:val="nil"/>
            </w:tcBorders>
          </w:tcPr>
          <w:p>
            <w:pPr>
              <w:pStyle w:val="0"/>
              <w:jc w:val="center"/>
            </w:pPr>
            <w:r>
              <w:rPr>
                <w:sz w:val="20"/>
              </w:rPr>
              <w:t xml:space="preserve">-</w:t>
            </w:r>
          </w:p>
        </w:tc>
        <w:tc>
          <w:tcPr>
            <w:tcW w:w="1718" w:type="dxa"/>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1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tcW w:w="2146" w:type="dxa"/>
            <w:vMerge w:val="restart"/>
          </w:tcPr>
          <w:p>
            <w:pPr>
              <w:pStyle w:val="0"/>
            </w:pPr>
            <w:r>
              <w:rPr>
                <w:sz w:val="20"/>
              </w:rPr>
              <w:t xml:space="preserve">Закидные невода</w:t>
            </w:r>
          </w:p>
        </w:tc>
        <w:tc>
          <w:tcPr>
            <w:tcW w:w="1762" w:type="dxa"/>
          </w:tcPr>
          <w:p>
            <w:pPr>
              <w:pStyle w:val="0"/>
            </w:pPr>
            <w:r>
              <w:rPr>
                <w:sz w:val="20"/>
              </w:rPr>
              <w:t xml:space="preserve">Плотва, карась, белоглазка, густера, елец, пескарь, окунь пресноводный, ерш пресноводный</w:t>
            </w:r>
          </w:p>
        </w:tc>
        <w:tc>
          <w:tcPr>
            <w:tcW w:w="1061" w:type="dxa"/>
          </w:tcPr>
          <w:p>
            <w:pPr>
              <w:pStyle w:val="0"/>
              <w:jc w:val="center"/>
            </w:pPr>
            <w:r>
              <w:rPr>
                <w:sz w:val="20"/>
              </w:rPr>
              <w:t xml:space="preserve">28</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vMerge w:val="continue"/>
          </w:tcPr>
          <w:p/>
        </w:tc>
        <w:tc>
          <w:tcPr>
            <w:tcW w:w="1762" w:type="dxa"/>
          </w:tcPr>
          <w:p>
            <w:pPr>
              <w:pStyle w:val="0"/>
            </w:pPr>
            <w:r>
              <w:rPr>
                <w:sz w:val="20"/>
              </w:rPr>
              <w:t xml:space="preserve">Ерш пресноводный в озере Лача</w:t>
            </w:r>
          </w:p>
        </w:tc>
        <w:tc>
          <w:tcPr>
            <w:tcW w:w="1061" w:type="dxa"/>
          </w:tcPr>
          <w:p>
            <w:pPr>
              <w:pStyle w:val="0"/>
              <w:jc w:val="center"/>
            </w:pPr>
            <w:r>
              <w:rPr>
                <w:sz w:val="20"/>
              </w:rPr>
              <w:t xml:space="preserve">-</w:t>
            </w:r>
          </w:p>
        </w:tc>
        <w:tc>
          <w:tcPr>
            <w:tcW w:w="1267" w:type="dxa"/>
          </w:tcPr>
          <w:p>
            <w:pPr>
              <w:pStyle w:val="0"/>
              <w:jc w:val="center"/>
            </w:pPr>
            <w:r>
              <w:rPr>
                <w:sz w:val="20"/>
              </w:rPr>
              <w:t xml:space="preserve">6</w:t>
            </w:r>
          </w:p>
        </w:tc>
        <w:tc>
          <w:tcPr>
            <w:tcW w:w="1114" w:type="dxa"/>
          </w:tcPr>
          <w:p>
            <w:pPr>
              <w:pStyle w:val="0"/>
              <w:jc w:val="center"/>
            </w:pPr>
            <w:r>
              <w:rPr>
                <w:sz w:val="20"/>
              </w:rPr>
              <w:t xml:space="preserve">12</w:t>
            </w:r>
          </w:p>
        </w:tc>
        <w:tc>
          <w:tcPr>
            <w:tcW w:w="1718" w:type="dxa"/>
          </w:tcPr>
          <w:p>
            <w:pPr>
              <w:pStyle w:val="0"/>
              <w:jc w:val="center"/>
            </w:pPr>
            <w:r>
              <w:rPr>
                <w:sz w:val="20"/>
              </w:rPr>
              <w:t xml:space="preserve">-</w:t>
            </w:r>
          </w:p>
        </w:tc>
      </w:tr>
      <w:tr>
        <w:tc>
          <w:tcPr>
            <w:gridSpan w:val="6"/>
            <w:tcW w:w="9068" w:type="dxa"/>
          </w:tcPr>
          <w:p>
            <w:pPr>
              <w:pStyle w:val="0"/>
              <w:jc w:val="center"/>
            </w:pPr>
            <w:r>
              <w:rPr>
                <w:sz w:val="20"/>
              </w:rPr>
              <w:t xml:space="preserve">В водных объектах рыбохозяйственного значения Вологодской области</w:t>
            </w:r>
          </w:p>
        </w:tc>
      </w:tr>
      <w:tr>
        <w:tc>
          <w:tcPr>
            <w:tcW w:w="2146" w:type="dxa"/>
            <w:tcBorders>
              <w:bottom w:val="nil"/>
            </w:tcBorders>
            <w:vMerge w:val="restart"/>
          </w:tcPr>
          <w:p>
            <w:pPr>
              <w:pStyle w:val="0"/>
            </w:pPr>
            <w:r>
              <w:rPr>
                <w:sz w:val="20"/>
              </w:rPr>
              <w:t xml:space="preserve">Закидные невода</w:t>
            </w:r>
          </w:p>
        </w:tc>
        <w:tc>
          <w:tcPr>
            <w:tcW w:w="1762" w:type="dxa"/>
          </w:tcPr>
          <w:p>
            <w:pPr>
              <w:pStyle w:val="0"/>
            </w:pPr>
            <w:r>
              <w:rPr>
                <w:sz w:val="20"/>
              </w:rPr>
              <w:t xml:space="preserve">Ерш пресноводный в озерах Кубенское и Воже</w:t>
            </w:r>
          </w:p>
        </w:tc>
        <w:tc>
          <w:tcPr>
            <w:tcW w:w="1061" w:type="dxa"/>
          </w:tcPr>
          <w:p>
            <w:pPr>
              <w:pStyle w:val="0"/>
              <w:jc w:val="center"/>
            </w:pPr>
            <w:r>
              <w:rPr>
                <w:sz w:val="20"/>
              </w:rPr>
              <w:t xml:space="preserve">-</w:t>
            </w:r>
          </w:p>
        </w:tc>
        <w:tc>
          <w:tcPr>
            <w:tcW w:w="1267" w:type="dxa"/>
          </w:tcPr>
          <w:p>
            <w:pPr>
              <w:pStyle w:val="0"/>
              <w:jc w:val="center"/>
            </w:pPr>
            <w:r>
              <w:rPr>
                <w:sz w:val="20"/>
              </w:rPr>
              <w:t xml:space="preserve">6</w:t>
            </w:r>
          </w:p>
        </w:tc>
        <w:tc>
          <w:tcPr>
            <w:tcW w:w="1114" w:type="dxa"/>
          </w:tcPr>
          <w:p>
            <w:pPr>
              <w:pStyle w:val="0"/>
              <w:jc w:val="center"/>
            </w:pPr>
            <w:r>
              <w:rPr>
                <w:sz w:val="20"/>
              </w:rPr>
              <w:t xml:space="preserve">18</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Судак, щука, лещ, налим, жерех в озерах Кубенское и Воже</w:t>
            </w:r>
          </w:p>
        </w:tc>
        <w:tc>
          <w:tcPr>
            <w:tcW w:w="1061" w:type="dxa"/>
          </w:tcPr>
          <w:p>
            <w:pPr>
              <w:pStyle w:val="0"/>
              <w:jc w:val="center"/>
            </w:pPr>
            <w:r>
              <w:rPr>
                <w:sz w:val="20"/>
              </w:rPr>
              <w:t xml:space="preserve">-</w:t>
            </w:r>
          </w:p>
        </w:tc>
        <w:tc>
          <w:tcPr>
            <w:tcW w:w="1267" w:type="dxa"/>
          </w:tcPr>
          <w:p>
            <w:pPr>
              <w:pStyle w:val="0"/>
              <w:jc w:val="center"/>
            </w:pPr>
            <w:r>
              <w:rPr>
                <w:sz w:val="20"/>
              </w:rPr>
              <w:t xml:space="preserve">22</w:t>
            </w:r>
          </w:p>
        </w:tc>
        <w:tc>
          <w:tcPr>
            <w:tcW w:w="1114" w:type="dxa"/>
          </w:tcPr>
          <w:p>
            <w:pPr>
              <w:pStyle w:val="0"/>
              <w:jc w:val="center"/>
            </w:pPr>
            <w:r>
              <w:rPr>
                <w:sz w:val="20"/>
              </w:rPr>
              <w:t xml:space="preserve">28</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Ряпушка, чехонь, берш, плотва, ерш пресноводный, окунь пресноводный, язь, густера, уклейка, красноперка, синец, елец, белоглазка, карась, линь, голавль в прочих озерах и реках</w:t>
            </w:r>
          </w:p>
        </w:tc>
        <w:tc>
          <w:tcPr>
            <w:tcW w:w="1061" w:type="dxa"/>
          </w:tcPr>
          <w:p>
            <w:pPr>
              <w:pStyle w:val="0"/>
              <w:jc w:val="center"/>
            </w:pPr>
            <w:r>
              <w:rPr>
                <w:sz w:val="20"/>
              </w:rPr>
              <w:t xml:space="preserve">-</w:t>
            </w:r>
          </w:p>
        </w:tc>
        <w:tc>
          <w:tcPr>
            <w:tcW w:w="1267" w:type="dxa"/>
          </w:tcPr>
          <w:p>
            <w:pPr>
              <w:pStyle w:val="0"/>
              <w:jc w:val="center"/>
            </w:pPr>
            <w:r>
              <w:rPr>
                <w:sz w:val="20"/>
              </w:rPr>
              <w:t xml:space="preserve">12</w:t>
            </w:r>
          </w:p>
        </w:tc>
        <w:tc>
          <w:tcPr>
            <w:tcW w:w="1114" w:type="dxa"/>
          </w:tcPr>
          <w:p>
            <w:pPr>
              <w:pStyle w:val="0"/>
              <w:jc w:val="center"/>
            </w:pPr>
            <w:r>
              <w:rPr>
                <w:sz w:val="20"/>
              </w:rPr>
              <w:t xml:space="preserve">24</w:t>
            </w:r>
          </w:p>
        </w:tc>
        <w:tc>
          <w:tcPr>
            <w:tcW w:w="1718" w:type="dxa"/>
          </w:tcPr>
          <w:p>
            <w:pPr>
              <w:pStyle w:val="0"/>
              <w:jc w:val="center"/>
            </w:pPr>
            <w:r>
              <w:rPr>
                <w:sz w:val="20"/>
              </w:rPr>
              <w:t xml:space="preserve">-</w:t>
            </w:r>
          </w:p>
        </w:tc>
      </w:tr>
      <w:tr>
        <w:tblPrEx>
          <w:tblBorders>
            <w:insideH w:val="nil"/>
          </w:tblBorders>
        </w:tblPrEx>
        <w:tc>
          <w:tcPr>
            <w:tcBorders>
              <w:bottom w:val="nil"/>
            </w:tcBorders>
            <w:vMerge w:val="continue"/>
          </w:tcPr>
          <w:p/>
        </w:tc>
        <w:tc>
          <w:tcPr>
            <w:gridSpan w:val="5"/>
            <w:tcW w:w="6922" w:type="dxa"/>
            <w:tcBorders>
              <w:bottom w:val="nil"/>
            </w:tcBorders>
          </w:tcPr>
          <w:p>
            <w:pPr>
              <w:pStyle w:val="0"/>
              <w:jc w:val="both"/>
            </w:pPr>
            <w:r>
              <w:rPr>
                <w:sz w:val="20"/>
              </w:rPr>
              <w:t xml:space="preserve">Позиция исключена с 1 сентября 2024 года. - </w:t>
            </w:r>
            <w:hyperlink w:history="0" r:id="rId21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w:t>
              </w:r>
            </w:hyperlink>
            <w:r>
              <w:rPr>
                <w:sz w:val="20"/>
              </w:rPr>
              <w:t xml:space="preserve"> Минсельхоза России от 04.07.2023 N 603</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2146" w:type="dxa"/>
            <w:vMerge w:val="restart"/>
          </w:tcPr>
          <w:p>
            <w:pPr>
              <w:pStyle w:val="0"/>
            </w:pPr>
            <w:r>
              <w:rPr>
                <w:sz w:val="20"/>
              </w:rPr>
              <w:t xml:space="preserve">Плавные сети</w:t>
            </w:r>
          </w:p>
        </w:tc>
        <w:tc>
          <w:tcPr>
            <w:tcW w:w="1762" w:type="dxa"/>
          </w:tcPr>
          <w:p>
            <w:pPr>
              <w:pStyle w:val="0"/>
            </w:pPr>
            <w:r>
              <w:rPr>
                <w:sz w:val="20"/>
              </w:rPr>
              <w:t xml:space="preserve">Все виды рыб в озере Воже</w:t>
            </w:r>
          </w:p>
        </w:tc>
        <w:tc>
          <w:tcPr>
            <w:tcW w:w="1061" w:type="dxa"/>
          </w:tcPr>
          <w:p>
            <w:pPr>
              <w:pStyle w:val="0"/>
              <w:jc w:val="center"/>
            </w:pPr>
            <w:r>
              <w:rPr>
                <w:sz w:val="20"/>
              </w:rPr>
              <w:t xml:space="preserve">50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vMerge w:val="continue"/>
          </w:tcPr>
          <w:p/>
        </w:tc>
        <w:tc>
          <w:tcPr>
            <w:tcW w:w="1762" w:type="dxa"/>
          </w:tcPr>
          <w:p>
            <w:pPr>
              <w:pStyle w:val="0"/>
            </w:pPr>
            <w:r>
              <w:rPr>
                <w:sz w:val="20"/>
              </w:rPr>
              <w:t xml:space="preserve">Все виды рыб в озере Белое</w:t>
            </w:r>
          </w:p>
        </w:tc>
        <w:tc>
          <w:tcPr>
            <w:tcW w:w="1061" w:type="dxa"/>
          </w:tcPr>
          <w:p>
            <w:pPr>
              <w:pStyle w:val="0"/>
              <w:jc w:val="center"/>
            </w:pPr>
            <w:r>
              <w:rPr>
                <w:sz w:val="20"/>
              </w:rPr>
              <w:t xml:space="preserve">65</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W w:w="2146" w:type="dxa"/>
            <w:tcBorders>
              <w:bottom w:val="nil"/>
            </w:tcBorders>
            <w:vMerge w:val="restart"/>
          </w:tcPr>
          <w:p>
            <w:pPr>
              <w:pStyle w:val="0"/>
            </w:pPr>
            <w:r>
              <w:rPr>
                <w:sz w:val="20"/>
              </w:rPr>
              <w:t xml:space="preserve">Ставные невода</w:t>
            </w:r>
          </w:p>
        </w:tc>
        <w:tc>
          <w:tcPr>
            <w:tcW w:w="1762" w:type="dxa"/>
          </w:tcPr>
          <w:p>
            <w:pPr>
              <w:pStyle w:val="0"/>
            </w:pPr>
            <w:r>
              <w:rPr>
                <w:sz w:val="20"/>
              </w:rPr>
              <w:t xml:space="preserve">Ряпушка в озерах Онежское и Ковжское</w:t>
            </w:r>
          </w:p>
        </w:tc>
        <w:tc>
          <w:tcPr>
            <w:tcW w:w="1061" w:type="dxa"/>
          </w:tcPr>
          <w:p>
            <w:pPr>
              <w:pStyle w:val="0"/>
              <w:jc w:val="center"/>
            </w:pPr>
            <w:r>
              <w:rPr>
                <w:sz w:val="20"/>
              </w:rPr>
              <w:t xml:space="preserve">-</w:t>
            </w:r>
          </w:p>
        </w:tc>
        <w:tc>
          <w:tcPr>
            <w:tcW w:w="1267" w:type="dxa"/>
          </w:tcPr>
          <w:p>
            <w:pPr>
              <w:pStyle w:val="0"/>
              <w:jc w:val="center"/>
            </w:pPr>
            <w:r>
              <w:rPr>
                <w:sz w:val="20"/>
              </w:rPr>
              <w:t xml:space="preserve">8</w:t>
            </w:r>
          </w:p>
        </w:tc>
        <w:tc>
          <w:tcPr>
            <w:tcW w:w="1114" w:type="dxa"/>
          </w:tcPr>
          <w:p>
            <w:pPr>
              <w:pStyle w:val="0"/>
              <w:jc w:val="center"/>
            </w:pPr>
            <w:r>
              <w:rPr>
                <w:sz w:val="20"/>
              </w:rPr>
              <w:t xml:space="preserve">10</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Корюшка европейская (снеток) в озере Онежское</w:t>
            </w:r>
          </w:p>
        </w:tc>
        <w:tc>
          <w:tcPr>
            <w:tcW w:w="1061" w:type="dxa"/>
          </w:tcPr>
          <w:p>
            <w:pPr>
              <w:pStyle w:val="0"/>
              <w:jc w:val="center"/>
            </w:pPr>
            <w:r>
              <w:rPr>
                <w:sz w:val="20"/>
              </w:rPr>
              <w:t xml:space="preserve">-</w:t>
            </w:r>
          </w:p>
        </w:tc>
        <w:tc>
          <w:tcPr>
            <w:tcW w:w="1267" w:type="dxa"/>
          </w:tcPr>
          <w:p>
            <w:pPr>
              <w:pStyle w:val="0"/>
              <w:jc w:val="center"/>
            </w:pPr>
            <w:r>
              <w:rPr>
                <w:sz w:val="20"/>
              </w:rPr>
              <w:t xml:space="preserve">8</w:t>
            </w:r>
          </w:p>
        </w:tc>
        <w:tc>
          <w:tcPr>
            <w:tcW w:w="1114" w:type="dxa"/>
          </w:tcPr>
          <w:p>
            <w:pPr>
              <w:pStyle w:val="0"/>
              <w:jc w:val="center"/>
            </w:pPr>
            <w:r>
              <w:rPr>
                <w:sz w:val="20"/>
              </w:rPr>
              <w:t xml:space="preserve">8</w:t>
            </w:r>
          </w:p>
        </w:tc>
        <w:tc>
          <w:tcPr>
            <w:tcW w:w="1718"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Корюшка европейская (снеток) в озерах Белое и Лозско-Азатское</w:t>
            </w:r>
          </w:p>
        </w:tc>
        <w:tc>
          <w:tcPr>
            <w:tcW w:w="1061" w:type="dxa"/>
            <w:tcBorders>
              <w:bottom w:val="nil"/>
            </w:tcBorders>
          </w:tcPr>
          <w:p>
            <w:pPr>
              <w:pStyle w:val="0"/>
              <w:jc w:val="center"/>
            </w:pPr>
            <w:r>
              <w:rPr>
                <w:sz w:val="20"/>
              </w:rPr>
              <w:t xml:space="preserve">-</w:t>
            </w:r>
          </w:p>
        </w:tc>
        <w:tc>
          <w:tcPr>
            <w:tcW w:w="1267" w:type="dxa"/>
            <w:tcBorders>
              <w:bottom w:val="nil"/>
            </w:tcBorders>
          </w:tcPr>
          <w:p>
            <w:pPr>
              <w:pStyle w:val="0"/>
              <w:jc w:val="center"/>
            </w:pPr>
            <w:r>
              <w:rPr>
                <w:sz w:val="20"/>
              </w:rPr>
              <w:t xml:space="preserve">6</w:t>
            </w:r>
          </w:p>
        </w:tc>
        <w:tc>
          <w:tcPr>
            <w:tcW w:w="1114" w:type="dxa"/>
            <w:tcBorders>
              <w:bottom w:val="nil"/>
            </w:tcBorders>
          </w:tcPr>
          <w:p>
            <w:pPr>
              <w:pStyle w:val="0"/>
              <w:jc w:val="center"/>
            </w:pPr>
            <w:r>
              <w:rPr>
                <w:sz w:val="20"/>
              </w:rPr>
              <w:t xml:space="preserve">12</w:t>
            </w:r>
          </w:p>
        </w:tc>
        <w:tc>
          <w:tcPr>
            <w:tcW w:w="1718" w:type="dxa"/>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tcW w:w="2146" w:type="dxa"/>
            <w:tcBorders>
              <w:bottom w:val="nil"/>
            </w:tcBorders>
            <w:vMerge w:val="restart"/>
          </w:tcPr>
          <w:p>
            <w:pPr>
              <w:pStyle w:val="0"/>
            </w:pPr>
            <w:r>
              <w:rPr>
                <w:sz w:val="20"/>
              </w:rPr>
              <w:t xml:space="preserve">Ставные сети</w:t>
            </w:r>
          </w:p>
        </w:tc>
        <w:tc>
          <w:tcPr>
            <w:tcW w:w="1762" w:type="dxa"/>
          </w:tcPr>
          <w:p>
            <w:pPr>
              <w:pStyle w:val="0"/>
            </w:pPr>
            <w:r>
              <w:rPr>
                <w:sz w:val="20"/>
              </w:rPr>
              <w:t xml:space="preserve">Лещ, за исключением озера Воже, рек и малых озер</w:t>
            </w:r>
          </w:p>
        </w:tc>
        <w:tc>
          <w:tcPr>
            <w:tcW w:w="1061" w:type="dxa"/>
          </w:tcPr>
          <w:p>
            <w:pPr>
              <w:pStyle w:val="0"/>
              <w:jc w:val="center"/>
            </w:pPr>
            <w:r>
              <w:rPr>
                <w:sz w:val="20"/>
              </w:rPr>
              <w:t xml:space="preserve">60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Лещ в озере Воже, реках и малых озерах</w:t>
            </w:r>
          </w:p>
        </w:tc>
        <w:tc>
          <w:tcPr>
            <w:tcW w:w="1061" w:type="dxa"/>
          </w:tcPr>
          <w:p>
            <w:pPr>
              <w:pStyle w:val="0"/>
              <w:jc w:val="center"/>
            </w:pPr>
            <w:r>
              <w:rPr>
                <w:sz w:val="20"/>
              </w:rPr>
              <w:t xml:space="preserve">55</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Ряпушка</w:t>
            </w:r>
          </w:p>
        </w:tc>
        <w:tc>
          <w:tcPr>
            <w:tcW w:w="1061" w:type="dxa"/>
          </w:tcPr>
          <w:p>
            <w:pPr>
              <w:pStyle w:val="0"/>
              <w:jc w:val="center"/>
            </w:pPr>
            <w:r>
              <w:rPr>
                <w:sz w:val="20"/>
              </w:rPr>
              <w:t xml:space="preserve">16</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озере Онежское</w:t>
            </w:r>
          </w:p>
        </w:tc>
        <w:tc>
          <w:tcPr>
            <w:tcW w:w="1061" w:type="dxa"/>
          </w:tcPr>
          <w:p>
            <w:pPr>
              <w:pStyle w:val="0"/>
              <w:jc w:val="center"/>
            </w:pPr>
            <w:r>
              <w:rPr>
                <w:sz w:val="20"/>
              </w:rPr>
              <w:t xml:space="preserve">48</w:t>
            </w:r>
          </w:p>
        </w:tc>
        <w:tc>
          <w:tcPr>
            <w:tcW w:w="1267" w:type="dxa"/>
            <w:vAlign w:val="center"/>
          </w:tcPr>
          <w:p>
            <w:pPr>
              <w:pStyle w:val="0"/>
              <w:jc w:val="center"/>
            </w:pPr>
            <w:r>
              <w:rPr>
                <w:sz w:val="20"/>
              </w:rPr>
              <w:t xml:space="preserve">-</w:t>
            </w:r>
          </w:p>
        </w:tc>
        <w:tc>
          <w:tcPr>
            <w:tcW w:w="1114" w:type="dxa"/>
            <w:vAlign w:val="center"/>
          </w:tcPr>
          <w:p>
            <w:pPr>
              <w:pStyle w:val="0"/>
              <w:jc w:val="center"/>
            </w:pPr>
            <w:r>
              <w:rPr>
                <w:sz w:val="20"/>
              </w:rPr>
              <w:t xml:space="preserve">-</w:t>
            </w:r>
          </w:p>
        </w:tc>
        <w:tc>
          <w:tcPr>
            <w:tcW w:w="1718" w:type="dxa"/>
            <w:vAlign w:val="center"/>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Судак, щука</w:t>
            </w:r>
          </w:p>
        </w:tc>
        <w:tc>
          <w:tcPr>
            <w:tcW w:w="1061" w:type="dxa"/>
          </w:tcPr>
          <w:p>
            <w:pPr>
              <w:pStyle w:val="0"/>
              <w:jc w:val="center"/>
            </w:pPr>
            <w:r>
              <w:rPr>
                <w:sz w:val="20"/>
              </w:rPr>
              <w:t xml:space="preserve">60</w:t>
            </w:r>
          </w:p>
        </w:tc>
        <w:tc>
          <w:tcPr>
            <w:tcW w:w="1267" w:type="dxa"/>
            <w:vAlign w:val="center"/>
          </w:tcPr>
          <w:p>
            <w:pPr>
              <w:pStyle w:val="0"/>
              <w:jc w:val="center"/>
            </w:pPr>
            <w:r>
              <w:rPr>
                <w:sz w:val="20"/>
              </w:rPr>
              <w:t xml:space="preserve">-</w:t>
            </w:r>
          </w:p>
        </w:tc>
        <w:tc>
          <w:tcPr>
            <w:tcW w:w="1114" w:type="dxa"/>
            <w:vAlign w:val="center"/>
          </w:tcPr>
          <w:p>
            <w:pPr>
              <w:pStyle w:val="0"/>
              <w:jc w:val="center"/>
            </w:pPr>
            <w:r>
              <w:rPr>
                <w:sz w:val="20"/>
              </w:rPr>
              <w:t xml:space="preserve">-</w:t>
            </w:r>
          </w:p>
        </w:tc>
        <w:tc>
          <w:tcPr>
            <w:tcW w:w="1718" w:type="dxa"/>
            <w:vAlign w:val="center"/>
          </w:tcPr>
          <w:p>
            <w:pPr>
              <w:pStyle w:val="0"/>
              <w:jc w:val="center"/>
            </w:pPr>
            <w:r>
              <w:rPr>
                <w:sz w:val="20"/>
              </w:rPr>
              <w:t xml:space="preserve">-</w:t>
            </w:r>
          </w:p>
        </w:tc>
      </w:tr>
      <w:tr>
        <w:tblPrEx>
          <w:tblBorders>
            <w:insideH w:val="nil"/>
          </w:tblBorders>
        </w:tblPrEx>
        <w:tc>
          <w:tcPr>
            <w:tcBorders>
              <w:bottom w:val="nil"/>
            </w:tcBorders>
            <w:vMerge w:val="continue"/>
          </w:tcPr>
          <w:p/>
        </w:tc>
        <w:tc>
          <w:tcPr>
            <w:tcW w:w="1762" w:type="dxa"/>
            <w:vAlign w:val="center"/>
            <w:tcBorders>
              <w:bottom w:val="nil"/>
            </w:tcBorders>
          </w:tcPr>
          <w:p>
            <w:pPr>
              <w:pStyle w:val="0"/>
            </w:pPr>
            <w:r>
              <w:rPr>
                <w:sz w:val="20"/>
              </w:rPr>
              <w:t xml:space="preserve">Чехонь, плотва, ерш пресноводный, окунь пресноводный, язь, густера, уклейка, красноперка, синец, елец, белоглазка, карась, линь, голавль, берш</w:t>
            </w:r>
          </w:p>
        </w:tc>
        <w:tc>
          <w:tcPr>
            <w:tcW w:w="1061" w:type="dxa"/>
            <w:vAlign w:val="center"/>
            <w:tcBorders>
              <w:bottom w:val="nil"/>
            </w:tcBorders>
          </w:tcPr>
          <w:p>
            <w:pPr>
              <w:pStyle w:val="0"/>
              <w:jc w:val="center"/>
            </w:pPr>
            <w:r>
              <w:rPr>
                <w:sz w:val="20"/>
              </w:rPr>
              <w:t xml:space="preserve">32</w:t>
            </w:r>
          </w:p>
        </w:tc>
        <w:tc>
          <w:tcPr>
            <w:tcW w:w="1267" w:type="dxa"/>
            <w:vAlign w:val="center"/>
            <w:tcBorders>
              <w:bottom w:val="nil"/>
            </w:tcBorders>
          </w:tcPr>
          <w:p>
            <w:pPr>
              <w:pStyle w:val="0"/>
              <w:jc w:val="center"/>
            </w:pPr>
            <w:r>
              <w:rPr>
                <w:sz w:val="20"/>
              </w:rPr>
              <w:t xml:space="preserve">-</w:t>
            </w:r>
          </w:p>
        </w:tc>
        <w:tc>
          <w:tcPr>
            <w:tcW w:w="1114" w:type="dxa"/>
            <w:vAlign w:val="center"/>
            <w:tcBorders>
              <w:bottom w:val="nil"/>
            </w:tcBorders>
          </w:tcPr>
          <w:p>
            <w:pPr>
              <w:pStyle w:val="0"/>
              <w:jc w:val="center"/>
            </w:pPr>
            <w:r>
              <w:rPr>
                <w:sz w:val="20"/>
              </w:rPr>
              <w:t xml:space="preserve">-</w:t>
            </w:r>
          </w:p>
        </w:tc>
        <w:tc>
          <w:tcPr>
            <w:tcW w:w="1718" w:type="dxa"/>
            <w:vAlign w:val="center"/>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Приказов Минсельхоза России от 28.02.2022 </w:t>
            </w:r>
            <w:hyperlink w:history="0" r:id="rId22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22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tc>
      </w:tr>
      <w:tr>
        <w:tc>
          <w:tcPr>
            <w:gridSpan w:val="6"/>
            <w:tcW w:w="9068" w:type="dxa"/>
          </w:tcPr>
          <w:p>
            <w:pPr>
              <w:pStyle w:val="0"/>
              <w:jc w:val="center"/>
            </w:pPr>
            <w:r>
              <w:rPr>
                <w:sz w:val="20"/>
              </w:rPr>
              <w:t xml:space="preserve">В водных объектах рыбохозяйственного значения Мурманской области</w:t>
            </w:r>
          </w:p>
        </w:tc>
      </w:tr>
      <w:tr>
        <w:tc>
          <w:tcPr>
            <w:tcW w:w="2146" w:type="dxa"/>
            <w:tcBorders>
              <w:bottom w:val="nil"/>
            </w:tcBorders>
            <w:vMerge w:val="restart"/>
          </w:tcPr>
          <w:p>
            <w:pPr>
              <w:pStyle w:val="0"/>
            </w:pPr>
            <w:r>
              <w:rPr>
                <w:sz w:val="20"/>
              </w:rPr>
              <w:t xml:space="preserve">Ставные сети</w:t>
            </w:r>
          </w:p>
        </w:tc>
        <w:tc>
          <w:tcPr>
            <w:tcW w:w="1762" w:type="dxa"/>
          </w:tcPr>
          <w:p>
            <w:pPr>
              <w:pStyle w:val="0"/>
            </w:pPr>
            <w:r>
              <w:rPr>
                <w:sz w:val="20"/>
              </w:rPr>
              <w:t xml:space="preserve">Сиг, хариус, щука, плотва, язь, налим, лещ</w:t>
            </w:r>
          </w:p>
        </w:tc>
        <w:tc>
          <w:tcPr>
            <w:tcW w:w="1061" w:type="dxa"/>
          </w:tcPr>
          <w:p>
            <w:pPr>
              <w:pStyle w:val="0"/>
              <w:jc w:val="center"/>
            </w:pPr>
            <w:r>
              <w:rPr>
                <w:sz w:val="20"/>
              </w:rPr>
              <w:t xml:space="preserve">36</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Гольцы, кумжа (форель)</w:t>
            </w:r>
          </w:p>
        </w:tc>
        <w:tc>
          <w:tcPr>
            <w:tcW w:w="1061" w:type="dxa"/>
          </w:tcPr>
          <w:p>
            <w:pPr>
              <w:pStyle w:val="0"/>
              <w:jc w:val="center"/>
            </w:pPr>
            <w:r>
              <w:rPr>
                <w:sz w:val="20"/>
              </w:rPr>
              <w:t xml:space="preserve">40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Ряпушка, корюшка европейская</w:t>
            </w:r>
          </w:p>
        </w:tc>
        <w:tc>
          <w:tcPr>
            <w:tcW w:w="1061" w:type="dxa"/>
            <w:tcBorders>
              <w:bottom w:val="nil"/>
            </w:tcBorders>
          </w:tcPr>
          <w:p>
            <w:pPr>
              <w:pStyle w:val="0"/>
              <w:jc w:val="center"/>
            </w:pPr>
            <w:r>
              <w:rPr>
                <w:sz w:val="20"/>
              </w:rPr>
              <w:t xml:space="preserve">16</w:t>
            </w:r>
          </w:p>
        </w:tc>
        <w:tc>
          <w:tcPr>
            <w:tcW w:w="1267" w:type="dxa"/>
            <w:tcBorders>
              <w:bottom w:val="nil"/>
            </w:tcBorders>
          </w:tcPr>
          <w:p>
            <w:pPr>
              <w:pStyle w:val="0"/>
              <w:jc w:val="center"/>
            </w:pPr>
            <w:r>
              <w:rPr>
                <w:sz w:val="20"/>
              </w:rPr>
              <w:t xml:space="preserve">-</w:t>
            </w:r>
          </w:p>
        </w:tc>
        <w:tc>
          <w:tcPr>
            <w:tcW w:w="1114" w:type="dxa"/>
            <w:tcBorders>
              <w:bottom w:val="nil"/>
            </w:tcBorders>
          </w:tcPr>
          <w:p>
            <w:pPr>
              <w:pStyle w:val="0"/>
              <w:jc w:val="center"/>
            </w:pPr>
            <w:r>
              <w:rPr>
                <w:sz w:val="20"/>
              </w:rPr>
              <w:t xml:space="preserve">-</w:t>
            </w:r>
          </w:p>
        </w:tc>
        <w:tc>
          <w:tcPr>
            <w:tcW w:w="1718" w:type="dxa"/>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tcW w:w="2146" w:type="dxa"/>
            <w:tcBorders>
              <w:bottom w:val="nil"/>
            </w:tcBorders>
            <w:vMerge w:val="restart"/>
          </w:tcPr>
          <w:p>
            <w:pPr>
              <w:pStyle w:val="0"/>
            </w:pPr>
            <w:r>
              <w:rPr>
                <w:sz w:val="20"/>
              </w:rPr>
              <w:t xml:space="preserve">Невода и ловушки</w:t>
            </w:r>
          </w:p>
        </w:tc>
        <w:tc>
          <w:tcPr>
            <w:tcW w:w="1762" w:type="dxa"/>
          </w:tcPr>
          <w:p>
            <w:pPr>
              <w:pStyle w:val="0"/>
            </w:pPr>
            <w:r>
              <w:rPr>
                <w:sz w:val="20"/>
              </w:rPr>
              <w:t xml:space="preserve">Сиг, хариус, щука, плотва, язь, налим, лещ</w:t>
            </w:r>
          </w:p>
        </w:tc>
        <w:tc>
          <w:tcPr>
            <w:tcW w:w="1061" w:type="dxa"/>
          </w:tcPr>
          <w:p>
            <w:pPr>
              <w:pStyle w:val="0"/>
              <w:jc w:val="center"/>
            </w:pPr>
            <w:r>
              <w:rPr>
                <w:sz w:val="20"/>
              </w:rPr>
              <w:t xml:space="preserve">-</w:t>
            </w:r>
          </w:p>
        </w:tc>
        <w:tc>
          <w:tcPr>
            <w:tcW w:w="1267" w:type="dxa"/>
          </w:tcPr>
          <w:p>
            <w:pPr>
              <w:pStyle w:val="0"/>
              <w:jc w:val="center"/>
            </w:pPr>
            <w:r>
              <w:rPr>
                <w:sz w:val="20"/>
              </w:rPr>
              <w:t xml:space="preserve">36</w:t>
            </w:r>
          </w:p>
        </w:tc>
        <w:tc>
          <w:tcPr>
            <w:tcW w:w="1114" w:type="dxa"/>
          </w:tcPr>
          <w:p>
            <w:pPr>
              <w:pStyle w:val="0"/>
              <w:jc w:val="center"/>
            </w:pPr>
            <w:r>
              <w:rPr>
                <w:sz w:val="20"/>
              </w:rPr>
              <w:t xml:space="preserve">12</w:t>
            </w:r>
          </w:p>
        </w:tc>
        <w:tc>
          <w:tcPr>
            <w:tcW w:w="1718" w:type="dxa"/>
          </w:tcPr>
          <w:p>
            <w:pPr>
              <w:pStyle w:val="0"/>
              <w:jc w:val="center"/>
            </w:pPr>
            <w:r>
              <w:rPr>
                <w:sz w:val="20"/>
              </w:rPr>
              <w:t xml:space="preserve">14</w:t>
            </w:r>
          </w:p>
        </w:tc>
      </w:tr>
      <w:tr>
        <w:tc>
          <w:tcPr>
            <w:tcBorders>
              <w:bottom w:val="nil"/>
            </w:tcBorders>
            <w:vMerge w:val="continue"/>
          </w:tcPr>
          <w:p/>
        </w:tc>
        <w:tc>
          <w:tcPr>
            <w:tcW w:w="1762" w:type="dxa"/>
          </w:tcPr>
          <w:p>
            <w:pPr>
              <w:pStyle w:val="0"/>
            </w:pPr>
            <w:r>
              <w:rPr>
                <w:sz w:val="20"/>
              </w:rPr>
              <w:t xml:space="preserve">Гольцы, кумжа (форель)</w:t>
            </w:r>
          </w:p>
        </w:tc>
        <w:tc>
          <w:tcPr>
            <w:tcW w:w="1061" w:type="dxa"/>
          </w:tcPr>
          <w:p>
            <w:pPr>
              <w:pStyle w:val="0"/>
              <w:jc w:val="center"/>
            </w:pPr>
            <w:r>
              <w:rPr>
                <w:sz w:val="20"/>
              </w:rPr>
              <w:t xml:space="preserve">-</w:t>
            </w:r>
          </w:p>
        </w:tc>
        <w:tc>
          <w:tcPr>
            <w:tcW w:w="1267" w:type="dxa"/>
          </w:tcPr>
          <w:p>
            <w:pPr>
              <w:pStyle w:val="0"/>
              <w:jc w:val="center"/>
            </w:pPr>
            <w:r>
              <w:rPr>
                <w:sz w:val="20"/>
              </w:rPr>
              <w:t xml:space="preserve">36</w:t>
            </w:r>
          </w:p>
        </w:tc>
        <w:tc>
          <w:tcPr>
            <w:tcW w:w="1114" w:type="dxa"/>
          </w:tcPr>
          <w:p>
            <w:pPr>
              <w:pStyle w:val="0"/>
              <w:jc w:val="center"/>
            </w:pPr>
            <w:r>
              <w:rPr>
                <w:sz w:val="20"/>
              </w:rPr>
              <w:t xml:space="preserve">36</w:t>
            </w:r>
          </w:p>
        </w:tc>
        <w:tc>
          <w:tcPr>
            <w:tcW w:w="1718" w:type="dxa"/>
          </w:tcPr>
          <w:p>
            <w:pPr>
              <w:pStyle w:val="0"/>
              <w:jc w:val="center"/>
            </w:pPr>
            <w:r>
              <w:rPr>
                <w:sz w:val="20"/>
              </w:rPr>
              <w:t xml:space="preserve">40</w:t>
            </w:r>
          </w:p>
        </w:tc>
      </w:tr>
      <w:tr>
        <w:tc>
          <w:tcPr>
            <w:tcBorders>
              <w:bottom w:val="nil"/>
            </w:tcBorders>
            <w:vMerge w:val="continue"/>
          </w:tcPr>
          <w:p/>
        </w:tc>
        <w:tc>
          <w:tcPr>
            <w:tcW w:w="1762" w:type="dxa"/>
          </w:tcPr>
          <w:p>
            <w:pPr>
              <w:pStyle w:val="0"/>
            </w:pPr>
            <w:r>
              <w:rPr>
                <w:sz w:val="20"/>
              </w:rPr>
              <w:t xml:space="preserve">Ряпушка, корюшка европейская</w:t>
            </w:r>
          </w:p>
        </w:tc>
        <w:tc>
          <w:tcPr>
            <w:tcW w:w="1061" w:type="dxa"/>
          </w:tcPr>
          <w:p>
            <w:pPr>
              <w:pStyle w:val="0"/>
              <w:jc w:val="center"/>
            </w:pPr>
            <w:r>
              <w:rPr>
                <w:sz w:val="20"/>
              </w:rPr>
              <w:t xml:space="preserve">-</w:t>
            </w:r>
          </w:p>
        </w:tc>
        <w:tc>
          <w:tcPr>
            <w:tcW w:w="1267" w:type="dxa"/>
          </w:tcPr>
          <w:p>
            <w:pPr>
              <w:pStyle w:val="0"/>
              <w:jc w:val="center"/>
            </w:pPr>
            <w:r>
              <w:rPr>
                <w:sz w:val="20"/>
              </w:rPr>
              <w:t xml:space="preserve">14</w:t>
            </w:r>
          </w:p>
        </w:tc>
        <w:tc>
          <w:tcPr>
            <w:tcW w:w="1114" w:type="dxa"/>
          </w:tcPr>
          <w:p>
            <w:pPr>
              <w:pStyle w:val="0"/>
              <w:jc w:val="center"/>
            </w:pPr>
            <w:r>
              <w:rPr>
                <w:sz w:val="20"/>
              </w:rPr>
              <w:t xml:space="preserve">12</w:t>
            </w:r>
          </w:p>
        </w:tc>
        <w:tc>
          <w:tcPr>
            <w:tcW w:w="1718" w:type="dxa"/>
          </w:tcPr>
          <w:p>
            <w:pPr>
              <w:pStyle w:val="0"/>
              <w:jc w:val="center"/>
            </w:pPr>
            <w:r>
              <w:rPr>
                <w:sz w:val="20"/>
              </w:rPr>
              <w:t xml:space="preserve">12</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Прочие виды рыб</w:t>
            </w:r>
          </w:p>
        </w:tc>
        <w:tc>
          <w:tcPr>
            <w:tcW w:w="1061" w:type="dxa"/>
            <w:tcBorders>
              <w:bottom w:val="nil"/>
            </w:tcBorders>
          </w:tcPr>
          <w:p>
            <w:pPr>
              <w:pStyle w:val="0"/>
              <w:jc w:val="center"/>
            </w:pPr>
            <w:r>
              <w:rPr>
                <w:sz w:val="20"/>
              </w:rPr>
              <w:t xml:space="preserve">-</w:t>
            </w:r>
          </w:p>
        </w:tc>
        <w:tc>
          <w:tcPr>
            <w:tcW w:w="1267" w:type="dxa"/>
            <w:tcBorders>
              <w:bottom w:val="nil"/>
            </w:tcBorders>
          </w:tcPr>
          <w:p>
            <w:pPr>
              <w:pStyle w:val="0"/>
              <w:jc w:val="center"/>
            </w:pPr>
            <w:r>
              <w:rPr>
                <w:sz w:val="20"/>
              </w:rPr>
              <w:t xml:space="preserve">24</w:t>
            </w:r>
          </w:p>
        </w:tc>
        <w:tc>
          <w:tcPr>
            <w:tcW w:w="1114" w:type="dxa"/>
            <w:tcBorders>
              <w:bottom w:val="nil"/>
            </w:tcBorders>
          </w:tcPr>
          <w:p>
            <w:pPr>
              <w:pStyle w:val="0"/>
              <w:jc w:val="center"/>
            </w:pPr>
            <w:r>
              <w:rPr>
                <w:sz w:val="20"/>
              </w:rPr>
              <w:t xml:space="preserve">28</w:t>
            </w:r>
          </w:p>
        </w:tc>
        <w:tc>
          <w:tcPr>
            <w:tcW w:w="1718" w:type="dxa"/>
            <w:tcBorders>
              <w:bottom w:val="nil"/>
            </w:tcBorders>
          </w:tcPr>
          <w:p>
            <w:pPr>
              <w:pStyle w:val="0"/>
              <w:jc w:val="center"/>
            </w:pPr>
            <w:r>
              <w:rPr>
                <w:sz w:val="20"/>
              </w:rPr>
              <w:t xml:space="preserve">32</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gridSpan w:val="6"/>
            <w:tcW w:w="9068" w:type="dxa"/>
          </w:tcPr>
          <w:p>
            <w:pPr>
              <w:pStyle w:val="0"/>
              <w:jc w:val="center"/>
            </w:pPr>
            <w:r>
              <w:rPr>
                <w:sz w:val="20"/>
              </w:rPr>
              <w:t xml:space="preserve">В водных объектах рыбохозяйственного значения Ненецкого автономного округа</w:t>
            </w:r>
          </w:p>
        </w:tc>
      </w:tr>
      <w:tr>
        <w:tc>
          <w:tcPr>
            <w:tcW w:w="2146" w:type="dxa"/>
          </w:tcPr>
          <w:p>
            <w:pPr>
              <w:pStyle w:val="0"/>
            </w:pPr>
            <w:r>
              <w:rPr>
                <w:sz w:val="20"/>
              </w:rPr>
              <w:t xml:space="preserve">Ставные неводы, ловушки</w:t>
            </w:r>
          </w:p>
        </w:tc>
        <w:tc>
          <w:tcPr>
            <w:tcW w:w="1762" w:type="dxa"/>
          </w:tcPr>
          <w:p>
            <w:pPr>
              <w:pStyle w:val="0"/>
            </w:pPr>
            <w:r>
              <w:rPr>
                <w:sz w:val="20"/>
              </w:rPr>
              <w:t xml:space="preserve">Лосось атлантический (семга)</w:t>
            </w:r>
          </w:p>
        </w:tc>
        <w:tc>
          <w:tcPr>
            <w:tcW w:w="1061" w:type="dxa"/>
          </w:tcPr>
          <w:p>
            <w:pPr>
              <w:pStyle w:val="0"/>
              <w:jc w:val="center"/>
            </w:pPr>
            <w:r>
              <w:rPr>
                <w:sz w:val="20"/>
              </w:rPr>
              <w:t xml:space="preserve">-</w:t>
            </w:r>
          </w:p>
        </w:tc>
        <w:tc>
          <w:tcPr>
            <w:tcW w:w="1267" w:type="dxa"/>
          </w:tcPr>
          <w:p>
            <w:pPr>
              <w:pStyle w:val="0"/>
              <w:jc w:val="center"/>
            </w:pPr>
            <w:r>
              <w:rPr>
                <w:sz w:val="20"/>
              </w:rPr>
              <w:t xml:space="preserve">32</w:t>
            </w:r>
          </w:p>
        </w:tc>
        <w:tc>
          <w:tcPr>
            <w:tcW w:w="1114" w:type="dxa"/>
          </w:tcPr>
          <w:p>
            <w:pPr>
              <w:pStyle w:val="0"/>
              <w:jc w:val="center"/>
            </w:pPr>
            <w:r>
              <w:rPr>
                <w:sz w:val="20"/>
              </w:rPr>
              <w:t xml:space="preserve">32</w:t>
            </w:r>
          </w:p>
        </w:tc>
        <w:tc>
          <w:tcPr>
            <w:tcW w:w="1718" w:type="dxa"/>
          </w:tcPr>
          <w:p>
            <w:pPr>
              <w:pStyle w:val="0"/>
              <w:jc w:val="center"/>
            </w:pPr>
            <w:r>
              <w:rPr>
                <w:sz w:val="20"/>
              </w:rPr>
              <w:t xml:space="preserve">50</w:t>
            </w:r>
          </w:p>
        </w:tc>
      </w:tr>
      <w:tr>
        <w:tc>
          <w:tcPr>
            <w:tcW w:w="2146" w:type="dxa"/>
            <w:tcBorders>
              <w:bottom w:val="nil"/>
            </w:tcBorders>
            <w:vMerge w:val="restart"/>
          </w:tcPr>
          <w:p>
            <w:pPr>
              <w:pStyle w:val="0"/>
            </w:pPr>
            <w:r>
              <w:rPr>
                <w:sz w:val="20"/>
              </w:rPr>
              <w:t xml:space="preserve">Ставные и плавные сети</w:t>
            </w:r>
          </w:p>
        </w:tc>
        <w:tc>
          <w:tcPr>
            <w:tcW w:w="1762" w:type="dxa"/>
          </w:tcPr>
          <w:p>
            <w:pPr>
              <w:pStyle w:val="0"/>
            </w:pPr>
            <w:r>
              <w:rPr>
                <w:sz w:val="20"/>
              </w:rPr>
              <w:t xml:space="preserve">Сиг в реке Печора</w:t>
            </w:r>
          </w:p>
        </w:tc>
        <w:tc>
          <w:tcPr>
            <w:tcW w:w="1061" w:type="dxa"/>
          </w:tcPr>
          <w:p>
            <w:pPr>
              <w:pStyle w:val="0"/>
              <w:jc w:val="center"/>
            </w:pPr>
            <w:r>
              <w:rPr>
                <w:sz w:val="20"/>
              </w:rPr>
              <w:t xml:space="preserve">45</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Хариус и сиг в бассейне реки Печора</w:t>
            </w:r>
          </w:p>
        </w:tc>
        <w:tc>
          <w:tcPr>
            <w:tcW w:w="1061" w:type="dxa"/>
          </w:tcPr>
          <w:p>
            <w:pPr>
              <w:pStyle w:val="0"/>
              <w:jc w:val="center"/>
            </w:pPr>
            <w:r>
              <w:rPr>
                <w:sz w:val="20"/>
              </w:rPr>
              <w:t xml:space="preserve">40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Ряпушка</w:t>
            </w:r>
          </w:p>
        </w:tc>
        <w:tc>
          <w:tcPr>
            <w:tcW w:w="1061" w:type="dxa"/>
          </w:tcPr>
          <w:p>
            <w:pPr>
              <w:pStyle w:val="0"/>
              <w:jc w:val="center"/>
            </w:pPr>
            <w:r>
              <w:rPr>
                <w:sz w:val="20"/>
              </w:rPr>
              <w:t xml:space="preserve">18</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Корюшка европейская (снеток)</w:t>
            </w:r>
          </w:p>
        </w:tc>
        <w:tc>
          <w:tcPr>
            <w:tcW w:w="1061" w:type="dxa"/>
          </w:tcPr>
          <w:p>
            <w:pPr>
              <w:pStyle w:val="0"/>
              <w:jc w:val="center"/>
            </w:pPr>
            <w:r>
              <w:rPr>
                <w:sz w:val="20"/>
              </w:rPr>
              <w:t xml:space="preserve">16</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Гольцы, кумжа (форель)</w:t>
            </w:r>
          </w:p>
        </w:tc>
        <w:tc>
          <w:tcPr>
            <w:tcW w:w="1061" w:type="dxa"/>
          </w:tcPr>
          <w:p>
            <w:pPr>
              <w:pStyle w:val="0"/>
              <w:jc w:val="center"/>
            </w:pPr>
            <w:r>
              <w:rPr>
                <w:sz w:val="20"/>
              </w:rPr>
              <w:t xml:space="preserve">50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Лосось атлантический (семга)</w:t>
            </w:r>
          </w:p>
        </w:tc>
        <w:tc>
          <w:tcPr>
            <w:tcW w:w="1061" w:type="dxa"/>
          </w:tcPr>
          <w:p>
            <w:pPr>
              <w:pStyle w:val="0"/>
              <w:jc w:val="center"/>
            </w:pPr>
            <w:r>
              <w:rPr>
                <w:sz w:val="20"/>
              </w:rPr>
              <w:t xml:space="preserve">70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других водных объектах рыбохозяйственного значения</w:t>
            </w:r>
          </w:p>
        </w:tc>
        <w:tc>
          <w:tcPr>
            <w:tcW w:w="1061" w:type="dxa"/>
          </w:tcPr>
          <w:p>
            <w:pPr>
              <w:pStyle w:val="0"/>
              <w:jc w:val="center"/>
            </w:pPr>
            <w:r>
              <w:rPr>
                <w:sz w:val="20"/>
              </w:rPr>
              <w:t xml:space="preserve">36</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Пелядь</w:t>
            </w:r>
          </w:p>
        </w:tc>
        <w:tc>
          <w:tcPr>
            <w:tcW w:w="1061" w:type="dxa"/>
          </w:tcPr>
          <w:p>
            <w:pPr>
              <w:pStyle w:val="0"/>
              <w:jc w:val="center"/>
            </w:pPr>
            <w:r>
              <w:rPr>
                <w:sz w:val="20"/>
              </w:rPr>
              <w:t xml:space="preserve">45</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Прочие виды рыб</w:t>
            </w:r>
          </w:p>
        </w:tc>
        <w:tc>
          <w:tcPr>
            <w:tcW w:w="1061" w:type="dxa"/>
            <w:tcBorders>
              <w:bottom w:val="nil"/>
            </w:tcBorders>
          </w:tcPr>
          <w:p>
            <w:pPr>
              <w:pStyle w:val="0"/>
              <w:jc w:val="center"/>
            </w:pPr>
            <w:r>
              <w:rPr>
                <w:sz w:val="20"/>
              </w:rPr>
              <w:t xml:space="preserve">36</w:t>
            </w:r>
          </w:p>
        </w:tc>
        <w:tc>
          <w:tcPr>
            <w:tcW w:w="1267" w:type="dxa"/>
            <w:tcBorders>
              <w:bottom w:val="nil"/>
            </w:tcBorders>
          </w:tcPr>
          <w:p>
            <w:pPr>
              <w:pStyle w:val="0"/>
              <w:jc w:val="center"/>
            </w:pPr>
            <w:r>
              <w:rPr>
                <w:sz w:val="20"/>
              </w:rPr>
              <w:t xml:space="preserve">-</w:t>
            </w:r>
          </w:p>
        </w:tc>
        <w:tc>
          <w:tcPr>
            <w:tcW w:w="1114" w:type="dxa"/>
            <w:tcBorders>
              <w:bottom w:val="nil"/>
            </w:tcBorders>
          </w:tcPr>
          <w:p>
            <w:pPr>
              <w:pStyle w:val="0"/>
              <w:jc w:val="center"/>
            </w:pPr>
            <w:r>
              <w:rPr>
                <w:sz w:val="20"/>
              </w:rPr>
              <w:t xml:space="preserve">-</w:t>
            </w:r>
          </w:p>
        </w:tc>
        <w:tc>
          <w:tcPr>
            <w:tcW w:w="1718" w:type="dxa"/>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tcW w:w="2146" w:type="dxa"/>
            <w:tcBorders>
              <w:bottom w:val="nil"/>
            </w:tcBorders>
            <w:vMerge w:val="restart"/>
          </w:tcPr>
          <w:p>
            <w:pPr>
              <w:pStyle w:val="0"/>
            </w:pPr>
            <w:r>
              <w:rPr>
                <w:sz w:val="20"/>
              </w:rPr>
              <w:t xml:space="preserve">Закидные невода</w:t>
            </w:r>
          </w:p>
        </w:tc>
        <w:tc>
          <w:tcPr>
            <w:tcW w:w="1762" w:type="dxa"/>
          </w:tcPr>
          <w:p>
            <w:pPr>
              <w:pStyle w:val="0"/>
            </w:pPr>
            <w:r>
              <w:rPr>
                <w:sz w:val="20"/>
              </w:rPr>
              <w:t xml:space="preserve">Сиг в реке Печора</w:t>
            </w:r>
          </w:p>
        </w:tc>
        <w:tc>
          <w:tcPr>
            <w:tcW w:w="1061" w:type="dxa"/>
          </w:tcPr>
          <w:p>
            <w:pPr>
              <w:pStyle w:val="0"/>
              <w:jc w:val="center"/>
            </w:pPr>
            <w:r>
              <w:rPr>
                <w:sz w:val="20"/>
              </w:rPr>
              <w:t xml:space="preserve">-</w:t>
            </w:r>
          </w:p>
        </w:tc>
        <w:tc>
          <w:tcPr>
            <w:tcW w:w="1267" w:type="dxa"/>
          </w:tcPr>
          <w:p>
            <w:pPr>
              <w:pStyle w:val="0"/>
              <w:jc w:val="center"/>
            </w:pPr>
            <w:r>
              <w:rPr>
                <w:sz w:val="20"/>
              </w:rPr>
              <w:t xml:space="preserve">38</w:t>
            </w:r>
          </w:p>
        </w:tc>
        <w:tc>
          <w:tcPr>
            <w:tcW w:w="1114" w:type="dxa"/>
          </w:tcPr>
          <w:p>
            <w:pPr>
              <w:pStyle w:val="0"/>
              <w:jc w:val="center"/>
            </w:pPr>
            <w:r>
              <w:rPr>
                <w:sz w:val="20"/>
              </w:rPr>
              <w:t xml:space="preserve">45</w:t>
            </w:r>
          </w:p>
        </w:tc>
        <w:tc>
          <w:tcPr>
            <w:tcW w:w="1718" w:type="dxa"/>
          </w:tcPr>
          <w:p>
            <w:pPr>
              <w:pStyle w:val="0"/>
              <w:jc w:val="center"/>
            </w:pPr>
            <w:r>
              <w:rPr>
                <w:sz w:val="20"/>
              </w:rPr>
              <w:t xml:space="preserve">45</w:t>
            </w:r>
          </w:p>
        </w:tc>
      </w:tr>
      <w:tr>
        <w:tc>
          <w:tcPr>
            <w:tcBorders>
              <w:bottom w:val="nil"/>
            </w:tcBorders>
            <w:vMerge w:val="continue"/>
          </w:tcPr>
          <w:p/>
        </w:tc>
        <w:tc>
          <w:tcPr>
            <w:tcW w:w="1762" w:type="dxa"/>
          </w:tcPr>
          <w:p>
            <w:pPr>
              <w:pStyle w:val="0"/>
            </w:pPr>
            <w:r>
              <w:rPr>
                <w:sz w:val="20"/>
              </w:rPr>
              <w:t xml:space="preserve">Хариус, сиг в бассейне реки Печора</w:t>
            </w:r>
          </w:p>
        </w:tc>
        <w:tc>
          <w:tcPr>
            <w:tcW w:w="1061" w:type="dxa"/>
          </w:tcPr>
          <w:p>
            <w:pPr>
              <w:pStyle w:val="0"/>
              <w:jc w:val="center"/>
            </w:pPr>
            <w:r>
              <w:rPr>
                <w:sz w:val="20"/>
              </w:rPr>
              <w:t xml:space="preserve">-</w:t>
            </w:r>
          </w:p>
        </w:tc>
        <w:tc>
          <w:tcPr>
            <w:tcW w:w="1267" w:type="dxa"/>
          </w:tcPr>
          <w:p>
            <w:pPr>
              <w:pStyle w:val="0"/>
              <w:jc w:val="center"/>
            </w:pPr>
            <w:r>
              <w:rPr>
                <w:sz w:val="20"/>
              </w:rPr>
              <w:t xml:space="preserve">38</w:t>
            </w:r>
          </w:p>
        </w:tc>
        <w:tc>
          <w:tcPr>
            <w:tcW w:w="1114" w:type="dxa"/>
          </w:tcPr>
          <w:p>
            <w:pPr>
              <w:pStyle w:val="0"/>
              <w:jc w:val="center"/>
            </w:pPr>
            <w:r>
              <w:rPr>
                <w:sz w:val="20"/>
              </w:rPr>
              <w:t xml:space="preserve">45</w:t>
            </w:r>
          </w:p>
        </w:tc>
        <w:tc>
          <w:tcPr>
            <w:tcW w:w="1718" w:type="dxa"/>
          </w:tcPr>
          <w:p>
            <w:pPr>
              <w:pStyle w:val="0"/>
              <w:jc w:val="center"/>
            </w:pPr>
            <w:r>
              <w:rPr>
                <w:sz w:val="20"/>
              </w:rPr>
              <w:t xml:space="preserve">45</w:t>
            </w:r>
          </w:p>
        </w:tc>
      </w:tr>
      <w:tr>
        <w:tc>
          <w:tcPr>
            <w:tcBorders>
              <w:bottom w:val="nil"/>
            </w:tcBorders>
            <w:vMerge w:val="continue"/>
          </w:tcPr>
          <w:p/>
        </w:tc>
        <w:tc>
          <w:tcPr>
            <w:tcW w:w="1762" w:type="dxa"/>
          </w:tcPr>
          <w:p>
            <w:pPr>
              <w:pStyle w:val="0"/>
            </w:pPr>
            <w:r>
              <w:rPr>
                <w:sz w:val="20"/>
              </w:rPr>
              <w:t xml:space="preserve">Ряпушка</w:t>
            </w:r>
          </w:p>
        </w:tc>
        <w:tc>
          <w:tcPr>
            <w:tcW w:w="1061" w:type="dxa"/>
          </w:tcPr>
          <w:p>
            <w:pPr>
              <w:pStyle w:val="0"/>
              <w:jc w:val="center"/>
            </w:pPr>
            <w:r>
              <w:rPr>
                <w:sz w:val="20"/>
              </w:rPr>
              <w:t xml:space="preserve">-</w:t>
            </w:r>
          </w:p>
        </w:tc>
        <w:tc>
          <w:tcPr>
            <w:tcW w:w="1267" w:type="dxa"/>
          </w:tcPr>
          <w:p>
            <w:pPr>
              <w:pStyle w:val="0"/>
              <w:jc w:val="center"/>
            </w:pPr>
            <w:r>
              <w:rPr>
                <w:sz w:val="20"/>
              </w:rPr>
              <w:t xml:space="preserve">18</w:t>
            </w:r>
          </w:p>
        </w:tc>
        <w:tc>
          <w:tcPr>
            <w:tcW w:w="1114" w:type="dxa"/>
          </w:tcPr>
          <w:p>
            <w:pPr>
              <w:pStyle w:val="0"/>
              <w:jc w:val="center"/>
            </w:pPr>
            <w:r>
              <w:rPr>
                <w:sz w:val="20"/>
              </w:rPr>
              <w:t xml:space="preserve">22</w:t>
            </w:r>
          </w:p>
        </w:tc>
        <w:tc>
          <w:tcPr>
            <w:tcW w:w="1718" w:type="dxa"/>
          </w:tcPr>
          <w:p>
            <w:pPr>
              <w:pStyle w:val="0"/>
              <w:jc w:val="center"/>
            </w:pPr>
            <w:r>
              <w:rPr>
                <w:sz w:val="20"/>
              </w:rPr>
              <w:t xml:space="preserve">22</w:t>
            </w:r>
          </w:p>
        </w:tc>
      </w:tr>
      <w:tr>
        <w:tc>
          <w:tcPr>
            <w:tcBorders>
              <w:bottom w:val="nil"/>
            </w:tcBorders>
            <w:vMerge w:val="continue"/>
          </w:tcPr>
          <w:p/>
        </w:tc>
        <w:tc>
          <w:tcPr>
            <w:tcW w:w="1762" w:type="dxa"/>
          </w:tcPr>
          <w:p>
            <w:pPr>
              <w:pStyle w:val="0"/>
            </w:pPr>
            <w:r>
              <w:rPr>
                <w:sz w:val="20"/>
              </w:rPr>
              <w:t xml:space="preserve">Корюшка европейская</w:t>
            </w:r>
          </w:p>
        </w:tc>
        <w:tc>
          <w:tcPr>
            <w:tcW w:w="1061" w:type="dxa"/>
          </w:tcPr>
          <w:p>
            <w:pPr>
              <w:pStyle w:val="0"/>
              <w:jc w:val="center"/>
            </w:pPr>
            <w:r>
              <w:rPr>
                <w:sz w:val="20"/>
              </w:rPr>
              <w:t xml:space="preserve">-</w:t>
            </w:r>
          </w:p>
        </w:tc>
        <w:tc>
          <w:tcPr>
            <w:tcW w:w="1267" w:type="dxa"/>
          </w:tcPr>
          <w:p>
            <w:pPr>
              <w:pStyle w:val="0"/>
              <w:jc w:val="center"/>
            </w:pPr>
            <w:r>
              <w:rPr>
                <w:sz w:val="20"/>
              </w:rPr>
              <w:t xml:space="preserve">14</w:t>
            </w:r>
          </w:p>
        </w:tc>
        <w:tc>
          <w:tcPr>
            <w:tcW w:w="1114" w:type="dxa"/>
          </w:tcPr>
          <w:p>
            <w:pPr>
              <w:pStyle w:val="0"/>
              <w:jc w:val="center"/>
            </w:pPr>
            <w:r>
              <w:rPr>
                <w:sz w:val="20"/>
              </w:rPr>
              <w:t xml:space="preserve">16</w:t>
            </w:r>
          </w:p>
        </w:tc>
        <w:tc>
          <w:tcPr>
            <w:tcW w:w="1718" w:type="dxa"/>
          </w:tcPr>
          <w:p>
            <w:pPr>
              <w:pStyle w:val="0"/>
              <w:jc w:val="center"/>
            </w:pPr>
            <w:r>
              <w:rPr>
                <w:sz w:val="20"/>
              </w:rPr>
              <w:t xml:space="preserve">18</w:t>
            </w:r>
          </w:p>
        </w:tc>
      </w:tr>
      <w:tr>
        <w:tc>
          <w:tcPr>
            <w:tcBorders>
              <w:bottom w:val="nil"/>
            </w:tcBorders>
            <w:vMerge w:val="continue"/>
          </w:tcPr>
          <w:p/>
        </w:tc>
        <w:tc>
          <w:tcPr>
            <w:tcW w:w="1762" w:type="dxa"/>
          </w:tcPr>
          <w:p>
            <w:pPr>
              <w:pStyle w:val="0"/>
            </w:pPr>
            <w:r>
              <w:rPr>
                <w:sz w:val="20"/>
              </w:rPr>
              <w:t xml:space="preserve">Гольцы, кумжа (форель)</w:t>
            </w:r>
          </w:p>
        </w:tc>
        <w:tc>
          <w:tcPr>
            <w:tcW w:w="1061" w:type="dxa"/>
          </w:tcPr>
          <w:p>
            <w:pPr>
              <w:pStyle w:val="0"/>
              <w:jc w:val="center"/>
            </w:pPr>
            <w:r>
              <w:rPr>
                <w:sz w:val="20"/>
              </w:rPr>
              <w:t xml:space="preserve">-</w:t>
            </w:r>
          </w:p>
        </w:tc>
        <w:tc>
          <w:tcPr>
            <w:tcW w:w="1267" w:type="dxa"/>
          </w:tcPr>
          <w:p>
            <w:pPr>
              <w:pStyle w:val="0"/>
              <w:jc w:val="center"/>
            </w:pPr>
            <w:r>
              <w:rPr>
                <w:sz w:val="20"/>
              </w:rPr>
              <w:t xml:space="preserve">40</w:t>
            </w:r>
          </w:p>
        </w:tc>
        <w:tc>
          <w:tcPr>
            <w:tcW w:w="1114" w:type="dxa"/>
          </w:tcPr>
          <w:p>
            <w:pPr>
              <w:pStyle w:val="0"/>
              <w:jc w:val="center"/>
            </w:pPr>
            <w:r>
              <w:rPr>
                <w:sz w:val="20"/>
              </w:rPr>
              <w:t xml:space="preserve">50</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Лосось атлантический (семга)</w:t>
            </w:r>
          </w:p>
        </w:tc>
        <w:tc>
          <w:tcPr>
            <w:tcW w:w="1061" w:type="dxa"/>
          </w:tcPr>
          <w:p>
            <w:pPr>
              <w:pStyle w:val="0"/>
              <w:jc w:val="center"/>
            </w:pPr>
            <w:r>
              <w:rPr>
                <w:sz w:val="20"/>
              </w:rPr>
              <w:t xml:space="preserve">-</w:t>
            </w:r>
          </w:p>
        </w:tc>
        <w:tc>
          <w:tcPr>
            <w:tcW w:w="1267" w:type="dxa"/>
          </w:tcPr>
          <w:p>
            <w:pPr>
              <w:pStyle w:val="0"/>
              <w:jc w:val="center"/>
            </w:pPr>
            <w:r>
              <w:rPr>
                <w:sz w:val="20"/>
              </w:rPr>
              <w:t xml:space="preserve">50</w:t>
            </w:r>
          </w:p>
        </w:tc>
        <w:tc>
          <w:tcPr>
            <w:tcW w:w="1114" w:type="dxa"/>
          </w:tcPr>
          <w:p>
            <w:pPr>
              <w:pStyle w:val="0"/>
              <w:jc w:val="center"/>
            </w:pPr>
            <w:r>
              <w:rPr>
                <w:sz w:val="20"/>
              </w:rPr>
              <w:t xml:space="preserve">60</w:t>
            </w:r>
          </w:p>
        </w:tc>
        <w:tc>
          <w:tcPr>
            <w:tcW w:w="1718" w:type="dxa"/>
          </w:tcPr>
          <w:p>
            <w:pPr>
              <w:pStyle w:val="0"/>
              <w:jc w:val="center"/>
            </w:pPr>
            <w:r>
              <w:rPr>
                <w:sz w:val="20"/>
              </w:rPr>
              <w:t xml:space="preserve">80</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Сиг в других водных объектах рыбохозяйственного значения</w:t>
            </w:r>
          </w:p>
        </w:tc>
        <w:tc>
          <w:tcPr>
            <w:tcW w:w="1061" w:type="dxa"/>
            <w:tcBorders>
              <w:bottom w:val="nil"/>
            </w:tcBorders>
          </w:tcPr>
          <w:p>
            <w:pPr>
              <w:pStyle w:val="0"/>
              <w:jc w:val="center"/>
            </w:pPr>
            <w:r>
              <w:rPr>
                <w:sz w:val="20"/>
              </w:rPr>
              <w:t xml:space="preserve">-</w:t>
            </w:r>
          </w:p>
        </w:tc>
        <w:tc>
          <w:tcPr>
            <w:tcW w:w="1267" w:type="dxa"/>
            <w:tcBorders>
              <w:bottom w:val="nil"/>
            </w:tcBorders>
          </w:tcPr>
          <w:p>
            <w:pPr>
              <w:pStyle w:val="0"/>
              <w:jc w:val="center"/>
            </w:pPr>
            <w:r>
              <w:rPr>
                <w:sz w:val="20"/>
              </w:rPr>
              <w:t xml:space="preserve">32</w:t>
            </w:r>
          </w:p>
        </w:tc>
        <w:tc>
          <w:tcPr>
            <w:tcW w:w="1114" w:type="dxa"/>
            <w:tcBorders>
              <w:bottom w:val="nil"/>
            </w:tcBorders>
          </w:tcPr>
          <w:p>
            <w:pPr>
              <w:pStyle w:val="0"/>
              <w:jc w:val="center"/>
            </w:pPr>
            <w:r>
              <w:rPr>
                <w:sz w:val="20"/>
              </w:rPr>
              <w:t xml:space="preserve">40</w:t>
            </w:r>
          </w:p>
        </w:tc>
        <w:tc>
          <w:tcPr>
            <w:tcW w:w="1718" w:type="dxa"/>
            <w:tcBorders>
              <w:bottom w:val="nil"/>
            </w:tcBorders>
          </w:tcPr>
          <w:p>
            <w:pPr>
              <w:pStyle w:val="0"/>
              <w:jc w:val="center"/>
            </w:pPr>
            <w:r>
              <w:rPr>
                <w:sz w:val="20"/>
              </w:rPr>
              <w:t xml:space="preserve">40</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gridSpan w:val="6"/>
            <w:tcW w:w="9068" w:type="dxa"/>
          </w:tcPr>
          <w:p>
            <w:pPr>
              <w:pStyle w:val="0"/>
              <w:jc w:val="center"/>
            </w:pPr>
            <w:r>
              <w:rPr>
                <w:sz w:val="20"/>
              </w:rPr>
              <w:t xml:space="preserve">В водных объектах рыбохозяйственного значения Республики Карелия</w:t>
            </w:r>
          </w:p>
        </w:tc>
      </w:tr>
      <w:tr>
        <w:tc>
          <w:tcPr>
            <w:tcW w:w="2146" w:type="dxa"/>
            <w:tcBorders>
              <w:bottom w:val="nil"/>
            </w:tcBorders>
            <w:vMerge w:val="restart"/>
          </w:tcPr>
          <w:p>
            <w:pPr>
              <w:pStyle w:val="0"/>
            </w:pPr>
            <w:r>
              <w:rPr>
                <w:sz w:val="20"/>
              </w:rPr>
              <w:t xml:space="preserve">Ставные невода, сети</w:t>
            </w:r>
          </w:p>
        </w:tc>
        <w:tc>
          <w:tcPr>
            <w:tcW w:w="1762" w:type="dxa"/>
          </w:tcPr>
          <w:p>
            <w:pPr>
              <w:pStyle w:val="0"/>
            </w:pPr>
            <w:r>
              <w:rPr>
                <w:sz w:val="20"/>
              </w:rPr>
              <w:t xml:space="preserve">Лещ</w:t>
            </w:r>
          </w:p>
        </w:tc>
        <w:tc>
          <w:tcPr>
            <w:tcW w:w="1061" w:type="dxa"/>
          </w:tcPr>
          <w:p>
            <w:pPr>
              <w:pStyle w:val="0"/>
              <w:jc w:val="center"/>
            </w:pPr>
            <w:r>
              <w:rPr>
                <w:sz w:val="20"/>
              </w:rPr>
              <w:t xml:space="preserve">65</w:t>
            </w:r>
          </w:p>
        </w:tc>
        <w:tc>
          <w:tcPr>
            <w:tcW w:w="1267" w:type="dxa"/>
          </w:tcPr>
          <w:p>
            <w:pPr>
              <w:pStyle w:val="0"/>
              <w:jc w:val="center"/>
            </w:pPr>
            <w:r>
              <w:rPr>
                <w:sz w:val="20"/>
              </w:rPr>
              <w:t xml:space="preserve">40</w:t>
            </w:r>
          </w:p>
        </w:tc>
        <w:tc>
          <w:tcPr>
            <w:tcW w:w="1114" w:type="dxa"/>
          </w:tcPr>
          <w:p>
            <w:pPr>
              <w:pStyle w:val="0"/>
              <w:jc w:val="center"/>
            </w:pPr>
            <w:r>
              <w:rPr>
                <w:sz w:val="20"/>
              </w:rPr>
              <w:t xml:space="preserve">44</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Палия в озере Онежское</w:t>
            </w:r>
          </w:p>
        </w:tc>
        <w:tc>
          <w:tcPr>
            <w:tcW w:w="1061" w:type="dxa"/>
          </w:tcPr>
          <w:p>
            <w:pPr>
              <w:pStyle w:val="0"/>
              <w:jc w:val="center"/>
            </w:pPr>
            <w:r>
              <w:rPr>
                <w:sz w:val="20"/>
              </w:rPr>
              <w:t xml:space="preserve">60</w:t>
            </w:r>
          </w:p>
        </w:tc>
        <w:tc>
          <w:tcPr>
            <w:tcW w:w="1267" w:type="dxa"/>
          </w:tcPr>
          <w:p>
            <w:pPr>
              <w:pStyle w:val="0"/>
              <w:jc w:val="center"/>
            </w:pPr>
            <w:r>
              <w:rPr>
                <w:sz w:val="20"/>
              </w:rPr>
              <w:t xml:space="preserve">36</w:t>
            </w:r>
          </w:p>
        </w:tc>
        <w:tc>
          <w:tcPr>
            <w:tcW w:w="1114" w:type="dxa"/>
          </w:tcPr>
          <w:p>
            <w:pPr>
              <w:pStyle w:val="0"/>
              <w:jc w:val="center"/>
            </w:pPr>
            <w:r>
              <w:rPr>
                <w:sz w:val="20"/>
              </w:rPr>
              <w:t xml:space="preserve">40</w:t>
            </w:r>
          </w:p>
        </w:tc>
        <w:tc>
          <w:tcPr>
            <w:tcW w:w="1718" w:type="dxa"/>
          </w:tcPr>
          <w:p>
            <w:pPr>
              <w:pStyle w:val="0"/>
              <w:jc w:val="center"/>
            </w:pPr>
            <w:r>
              <w:rPr>
                <w:sz w:val="20"/>
              </w:rPr>
              <w:t xml:space="preserve">44</w:t>
            </w:r>
          </w:p>
        </w:tc>
      </w:tr>
      <w:tr>
        <w:tc>
          <w:tcPr>
            <w:tcBorders>
              <w:bottom w:val="nil"/>
            </w:tcBorders>
            <w:vMerge w:val="continue"/>
          </w:tcPr>
          <w:p/>
        </w:tc>
        <w:tc>
          <w:tcPr>
            <w:tcW w:w="1762" w:type="dxa"/>
          </w:tcPr>
          <w:p>
            <w:pPr>
              <w:pStyle w:val="0"/>
            </w:pPr>
            <w:r>
              <w:rPr>
                <w:sz w:val="20"/>
              </w:rPr>
              <w:t xml:space="preserve">Палия в Топо-Пяозерском водохранилище</w:t>
            </w:r>
          </w:p>
        </w:tc>
        <w:tc>
          <w:tcPr>
            <w:tcW w:w="1061" w:type="dxa"/>
          </w:tcPr>
          <w:p>
            <w:pPr>
              <w:pStyle w:val="0"/>
              <w:jc w:val="center"/>
            </w:pPr>
            <w:r>
              <w:rPr>
                <w:sz w:val="20"/>
              </w:rPr>
              <w:t xml:space="preserve">50</w:t>
            </w:r>
          </w:p>
        </w:tc>
        <w:tc>
          <w:tcPr>
            <w:tcW w:w="1267" w:type="dxa"/>
          </w:tcPr>
          <w:p>
            <w:pPr>
              <w:pStyle w:val="0"/>
              <w:jc w:val="center"/>
            </w:pPr>
            <w:r>
              <w:rPr>
                <w:sz w:val="20"/>
              </w:rPr>
              <w:t xml:space="preserve">36</w:t>
            </w:r>
          </w:p>
        </w:tc>
        <w:tc>
          <w:tcPr>
            <w:tcW w:w="1114" w:type="dxa"/>
          </w:tcPr>
          <w:p>
            <w:pPr>
              <w:pStyle w:val="0"/>
              <w:jc w:val="center"/>
            </w:pPr>
            <w:r>
              <w:rPr>
                <w:sz w:val="20"/>
              </w:rPr>
              <w:t xml:space="preserve">40</w:t>
            </w:r>
          </w:p>
        </w:tc>
        <w:tc>
          <w:tcPr>
            <w:tcW w:w="1718" w:type="dxa"/>
          </w:tcPr>
          <w:p>
            <w:pPr>
              <w:pStyle w:val="0"/>
              <w:jc w:val="center"/>
            </w:pPr>
            <w:r>
              <w:rPr>
                <w:sz w:val="20"/>
              </w:rPr>
              <w:t xml:space="preserve">44</w:t>
            </w:r>
          </w:p>
        </w:tc>
      </w:tr>
      <w:tr>
        <w:tc>
          <w:tcPr>
            <w:tcBorders>
              <w:bottom w:val="nil"/>
            </w:tcBorders>
            <w:vMerge w:val="continue"/>
          </w:tcPr>
          <w:p/>
        </w:tc>
        <w:tc>
          <w:tcPr>
            <w:tcW w:w="1762" w:type="dxa"/>
          </w:tcPr>
          <w:p>
            <w:pPr>
              <w:pStyle w:val="0"/>
            </w:pPr>
            <w:r>
              <w:rPr>
                <w:sz w:val="20"/>
              </w:rPr>
              <w:t xml:space="preserve">Палия в прочих водных объектах рыбохозяйственного значения</w:t>
            </w:r>
          </w:p>
        </w:tc>
        <w:tc>
          <w:tcPr>
            <w:tcW w:w="1061" w:type="dxa"/>
          </w:tcPr>
          <w:p>
            <w:pPr>
              <w:pStyle w:val="0"/>
              <w:jc w:val="center"/>
            </w:pPr>
            <w:r>
              <w:rPr>
                <w:sz w:val="20"/>
              </w:rPr>
              <w:t xml:space="preserve">48</w:t>
            </w:r>
          </w:p>
        </w:tc>
        <w:tc>
          <w:tcPr>
            <w:tcW w:w="1267" w:type="dxa"/>
          </w:tcPr>
          <w:p>
            <w:pPr>
              <w:pStyle w:val="0"/>
              <w:jc w:val="center"/>
            </w:pPr>
            <w:r>
              <w:rPr>
                <w:sz w:val="20"/>
              </w:rPr>
              <w:t xml:space="preserve">36</w:t>
            </w:r>
          </w:p>
        </w:tc>
        <w:tc>
          <w:tcPr>
            <w:tcW w:w="1114" w:type="dxa"/>
          </w:tcPr>
          <w:p>
            <w:pPr>
              <w:pStyle w:val="0"/>
              <w:jc w:val="center"/>
            </w:pPr>
            <w:r>
              <w:rPr>
                <w:sz w:val="20"/>
              </w:rPr>
              <w:t xml:space="preserve">40</w:t>
            </w:r>
          </w:p>
        </w:tc>
        <w:tc>
          <w:tcPr>
            <w:tcW w:w="1718" w:type="dxa"/>
          </w:tcPr>
          <w:p>
            <w:pPr>
              <w:pStyle w:val="0"/>
              <w:jc w:val="center"/>
            </w:pPr>
            <w:r>
              <w:rPr>
                <w:sz w:val="20"/>
              </w:rPr>
              <w:t xml:space="preserve">44</w:t>
            </w:r>
          </w:p>
        </w:tc>
      </w:tr>
      <w:tr>
        <w:tc>
          <w:tcPr>
            <w:tcBorders>
              <w:bottom w:val="nil"/>
            </w:tcBorders>
            <w:vMerge w:val="continue"/>
          </w:tcPr>
          <w:p/>
        </w:tc>
        <w:tc>
          <w:tcPr>
            <w:tcW w:w="1762" w:type="dxa"/>
          </w:tcPr>
          <w:p>
            <w:pPr>
              <w:pStyle w:val="0"/>
            </w:pPr>
            <w:r>
              <w:rPr>
                <w:sz w:val="20"/>
              </w:rPr>
              <w:t xml:space="preserve">Ряпушка, корюшка, европейская (снеток)</w:t>
            </w:r>
          </w:p>
        </w:tc>
        <w:tc>
          <w:tcPr>
            <w:tcW w:w="1061" w:type="dxa"/>
          </w:tcPr>
          <w:p>
            <w:pPr>
              <w:pStyle w:val="0"/>
              <w:jc w:val="center"/>
            </w:pPr>
            <w:r>
              <w:rPr>
                <w:sz w:val="20"/>
              </w:rPr>
              <w:t xml:space="preserve">14</w:t>
            </w:r>
          </w:p>
        </w:tc>
        <w:tc>
          <w:tcPr>
            <w:tcW w:w="1267" w:type="dxa"/>
          </w:tcPr>
          <w:p>
            <w:pPr>
              <w:pStyle w:val="0"/>
              <w:jc w:val="center"/>
            </w:pPr>
            <w:r>
              <w:rPr>
                <w:sz w:val="20"/>
              </w:rPr>
              <w:t xml:space="preserve">8</w:t>
            </w:r>
          </w:p>
        </w:tc>
        <w:tc>
          <w:tcPr>
            <w:tcW w:w="1114" w:type="dxa"/>
          </w:tcPr>
          <w:p>
            <w:pPr>
              <w:pStyle w:val="0"/>
              <w:jc w:val="center"/>
            </w:pPr>
            <w:r>
              <w:rPr>
                <w:sz w:val="20"/>
              </w:rPr>
              <w:t xml:space="preserve">12</w:t>
            </w:r>
          </w:p>
        </w:tc>
        <w:tc>
          <w:tcPr>
            <w:tcW w:w="1718" w:type="dxa"/>
          </w:tcPr>
          <w:p>
            <w:pPr>
              <w:pStyle w:val="0"/>
              <w:jc w:val="center"/>
            </w:pPr>
            <w:r>
              <w:rPr>
                <w:sz w:val="20"/>
              </w:rPr>
              <w:t xml:space="preserve">16</w:t>
            </w:r>
          </w:p>
        </w:tc>
      </w:tr>
      <w:tr>
        <w:tc>
          <w:tcPr>
            <w:tcBorders>
              <w:bottom w:val="nil"/>
            </w:tcBorders>
            <w:vMerge w:val="continue"/>
          </w:tcPr>
          <w:p/>
        </w:tc>
        <w:tc>
          <w:tcPr>
            <w:tcW w:w="1762" w:type="dxa"/>
          </w:tcPr>
          <w:p>
            <w:pPr>
              <w:pStyle w:val="0"/>
            </w:pPr>
            <w:r>
              <w:rPr>
                <w:sz w:val="20"/>
              </w:rPr>
              <w:t xml:space="preserve">Сиг в озере Онежское</w:t>
            </w:r>
          </w:p>
        </w:tc>
        <w:tc>
          <w:tcPr>
            <w:tcW w:w="1061" w:type="dxa"/>
          </w:tcPr>
          <w:p>
            <w:pPr>
              <w:pStyle w:val="0"/>
              <w:jc w:val="center"/>
            </w:pPr>
            <w:r>
              <w:rPr>
                <w:sz w:val="20"/>
              </w:rPr>
              <w:t xml:space="preserve">48</w:t>
            </w:r>
          </w:p>
        </w:tc>
        <w:tc>
          <w:tcPr>
            <w:tcW w:w="1267" w:type="dxa"/>
          </w:tcPr>
          <w:p>
            <w:pPr>
              <w:pStyle w:val="0"/>
              <w:jc w:val="center"/>
            </w:pPr>
            <w:r>
              <w:rPr>
                <w:sz w:val="20"/>
              </w:rPr>
              <w:t xml:space="preserve">32</w:t>
            </w:r>
          </w:p>
        </w:tc>
        <w:tc>
          <w:tcPr>
            <w:tcW w:w="1114" w:type="dxa"/>
          </w:tcPr>
          <w:p>
            <w:pPr>
              <w:pStyle w:val="0"/>
              <w:jc w:val="center"/>
            </w:pPr>
            <w:r>
              <w:rPr>
                <w:sz w:val="20"/>
              </w:rPr>
              <w:t xml:space="preserve">40</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Сиг в других водных объектах рыбохозяйственного значения</w:t>
            </w:r>
          </w:p>
        </w:tc>
        <w:tc>
          <w:tcPr>
            <w:tcW w:w="1061" w:type="dxa"/>
          </w:tcPr>
          <w:p>
            <w:pPr>
              <w:pStyle w:val="0"/>
              <w:jc w:val="center"/>
            </w:pPr>
            <w:r>
              <w:rPr>
                <w:sz w:val="20"/>
              </w:rPr>
              <w:t xml:space="preserve">36</w:t>
            </w:r>
          </w:p>
        </w:tc>
        <w:tc>
          <w:tcPr>
            <w:tcW w:w="1267" w:type="dxa"/>
          </w:tcPr>
          <w:p>
            <w:pPr>
              <w:pStyle w:val="0"/>
              <w:jc w:val="center"/>
            </w:pPr>
            <w:r>
              <w:rPr>
                <w:sz w:val="20"/>
              </w:rPr>
              <w:t xml:space="preserve">28</w:t>
            </w:r>
          </w:p>
        </w:tc>
        <w:tc>
          <w:tcPr>
            <w:tcW w:w="1114" w:type="dxa"/>
          </w:tcPr>
          <w:p>
            <w:pPr>
              <w:pStyle w:val="0"/>
              <w:jc w:val="center"/>
            </w:pPr>
            <w:r>
              <w:rPr>
                <w:sz w:val="20"/>
              </w:rPr>
              <w:t xml:space="preserve">32</w:t>
            </w:r>
          </w:p>
        </w:tc>
        <w:tc>
          <w:tcPr>
            <w:tcW w:w="1718" w:type="dxa"/>
          </w:tcPr>
          <w:p>
            <w:pPr>
              <w:pStyle w:val="0"/>
              <w:jc w:val="center"/>
            </w:pPr>
            <w:r>
              <w:rPr>
                <w:sz w:val="20"/>
              </w:rPr>
              <w:t xml:space="preserve">36</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Судак</w:t>
            </w:r>
          </w:p>
        </w:tc>
        <w:tc>
          <w:tcPr>
            <w:tcW w:w="1061" w:type="dxa"/>
            <w:tcBorders>
              <w:bottom w:val="nil"/>
            </w:tcBorders>
          </w:tcPr>
          <w:p>
            <w:pPr>
              <w:pStyle w:val="0"/>
              <w:jc w:val="center"/>
            </w:pPr>
            <w:r>
              <w:rPr>
                <w:sz w:val="20"/>
              </w:rPr>
              <w:t xml:space="preserve">60</w:t>
            </w:r>
          </w:p>
        </w:tc>
        <w:tc>
          <w:tcPr>
            <w:tcW w:w="1267" w:type="dxa"/>
            <w:tcBorders>
              <w:bottom w:val="nil"/>
            </w:tcBorders>
          </w:tcPr>
          <w:p>
            <w:pPr>
              <w:pStyle w:val="0"/>
              <w:jc w:val="center"/>
            </w:pPr>
            <w:r>
              <w:rPr>
                <w:sz w:val="20"/>
              </w:rPr>
              <w:t xml:space="preserve">42</w:t>
            </w:r>
          </w:p>
        </w:tc>
        <w:tc>
          <w:tcPr>
            <w:tcW w:w="1114" w:type="dxa"/>
            <w:tcBorders>
              <w:bottom w:val="nil"/>
            </w:tcBorders>
          </w:tcPr>
          <w:p>
            <w:pPr>
              <w:pStyle w:val="0"/>
              <w:jc w:val="center"/>
            </w:pPr>
            <w:r>
              <w:rPr>
                <w:sz w:val="20"/>
              </w:rPr>
              <w:t xml:space="preserve">46</w:t>
            </w:r>
          </w:p>
        </w:tc>
        <w:tc>
          <w:tcPr>
            <w:tcW w:w="1718" w:type="dxa"/>
            <w:tcBorders>
              <w:bottom w:val="nil"/>
            </w:tcBorders>
          </w:tcPr>
          <w:p>
            <w:pPr>
              <w:pStyle w:val="0"/>
              <w:jc w:val="center"/>
            </w:pPr>
            <w:r>
              <w:rPr>
                <w:sz w:val="20"/>
              </w:rPr>
              <w:t xml:space="preserve">50</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blPrEx>
          <w:tblBorders>
            <w:insideH w:val="nil"/>
          </w:tblBorders>
        </w:tblPrEx>
        <w:tc>
          <w:tcPr>
            <w:tcW w:w="2146" w:type="dxa"/>
            <w:tcBorders>
              <w:bottom w:val="nil"/>
            </w:tcBorders>
          </w:tcPr>
          <w:p>
            <w:pPr>
              <w:pStyle w:val="0"/>
            </w:pPr>
            <w:r>
              <w:rPr>
                <w:sz w:val="20"/>
              </w:rPr>
              <w:t xml:space="preserve">Пелагический трал</w:t>
            </w:r>
          </w:p>
        </w:tc>
        <w:tc>
          <w:tcPr>
            <w:tcW w:w="1762" w:type="dxa"/>
            <w:tcBorders>
              <w:bottom w:val="nil"/>
            </w:tcBorders>
          </w:tcPr>
          <w:p>
            <w:pPr>
              <w:pStyle w:val="0"/>
            </w:pPr>
            <w:r>
              <w:rPr>
                <w:sz w:val="20"/>
              </w:rPr>
              <w:t xml:space="preserve">Корюшка европейская (снеток) и ряпушка в озере Онежское</w:t>
            </w:r>
          </w:p>
        </w:tc>
        <w:tc>
          <w:tcPr>
            <w:tcW w:w="1061" w:type="dxa"/>
            <w:tcBorders>
              <w:bottom w:val="nil"/>
            </w:tcBorders>
          </w:tcPr>
          <w:p>
            <w:pPr>
              <w:pStyle w:val="0"/>
              <w:jc w:val="center"/>
            </w:pPr>
            <w:r>
              <w:rPr>
                <w:sz w:val="20"/>
              </w:rPr>
              <w:t xml:space="preserve">-</w:t>
            </w:r>
          </w:p>
        </w:tc>
        <w:tc>
          <w:tcPr>
            <w:tcW w:w="1267" w:type="dxa"/>
            <w:tcBorders>
              <w:bottom w:val="nil"/>
            </w:tcBorders>
          </w:tcPr>
          <w:p>
            <w:pPr>
              <w:pStyle w:val="0"/>
              <w:jc w:val="center"/>
            </w:pPr>
            <w:r>
              <w:rPr>
                <w:sz w:val="20"/>
              </w:rPr>
              <w:t xml:space="preserve">10</w:t>
            </w:r>
          </w:p>
        </w:tc>
        <w:tc>
          <w:tcPr>
            <w:tcW w:w="1114" w:type="dxa"/>
            <w:tcBorders>
              <w:bottom w:val="nil"/>
            </w:tcBorders>
          </w:tcPr>
          <w:p>
            <w:pPr>
              <w:pStyle w:val="0"/>
              <w:jc w:val="center"/>
            </w:pPr>
            <w:r>
              <w:rPr>
                <w:sz w:val="20"/>
              </w:rPr>
              <w:t xml:space="preserve">20</w:t>
            </w:r>
          </w:p>
        </w:tc>
        <w:tc>
          <w:tcPr>
            <w:tcW w:w="1718" w:type="dxa"/>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2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tcW w:w="2146" w:type="dxa"/>
            <w:tcBorders>
              <w:bottom w:val="nil"/>
            </w:tcBorders>
            <w:vMerge w:val="restart"/>
          </w:tcPr>
          <w:p>
            <w:pPr>
              <w:pStyle w:val="0"/>
            </w:pPr>
            <w:r>
              <w:rPr>
                <w:sz w:val="20"/>
              </w:rPr>
              <w:t xml:space="preserve">Невода, ловушки, сети</w:t>
            </w:r>
          </w:p>
        </w:tc>
        <w:tc>
          <w:tcPr>
            <w:tcW w:w="1762" w:type="dxa"/>
          </w:tcPr>
          <w:p>
            <w:pPr>
              <w:pStyle w:val="0"/>
            </w:pPr>
            <w:r>
              <w:rPr>
                <w:sz w:val="20"/>
              </w:rPr>
              <w:t xml:space="preserve">Ряпушка, корюшка европейская</w:t>
            </w:r>
          </w:p>
        </w:tc>
        <w:tc>
          <w:tcPr>
            <w:tcW w:w="1061" w:type="dxa"/>
          </w:tcPr>
          <w:p>
            <w:pPr>
              <w:pStyle w:val="0"/>
              <w:jc w:val="center"/>
            </w:pPr>
            <w:r>
              <w:rPr>
                <w:sz w:val="20"/>
              </w:rPr>
              <w:t xml:space="preserve">14</w:t>
            </w:r>
          </w:p>
        </w:tc>
        <w:tc>
          <w:tcPr>
            <w:tcW w:w="1267" w:type="dxa"/>
          </w:tcPr>
          <w:p>
            <w:pPr>
              <w:pStyle w:val="0"/>
              <w:jc w:val="center"/>
            </w:pPr>
            <w:r>
              <w:rPr>
                <w:sz w:val="20"/>
              </w:rPr>
              <w:t xml:space="preserve">8</w:t>
            </w:r>
          </w:p>
        </w:tc>
        <w:tc>
          <w:tcPr>
            <w:tcW w:w="1114" w:type="dxa"/>
          </w:tcPr>
          <w:p>
            <w:pPr>
              <w:pStyle w:val="0"/>
              <w:jc w:val="center"/>
            </w:pPr>
            <w:r>
              <w:rPr>
                <w:sz w:val="20"/>
              </w:rPr>
              <w:t xml:space="preserve">12</w:t>
            </w:r>
          </w:p>
        </w:tc>
        <w:tc>
          <w:tcPr>
            <w:tcW w:w="1718" w:type="dxa"/>
          </w:tcPr>
          <w:p>
            <w:pPr>
              <w:pStyle w:val="0"/>
              <w:jc w:val="center"/>
            </w:pPr>
            <w:r>
              <w:rPr>
                <w:sz w:val="20"/>
              </w:rPr>
              <w:t xml:space="preserve">16</w:t>
            </w:r>
          </w:p>
        </w:tc>
      </w:tr>
      <w:tr>
        <w:tc>
          <w:tcPr>
            <w:tcBorders>
              <w:bottom w:val="nil"/>
            </w:tcBorders>
            <w:vMerge w:val="continue"/>
          </w:tcPr>
          <w:p/>
        </w:tc>
        <w:tc>
          <w:tcPr>
            <w:tcW w:w="1762" w:type="dxa"/>
          </w:tcPr>
          <w:p>
            <w:pPr>
              <w:pStyle w:val="0"/>
            </w:pPr>
            <w:r>
              <w:rPr>
                <w:sz w:val="20"/>
              </w:rPr>
              <w:t xml:space="preserve">Лещ</w:t>
            </w:r>
          </w:p>
        </w:tc>
        <w:tc>
          <w:tcPr>
            <w:tcW w:w="1061" w:type="dxa"/>
          </w:tcPr>
          <w:p>
            <w:pPr>
              <w:pStyle w:val="0"/>
              <w:jc w:val="center"/>
            </w:pPr>
            <w:r>
              <w:rPr>
                <w:sz w:val="20"/>
              </w:rPr>
              <w:t xml:space="preserve">65</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озере Онежское</w:t>
            </w:r>
          </w:p>
        </w:tc>
        <w:tc>
          <w:tcPr>
            <w:tcW w:w="1061" w:type="dxa"/>
          </w:tcPr>
          <w:p>
            <w:pPr>
              <w:pStyle w:val="0"/>
              <w:jc w:val="center"/>
            </w:pPr>
            <w:r>
              <w:rPr>
                <w:sz w:val="20"/>
              </w:rPr>
              <w:t xml:space="preserve">48</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озерах Тикшозеро, Елетьозеро, Кукасозеро</w:t>
            </w:r>
          </w:p>
        </w:tc>
        <w:tc>
          <w:tcPr>
            <w:tcW w:w="1061" w:type="dxa"/>
          </w:tcPr>
          <w:p>
            <w:pPr>
              <w:pStyle w:val="0"/>
              <w:jc w:val="center"/>
            </w:pPr>
            <w:r>
              <w:rPr>
                <w:sz w:val="20"/>
              </w:rPr>
              <w:t xml:space="preserve">28</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Сиг в других водных объектах рыбохозяйственного значения</w:t>
            </w:r>
          </w:p>
        </w:tc>
        <w:tc>
          <w:tcPr>
            <w:tcW w:w="1061" w:type="dxa"/>
          </w:tcPr>
          <w:p>
            <w:pPr>
              <w:pStyle w:val="0"/>
              <w:jc w:val="center"/>
            </w:pPr>
            <w:r>
              <w:rPr>
                <w:sz w:val="20"/>
              </w:rPr>
              <w:t xml:space="preserve">36</w:t>
            </w:r>
          </w:p>
        </w:tc>
        <w:tc>
          <w:tcPr>
            <w:tcW w:w="1267" w:type="dxa"/>
          </w:tcPr>
          <w:p>
            <w:pPr>
              <w:pStyle w:val="0"/>
              <w:jc w:val="center"/>
            </w:pPr>
            <w:r>
              <w:rPr>
                <w:sz w:val="20"/>
              </w:rPr>
              <w:t xml:space="preserve">32</w:t>
            </w:r>
          </w:p>
        </w:tc>
        <w:tc>
          <w:tcPr>
            <w:tcW w:w="1114" w:type="dxa"/>
          </w:tcPr>
          <w:p>
            <w:pPr>
              <w:pStyle w:val="0"/>
              <w:jc w:val="center"/>
            </w:pPr>
            <w:r>
              <w:rPr>
                <w:sz w:val="20"/>
              </w:rPr>
              <w:t xml:space="preserve">40</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Судак, щука</w:t>
            </w:r>
          </w:p>
        </w:tc>
        <w:tc>
          <w:tcPr>
            <w:tcW w:w="1061" w:type="dxa"/>
          </w:tcPr>
          <w:p>
            <w:pPr>
              <w:pStyle w:val="0"/>
              <w:jc w:val="center"/>
            </w:pPr>
            <w:r>
              <w:rPr>
                <w:sz w:val="20"/>
              </w:rPr>
              <w:t xml:space="preserve">60</w:t>
            </w:r>
          </w:p>
        </w:tc>
        <w:tc>
          <w:tcPr>
            <w:tcW w:w="1267" w:type="dxa"/>
          </w:tcPr>
          <w:p>
            <w:pPr>
              <w:pStyle w:val="0"/>
              <w:jc w:val="center"/>
            </w:pPr>
            <w:r>
              <w:rPr>
                <w:sz w:val="20"/>
              </w:rPr>
              <w:t xml:space="preserve">42</w:t>
            </w:r>
          </w:p>
        </w:tc>
        <w:tc>
          <w:tcPr>
            <w:tcW w:w="1114" w:type="dxa"/>
          </w:tcPr>
          <w:p>
            <w:pPr>
              <w:pStyle w:val="0"/>
              <w:jc w:val="center"/>
            </w:pPr>
            <w:r>
              <w:rPr>
                <w:sz w:val="20"/>
              </w:rPr>
              <w:t xml:space="preserve">46</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Палия, кумжа (форель)</w:t>
            </w:r>
          </w:p>
        </w:tc>
        <w:tc>
          <w:tcPr>
            <w:tcW w:w="1061" w:type="dxa"/>
          </w:tcPr>
          <w:p>
            <w:pPr>
              <w:pStyle w:val="0"/>
              <w:jc w:val="center"/>
            </w:pPr>
            <w:r>
              <w:rPr>
                <w:sz w:val="20"/>
              </w:rPr>
              <w:t xml:space="preserve">48</w:t>
            </w:r>
          </w:p>
        </w:tc>
        <w:tc>
          <w:tcPr>
            <w:tcW w:w="1267" w:type="dxa"/>
          </w:tcPr>
          <w:p>
            <w:pPr>
              <w:pStyle w:val="0"/>
              <w:jc w:val="center"/>
            </w:pPr>
            <w:r>
              <w:rPr>
                <w:sz w:val="20"/>
              </w:rPr>
              <w:t xml:space="preserve">36</w:t>
            </w:r>
          </w:p>
        </w:tc>
        <w:tc>
          <w:tcPr>
            <w:tcW w:w="1114" w:type="dxa"/>
          </w:tcPr>
          <w:p>
            <w:pPr>
              <w:pStyle w:val="0"/>
              <w:jc w:val="center"/>
            </w:pPr>
            <w:r>
              <w:rPr>
                <w:sz w:val="20"/>
              </w:rPr>
              <w:t xml:space="preserve">48</w:t>
            </w:r>
          </w:p>
        </w:tc>
        <w:tc>
          <w:tcPr>
            <w:tcW w:w="1718"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Прочие виды рыб</w:t>
            </w:r>
          </w:p>
        </w:tc>
        <w:tc>
          <w:tcPr>
            <w:tcW w:w="1061" w:type="dxa"/>
            <w:tcBorders>
              <w:bottom w:val="nil"/>
            </w:tcBorders>
          </w:tcPr>
          <w:p>
            <w:pPr>
              <w:pStyle w:val="0"/>
              <w:jc w:val="center"/>
            </w:pPr>
            <w:r>
              <w:rPr>
                <w:sz w:val="20"/>
              </w:rPr>
              <w:t xml:space="preserve">28</w:t>
            </w:r>
          </w:p>
        </w:tc>
        <w:tc>
          <w:tcPr>
            <w:tcW w:w="1267" w:type="dxa"/>
            <w:tcBorders>
              <w:bottom w:val="nil"/>
            </w:tcBorders>
          </w:tcPr>
          <w:p>
            <w:pPr>
              <w:pStyle w:val="0"/>
              <w:jc w:val="center"/>
            </w:pPr>
            <w:r>
              <w:rPr>
                <w:sz w:val="20"/>
              </w:rPr>
              <w:t xml:space="preserve">18</w:t>
            </w:r>
          </w:p>
        </w:tc>
        <w:tc>
          <w:tcPr>
            <w:tcW w:w="1114" w:type="dxa"/>
            <w:tcBorders>
              <w:bottom w:val="nil"/>
            </w:tcBorders>
          </w:tcPr>
          <w:p>
            <w:pPr>
              <w:pStyle w:val="0"/>
              <w:jc w:val="center"/>
            </w:pPr>
            <w:r>
              <w:rPr>
                <w:sz w:val="20"/>
              </w:rPr>
              <w:t xml:space="preserve">28</w:t>
            </w:r>
          </w:p>
        </w:tc>
        <w:tc>
          <w:tcPr>
            <w:tcW w:w="1718" w:type="dxa"/>
            <w:tcBorders>
              <w:bottom w:val="nil"/>
            </w:tcBorders>
          </w:tcPr>
          <w:p>
            <w:pPr>
              <w:pStyle w:val="0"/>
              <w:jc w:val="center"/>
            </w:pPr>
            <w:r>
              <w:rPr>
                <w:sz w:val="20"/>
              </w:rPr>
              <w:t xml:space="preserve">-</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3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gridSpan w:val="6"/>
            <w:tcW w:w="9068" w:type="dxa"/>
          </w:tcPr>
          <w:p>
            <w:pPr>
              <w:pStyle w:val="0"/>
              <w:jc w:val="center"/>
            </w:pPr>
            <w:r>
              <w:rPr>
                <w:sz w:val="20"/>
              </w:rPr>
              <w:t xml:space="preserve">В водных объектах рыбохозяйственного значения Республики Коми</w:t>
            </w:r>
          </w:p>
        </w:tc>
      </w:tr>
      <w:tr>
        <w:tc>
          <w:tcPr>
            <w:tcW w:w="2146" w:type="dxa"/>
            <w:tcBorders>
              <w:bottom w:val="nil"/>
            </w:tcBorders>
            <w:vMerge w:val="restart"/>
          </w:tcPr>
          <w:p>
            <w:pPr>
              <w:pStyle w:val="0"/>
            </w:pPr>
            <w:r>
              <w:rPr>
                <w:sz w:val="20"/>
              </w:rPr>
              <w:t xml:space="preserve">Невода, ловушки, плавные и ставные сети</w:t>
            </w:r>
          </w:p>
        </w:tc>
        <w:tc>
          <w:tcPr>
            <w:tcW w:w="1762" w:type="dxa"/>
          </w:tcPr>
          <w:p>
            <w:pPr>
              <w:pStyle w:val="0"/>
            </w:pPr>
            <w:r>
              <w:rPr>
                <w:sz w:val="20"/>
              </w:rPr>
              <w:t xml:space="preserve">Лещ</w:t>
            </w:r>
          </w:p>
        </w:tc>
        <w:tc>
          <w:tcPr>
            <w:tcW w:w="1061" w:type="dxa"/>
          </w:tcPr>
          <w:p>
            <w:pPr>
              <w:pStyle w:val="0"/>
              <w:jc w:val="center"/>
            </w:pPr>
            <w:r>
              <w:rPr>
                <w:sz w:val="20"/>
              </w:rPr>
              <w:t xml:space="preserve">60</w:t>
            </w:r>
          </w:p>
        </w:tc>
        <w:tc>
          <w:tcPr>
            <w:tcW w:w="1267" w:type="dxa"/>
          </w:tcPr>
          <w:p>
            <w:pPr>
              <w:pStyle w:val="0"/>
              <w:jc w:val="center"/>
            </w:pPr>
            <w:r>
              <w:rPr>
                <w:sz w:val="20"/>
              </w:rPr>
              <w:t xml:space="preserve">40</w:t>
            </w:r>
          </w:p>
        </w:tc>
        <w:tc>
          <w:tcPr>
            <w:tcW w:w="1114" w:type="dxa"/>
          </w:tcPr>
          <w:p>
            <w:pPr>
              <w:pStyle w:val="0"/>
              <w:jc w:val="center"/>
            </w:pPr>
            <w:r>
              <w:rPr>
                <w:sz w:val="20"/>
              </w:rPr>
              <w:t xml:space="preserve">44</w:t>
            </w:r>
          </w:p>
        </w:tc>
        <w:tc>
          <w:tcPr>
            <w:tcW w:w="1718" w:type="dxa"/>
          </w:tcPr>
          <w:p>
            <w:pPr>
              <w:pStyle w:val="0"/>
              <w:jc w:val="center"/>
            </w:pPr>
            <w:r>
              <w:rPr>
                <w:sz w:val="20"/>
              </w:rPr>
              <w:t xml:space="preserve">50</w:t>
            </w:r>
          </w:p>
        </w:tc>
      </w:tr>
      <w:tr>
        <w:tc>
          <w:tcPr>
            <w:tcBorders>
              <w:bottom w:val="nil"/>
            </w:tcBorders>
            <w:vMerge w:val="continue"/>
          </w:tcPr>
          <w:p/>
        </w:tc>
        <w:tc>
          <w:tcPr>
            <w:tcW w:w="1762" w:type="dxa"/>
          </w:tcPr>
          <w:p>
            <w:pPr>
              <w:pStyle w:val="0"/>
            </w:pPr>
            <w:r>
              <w:rPr>
                <w:sz w:val="20"/>
              </w:rPr>
              <w:t xml:space="preserve">Сиг в бассейне реки Печора</w:t>
            </w:r>
          </w:p>
        </w:tc>
        <w:tc>
          <w:tcPr>
            <w:tcW w:w="1061" w:type="dxa"/>
          </w:tcPr>
          <w:p>
            <w:pPr>
              <w:pStyle w:val="0"/>
              <w:jc w:val="center"/>
            </w:pPr>
            <w:r>
              <w:rPr>
                <w:sz w:val="20"/>
              </w:rPr>
              <w:t xml:space="preserve">45</w:t>
            </w:r>
          </w:p>
        </w:tc>
        <w:tc>
          <w:tcPr>
            <w:tcW w:w="1267" w:type="dxa"/>
          </w:tcPr>
          <w:p>
            <w:pPr>
              <w:pStyle w:val="0"/>
              <w:jc w:val="center"/>
            </w:pPr>
            <w:r>
              <w:rPr>
                <w:sz w:val="20"/>
              </w:rPr>
              <w:t xml:space="preserve">30</w:t>
            </w:r>
          </w:p>
        </w:tc>
        <w:tc>
          <w:tcPr>
            <w:tcW w:w="1114" w:type="dxa"/>
          </w:tcPr>
          <w:p>
            <w:pPr>
              <w:pStyle w:val="0"/>
              <w:jc w:val="center"/>
            </w:pPr>
            <w:r>
              <w:rPr>
                <w:sz w:val="20"/>
              </w:rPr>
              <w:t xml:space="preserve">30</w:t>
            </w:r>
          </w:p>
        </w:tc>
        <w:tc>
          <w:tcPr>
            <w:tcW w:w="1718" w:type="dxa"/>
          </w:tcPr>
          <w:p>
            <w:pPr>
              <w:pStyle w:val="0"/>
              <w:jc w:val="center"/>
            </w:pPr>
            <w:r>
              <w:rPr>
                <w:sz w:val="20"/>
              </w:rPr>
              <w:t xml:space="preserve">30</w:t>
            </w:r>
          </w:p>
        </w:tc>
      </w:tr>
      <w:tr>
        <w:tc>
          <w:tcPr>
            <w:tcBorders>
              <w:bottom w:val="nil"/>
            </w:tcBorders>
            <w:vMerge w:val="continue"/>
          </w:tcPr>
          <w:p/>
        </w:tc>
        <w:tc>
          <w:tcPr>
            <w:tcW w:w="1762" w:type="dxa"/>
          </w:tcPr>
          <w:p>
            <w:pPr>
              <w:pStyle w:val="0"/>
            </w:pPr>
            <w:r>
              <w:rPr>
                <w:sz w:val="20"/>
              </w:rPr>
              <w:t xml:space="preserve">Ряпушка в бассейне реки Печора</w:t>
            </w:r>
          </w:p>
        </w:tc>
        <w:tc>
          <w:tcPr>
            <w:tcW w:w="1061" w:type="dxa"/>
          </w:tcPr>
          <w:p>
            <w:pPr>
              <w:pStyle w:val="0"/>
              <w:jc w:val="center"/>
            </w:pPr>
            <w:r>
              <w:rPr>
                <w:sz w:val="20"/>
              </w:rPr>
              <w:t xml:space="preserve">18</w:t>
            </w:r>
          </w:p>
        </w:tc>
        <w:tc>
          <w:tcPr>
            <w:tcW w:w="1267" w:type="dxa"/>
          </w:tcPr>
          <w:p>
            <w:pPr>
              <w:pStyle w:val="0"/>
              <w:jc w:val="center"/>
            </w:pPr>
            <w:r>
              <w:rPr>
                <w:sz w:val="20"/>
              </w:rPr>
              <w:t xml:space="preserve">9</w:t>
            </w:r>
          </w:p>
        </w:tc>
        <w:tc>
          <w:tcPr>
            <w:tcW w:w="1114" w:type="dxa"/>
          </w:tcPr>
          <w:p>
            <w:pPr>
              <w:pStyle w:val="0"/>
              <w:jc w:val="center"/>
            </w:pPr>
            <w:r>
              <w:rPr>
                <w:sz w:val="20"/>
              </w:rPr>
              <w:t xml:space="preserve">9</w:t>
            </w:r>
          </w:p>
        </w:tc>
        <w:tc>
          <w:tcPr>
            <w:tcW w:w="1718" w:type="dxa"/>
          </w:tcPr>
          <w:p>
            <w:pPr>
              <w:pStyle w:val="0"/>
              <w:jc w:val="center"/>
            </w:pPr>
            <w:r>
              <w:rPr>
                <w:sz w:val="20"/>
              </w:rPr>
              <w:t xml:space="preserve">9</w:t>
            </w:r>
          </w:p>
        </w:tc>
      </w:tr>
      <w:tr>
        <w:tc>
          <w:tcPr>
            <w:tcBorders>
              <w:bottom w:val="nil"/>
            </w:tcBorders>
            <w:vMerge w:val="continue"/>
          </w:tcPr>
          <w:p/>
        </w:tc>
        <w:tc>
          <w:tcPr>
            <w:tcW w:w="1762" w:type="dxa"/>
          </w:tcPr>
          <w:p>
            <w:pPr>
              <w:pStyle w:val="0"/>
            </w:pPr>
            <w:r>
              <w:rPr>
                <w:sz w:val="20"/>
              </w:rPr>
              <w:t xml:space="preserve">Ряпушка в тундровых озерах</w:t>
            </w:r>
          </w:p>
        </w:tc>
        <w:tc>
          <w:tcPr>
            <w:tcW w:w="1061" w:type="dxa"/>
          </w:tcPr>
          <w:p>
            <w:pPr>
              <w:pStyle w:val="0"/>
              <w:jc w:val="center"/>
            </w:pPr>
            <w:r>
              <w:rPr>
                <w:sz w:val="20"/>
              </w:rPr>
              <w:t xml:space="preserve">20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Хариус и сиг в бассейне реки Печора</w:t>
            </w:r>
          </w:p>
        </w:tc>
        <w:tc>
          <w:tcPr>
            <w:tcW w:w="1061" w:type="dxa"/>
          </w:tcPr>
          <w:p>
            <w:pPr>
              <w:pStyle w:val="0"/>
              <w:jc w:val="center"/>
            </w:pPr>
            <w:r>
              <w:rPr>
                <w:sz w:val="20"/>
              </w:rPr>
              <w:t xml:space="preserve">40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Хариус и сиг в озерах Большеземельской тундры</w:t>
            </w:r>
          </w:p>
        </w:tc>
        <w:tc>
          <w:tcPr>
            <w:tcW w:w="1061" w:type="dxa"/>
          </w:tcPr>
          <w:p>
            <w:pPr>
              <w:pStyle w:val="0"/>
              <w:jc w:val="center"/>
            </w:pPr>
            <w:r>
              <w:rPr>
                <w:sz w:val="20"/>
              </w:rPr>
              <w:t xml:space="preserve">40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Хариус и сиг в реках Большеземельской тундры</w:t>
            </w:r>
          </w:p>
        </w:tc>
        <w:tc>
          <w:tcPr>
            <w:tcW w:w="1061" w:type="dxa"/>
          </w:tcPr>
          <w:p>
            <w:pPr>
              <w:pStyle w:val="0"/>
              <w:jc w:val="center"/>
            </w:pPr>
            <w:r>
              <w:rPr>
                <w:sz w:val="20"/>
              </w:rPr>
              <w:t xml:space="preserve">45</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Хариус и сиг в других водных объектах рыбохозяйственного значения</w:t>
            </w:r>
          </w:p>
        </w:tc>
        <w:tc>
          <w:tcPr>
            <w:tcW w:w="1061" w:type="dxa"/>
          </w:tcPr>
          <w:p>
            <w:pPr>
              <w:pStyle w:val="0"/>
              <w:jc w:val="center"/>
            </w:pPr>
            <w:r>
              <w:rPr>
                <w:sz w:val="20"/>
              </w:rPr>
              <w:t xml:space="preserve">40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Уклея в бассейне реки Мезень</w:t>
            </w:r>
          </w:p>
        </w:tc>
        <w:tc>
          <w:tcPr>
            <w:tcW w:w="1061" w:type="dxa"/>
          </w:tcPr>
          <w:p>
            <w:pPr>
              <w:pStyle w:val="0"/>
              <w:jc w:val="center"/>
            </w:pPr>
            <w:r>
              <w:rPr>
                <w:sz w:val="20"/>
              </w:rPr>
              <w:t xml:space="preserve">10</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r>
        <w:tc>
          <w:tcPr>
            <w:tcBorders>
              <w:bottom w:val="nil"/>
            </w:tcBorders>
            <w:vMerge w:val="continue"/>
          </w:tcPr>
          <w:p/>
        </w:tc>
        <w:tc>
          <w:tcPr>
            <w:tcW w:w="1762" w:type="dxa"/>
          </w:tcPr>
          <w:p>
            <w:pPr>
              <w:pStyle w:val="0"/>
            </w:pPr>
            <w:r>
              <w:rPr>
                <w:sz w:val="20"/>
              </w:rPr>
              <w:t xml:space="preserve">Минога в бассейнах рек Мезень и Вычегда</w:t>
            </w:r>
          </w:p>
        </w:tc>
        <w:tc>
          <w:tcPr>
            <w:tcW w:w="1061" w:type="dxa"/>
          </w:tcPr>
          <w:p>
            <w:pPr>
              <w:pStyle w:val="0"/>
              <w:jc w:val="center"/>
            </w:pPr>
            <w:r>
              <w:rPr>
                <w:sz w:val="20"/>
              </w:rPr>
              <w:t xml:space="preserve">-</w:t>
            </w:r>
          </w:p>
        </w:tc>
        <w:tc>
          <w:tcPr>
            <w:tcW w:w="1267" w:type="dxa"/>
          </w:tcPr>
          <w:p>
            <w:pPr>
              <w:pStyle w:val="0"/>
              <w:jc w:val="center"/>
            </w:pPr>
            <w:r>
              <w:rPr>
                <w:sz w:val="20"/>
              </w:rPr>
              <w:t xml:space="preserve">10</w:t>
            </w:r>
          </w:p>
        </w:tc>
        <w:tc>
          <w:tcPr>
            <w:tcW w:w="1114" w:type="dxa"/>
          </w:tcPr>
          <w:p>
            <w:pPr>
              <w:pStyle w:val="0"/>
              <w:jc w:val="center"/>
            </w:pPr>
            <w:r>
              <w:rPr>
                <w:sz w:val="20"/>
              </w:rPr>
              <w:t xml:space="preserve">10</w:t>
            </w:r>
          </w:p>
        </w:tc>
        <w:tc>
          <w:tcPr>
            <w:tcW w:w="1718" w:type="dxa"/>
          </w:tcPr>
          <w:p>
            <w:pPr>
              <w:pStyle w:val="0"/>
              <w:jc w:val="center"/>
            </w:pPr>
            <w:r>
              <w:rPr>
                <w:sz w:val="20"/>
              </w:rPr>
              <w:t xml:space="preserve">10</w:t>
            </w:r>
          </w:p>
        </w:tc>
      </w:tr>
      <w:tr>
        <w:tblPrEx>
          <w:tblBorders>
            <w:insideH w:val="nil"/>
          </w:tblBorders>
        </w:tblPrEx>
        <w:tc>
          <w:tcPr>
            <w:tcBorders>
              <w:bottom w:val="nil"/>
            </w:tcBorders>
            <w:vMerge w:val="continue"/>
          </w:tcPr>
          <w:p/>
        </w:tc>
        <w:tc>
          <w:tcPr>
            <w:tcW w:w="1762" w:type="dxa"/>
            <w:tcBorders>
              <w:bottom w:val="nil"/>
            </w:tcBorders>
          </w:tcPr>
          <w:p>
            <w:pPr>
              <w:pStyle w:val="0"/>
            </w:pPr>
            <w:r>
              <w:rPr>
                <w:sz w:val="20"/>
              </w:rPr>
              <w:t xml:space="preserve">Все другие виды рыб в водных объектах рыбохозяйственного значения</w:t>
            </w:r>
          </w:p>
        </w:tc>
        <w:tc>
          <w:tcPr>
            <w:tcW w:w="1061" w:type="dxa"/>
            <w:tcBorders>
              <w:bottom w:val="nil"/>
            </w:tcBorders>
          </w:tcPr>
          <w:p>
            <w:pPr>
              <w:pStyle w:val="0"/>
              <w:jc w:val="center"/>
            </w:pPr>
            <w:r>
              <w:rPr>
                <w:sz w:val="20"/>
              </w:rPr>
              <w:t xml:space="preserve">32</w:t>
            </w:r>
          </w:p>
        </w:tc>
        <w:tc>
          <w:tcPr>
            <w:tcW w:w="1267" w:type="dxa"/>
            <w:tcBorders>
              <w:bottom w:val="nil"/>
            </w:tcBorders>
          </w:tcPr>
          <w:p>
            <w:pPr>
              <w:pStyle w:val="0"/>
              <w:jc w:val="center"/>
            </w:pPr>
            <w:r>
              <w:rPr>
                <w:sz w:val="20"/>
              </w:rPr>
              <w:t xml:space="preserve">30</w:t>
            </w:r>
          </w:p>
        </w:tc>
        <w:tc>
          <w:tcPr>
            <w:tcW w:w="1114" w:type="dxa"/>
            <w:tcBorders>
              <w:bottom w:val="nil"/>
            </w:tcBorders>
          </w:tcPr>
          <w:p>
            <w:pPr>
              <w:pStyle w:val="0"/>
              <w:jc w:val="center"/>
            </w:pPr>
            <w:r>
              <w:rPr>
                <w:sz w:val="20"/>
              </w:rPr>
              <w:t xml:space="preserve">32</w:t>
            </w:r>
          </w:p>
        </w:tc>
        <w:tc>
          <w:tcPr>
            <w:tcW w:w="1718" w:type="dxa"/>
            <w:tcBorders>
              <w:bottom w:val="nil"/>
            </w:tcBorders>
          </w:tcPr>
          <w:p>
            <w:pPr>
              <w:pStyle w:val="0"/>
              <w:jc w:val="center"/>
            </w:pPr>
            <w:r>
              <w:rPr>
                <w:sz w:val="20"/>
              </w:rPr>
              <w:t xml:space="preserve">32</w:t>
            </w:r>
          </w:p>
        </w:tc>
      </w:tr>
      <w:tr>
        <w:tblPrEx>
          <w:tblBorders>
            <w:insideH w:val="nil"/>
          </w:tblBorders>
        </w:tblPrEx>
        <w:tc>
          <w:tcPr>
            <w:gridSpan w:val="6"/>
            <w:tcW w:w="9068" w:type="dxa"/>
            <w:tcBorders>
              <w:top w:val="nil"/>
            </w:tcBorders>
          </w:tcPr>
          <w:p>
            <w:pPr>
              <w:pStyle w:val="0"/>
              <w:jc w:val="both"/>
            </w:pPr>
            <w:r>
              <w:rPr>
                <w:sz w:val="20"/>
              </w:rPr>
              <w:t xml:space="preserve">(в ред. </w:t>
            </w:r>
            <w:hyperlink w:history="0" r:id="rId23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tc>
      </w:tr>
      <w:tr>
        <w:tc>
          <w:tcPr>
            <w:gridSpan w:val="6"/>
            <w:tcW w:w="9068" w:type="dxa"/>
          </w:tcPr>
          <w:p>
            <w:pPr>
              <w:pStyle w:val="0"/>
              <w:jc w:val="center"/>
            </w:pPr>
            <w:r>
              <w:rPr>
                <w:sz w:val="20"/>
              </w:rPr>
              <w:t xml:space="preserve">В водных объектах рыбохозяйственного значения Кировской области</w:t>
            </w:r>
          </w:p>
        </w:tc>
      </w:tr>
      <w:tr>
        <w:tc>
          <w:tcPr>
            <w:tcW w:w="2146" w:type="dxa"/>
          </w:tcPr>
          <w:p>
            <w:pPr>
              <w:pStyle w:val="0"/>
            </w:pPr>
            <w:r>
              <w:rPr>
                <w:sz w:val="20"/>
              </w:rPr>
              <w:t xml:space="preserve">Плавные и ставные сети</w:t>
            </w:r>
          </w:p>
        </w:tc>
        <w:tc>
          <w:tcPr>
            <w:tcW w:w="1762" w:type="dxa"/>
          </w:tcPr>
          <w:p>
            <w:pPr>
              <w:pStyle w:val="0"/>
            </w:pPr>
            <w:r>
              <w:rPr>
                <w:sz w:val="20"/>
              </w:rPr>
              <w:t xml:space="preserve">Все виды рыб</w:t>
            </w:r>
          </w:p>
        </w:tc>
        <w:tc>
          <w:tcPr>
            <w:tcW w:w="1061" w:type="dxa"/>
          </w:tcPr>
          <w:p>
            <w:pPr>
              <w:pStyle w:val="0"/>
              <w:jc w:val="center"/>
            </w:pPr>
            <w:r>
              <w:rPr>
                <w:sz w:val="20"/>
              </w:rPr>
              <w:t xml:space="preserve">32</w:t>
            </w:r>
          </w:p>
        </w:tc>
        <w:tc>
          <w:tcPr>
            <w:tcW w:w="1267" w:type="dxa"/>
          </w:tcPr>
          <w:p>
            <w:pPr>
              <w:pStyle w:val="0"/>
              <w:jc w:val="center"/>
            </w:pPr>
            <w:r>
              <w:rPr>
                <w:sz w:val="20"/>
              </w:rPr>
              <w:t xml:space="preserve">-</w:t>
            </w:r>
          </w:p>
        </w:tc>
        <w:tc>
          <w:tcPr>
            <w:tcW w:w="1114" w:type="dxa"/>
          </w:tcPr>
          <w:p>
            <w:pPr>
              <w:pStyle w:val="0"/>
              <w:jc w:val="center"/>
            </w:pPr>
            <w:r>
              <w:rPr>
                <w:sz w:val="20"/>
              </w:rPr>
              <w:t xml:space="preserve">-</w:t>
            </w:r>
          </w:p>
        </w:tc>
        <w:tc>
          <w:tcPr>
            <w:tcW w:w="1718" w:type="dxa"/>
          </w:tcPr>
          <w:p>
            <w:pPr>
              <w:pStyle w:val="0"/>
              <w:jc w:val="center"/>
            </w:pPr>
            <w:r>
              <w:rPr>
                <w:sz w:val="20"/>
              </w:rPr>
              <w:t xml:space="preserve">-</w:t>
            </w:r>
          </w:p>
        </w:tc>
      </w:tr>
    </w:tbl>
    <w:p>
      <w:pPr>
        <w:pStyle w:val="0"/>
        <w:jc w:val="both"/>
      </w:pPr>
      <w:r>
        <w:rPr>
          <w:sz w:val="20"/>
        </w:rPr>
      </w:r>
    </w:p>
    <w:p>
      <w:pPr>
        <w:pStyle w:val="2"/>
        <w:outlineLvl w:val="2"/>
        <w:jc w:val="center"/>
      </w:pPr>
      <w:r>
        <w:rPr>
          <w:sz w:val="20"/>
        </w:rPr>
        <w:t xml:space="preserve">Минимальный размер добываемых (вылавливаемых) водных</w:t>
      </w:r>
    </w:p>
    <w:p>
      <w:pPr>
        <w:pStyle w:val="2"/>
        <w:jc w:val="center"/>
      </w:pPr>
      <w:r>
        <w:rPr>
          <w:sz w:val="20"/>
        </w:rPr>
        <w:t xml:space="preserve">биоресурсов (промысловый размер)</w:t>
      </w:r>
    </w:p>
    <w:p>
      <w:pPr>
        <w:pStyle w:val="0"/>
        <w:jc w:val="both"/>
      </w:pPr>
      <w:r>
        <w:rPr>
          <w:sz w:val="20"/>
        </w:rPr>
      </w:r>
    </w:p>
    <w:p>
      <w:pPr>
        <w:pStyle w:val="0"/>
        <w:ind w:firstLine="540"/>
        <w:jc w:val="both"/>
      </w:pPr>
      <w:r>
        <w:rPr>
          <w:sz w:val="20"/>
        </w:rPr>
        <w:t xml:space="preserve">53. Промысловый размер водных биоресурсов определяется:</w:t>
      </w:r>
    </w:p>
    <w:p>
      <w:pPr>
        <w:pStyle w:val="0"/>
        <w:spacing w:before="200" w:line-rule="auto"/>
        <w:ind w:firstLine="540"/>
        <w:jc w:val="both"/>
      </w:pPr>
      <w:r>
        <w:rPr>
          <w:sz w:val="20"/>
        </w:rPr>
        <w:t xml:space="preserve">а) у рыб -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б) у стерляди - от вершины рыла до наиболее глубокой части выемки хвостового плавника;</w:t>
      </w:r>
    </w:p>
    <w:p>
      <w:pPr>
        <w:pStyle w:val="0"/>
        <w:spacing w:before="200" w:line-rule="auto"/>
        <w:ind w:firstLine="540"/>
        <w:jc w:val="both"/>
      </w:pPr>
      <w:r>
        <w:rPr>
          <w:sz w:val="20"/>
        </w:rPr>
        <w:t xml:space="preserve">в) у раков - от середины глаза до конца хвостовой пластины.</w:t>
      </w:r>
    </w:p>
    <w:p>
      <w:pPr>
        <w:pStyle w:val="0"/>
        <w:spacing w:before="200" w:line-rule="auto"/>
        <w:ind w:firstLine="540"/>
        <w:jc w:val="both"/>
      </w:pPr>
      <w:r>
        <w:rPr>
          <w:sz w:val="20"/>
        </w:rPr>
        <w:t xml:space="preserve">54. При осуществлении добычи (вылова) водных биоресурсов во внутренних водах Российской Федерации (за исключением внутренних морских вод Российской Федерации) устанавливается промысловый размер, указанный в таблице 6:</w:t>
      </w:r>
    </w:p>
    <w:p>
      <w:pPr>
        <w:pStyle w:val="0"/>
        <w:jc w:val="both"/>
      </w:pPr>
      <w:r>
        <w:rPr>
          <w:sz w:val="20"/>
        </w:rPr>
      </w:r>
    </w:p>
    <w:p>
      <w:pPr>
        <w:pStyle w:val="0"/>
        <w:jc w:val="right"/>
      </w:pPr>
      <w:r>
        <w:rPr>
          <w:sz w:val="20"/>
        </w:rPr>
        <w:t xml:space="preserve">Таблица 6</w:t>
      </w:r>
    </w:p>
    <w:p>
      <w:pPr>
        <w:pStyle w:val="0"/>
        <w:jc w:val="both"/>
      </w:pPr>
      <w:r>
        <w:rPr>
          <w:sz w:val="20"/>
        </w:rPr>
      </w:r>
    </w:p>
    <w:p>
      <w:pPr>
        <w:pStyle w:val="0"/>
        <w:jc w:val="center"/>
      </w:pPr>
      <w:r>
        <w:rPr>
          <w:sz w:val="20"/>
        </w:rPr>
        <w:t xml:space="preserve">Промысловый размер водных биоресурсов</w:t>
      </w:r>
    </w:p>
    <w:p>
      <w:pPr>
        <w:pStyle w:val="0"/>
        <w:jc w:val="center"/>
      </w:pPr>
      <w:r>
        <w:rPr>
          <w:sz w:val="20"/>
        </w:rPr>
        <w:t xml:space="preserve">при осуществлении промышленного рыболовства во внутренних</w:t>
      </w:r>
    </w:p>
    <w:p>
      <w:pPr>
        <w:pStyle w:val="0"/>
        <w:jc w:val="center"/>
      </w:pPr>
      <w:r>
        <w:rPr>
          <w:sz w:val="20"/>
        </w:rPr>
        <w:t xml:space="preserve">водах (за исключением внутренних морских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3"/>
        <w:gridCol w:w="2778"/>
      </w:tblGrid>
      <w:tr>
        <w:tc>
          <w:tcPr>
            <w:tcW w:w="6293" w:type="dxa"/>
          </w:tcPr>
          <w:p>
            <w:pPr>
              <w:pStyle w:val="0"/>
              <w:jc w:val="center"/>
            </w:pPr>
            <w:r>
              <w:rPr>
                <w:sz w:val="20"/>
              </w:rPr>
              <w:t xml:space="preserve">Виды водных биоресурсов</w:t>
            </w:r>
          </w:p>
        </w:tc>
        <w:tc>
          <w:tcPr>
            <w:tcW w:w="2778" w:type="dxa"/>
          </w:tcPr>
          <w:p>
            <w:pPr>
              <w:pStyle w:val="0"/>
              <w:jc w:val="center"/>
            </w:pPr>
            <w:r>
              <w:rPr>
                <w:sz w:val="20"/>
              </w:rPr>
              <w:t xml:space="preserve">Промысловый размер не менее (в см)</w:t>
            </w:r>
          </w:p>
        </w:tc>
      </w:tr>
      <w:tr>
        <w:tc>
          <w:tcPr>
            <w:tcW w:w="6293" w:type="dxa"/>
          </w:tcPr>
          <w:p>
            <w:pPr>
              <w:pStyle w:val="0"/>
            </w:pPr>
            <w:r>
              <w:rPr>
                <w:sz w:val="20"/>
              </w:rPr>
              <w:t xml:space="preserve">Гольцы</w:t>
            </w:r>
          </w:p>
        </w:tc>
        <w:tc>
          <w:tcPr>
            <w:tcW w:w="2778" w:type="dxa"/>
            <w:vAlign w:val="center"/>
          </w:tcPr>
          <w:p>
            <w:pPr>
              <w:pStyle w:val="0"/>
              <w:jc w:val="center"/>
            </w:pPr>
            <w:r>
              <w:rPr>
                <w:sz w:val="20"/>
              </w:rPr>
              <w:t xml:space="preserve">40</w:t>
            </w:r>
          </w:p>
        </w:tc>
      </w:tr>
      <w:tr>
        <w:tblPrEx>
          <w:tblBorders>
            <w:insideH w:val="nil"/>
          </w:tblBorders>
        </w:tblPrEx>
        <w:tc>
          <w:tcPr>
            <w:tcW w:w="6293" w:type="dxa"/>
            <w:tcBorders>
              <w:bottom w:val="nil"/>
            </w:tcBorders>
          </w:tcPr>
          <w:p>
            <w:pPr>
              <w:pStyle w:val="0"/>
            </w:pPr>
            <w:r>
              <w:rPr>
                <w:sz w:val="20"/>
              </w:rPr>
              <w:t xml:space="preserve">Гольцы в водных объектах рыбохозяйственного значения Мурманской области</w:t>
            </w:r>
          </w:p>
        </w:tc>
        <w:tc>
          <w:tcPr>
            <w:tcW w:w="2778" w:type="dxa"/>
            <w:vAlign w:val="center"/>
            <w:tcBorders>
              <w:bottom w:val="nil"/>
            </w:tcBorders>
          </w:tcPr>
          <w:p>
            <w:pPr>
              <w:pStyle w:val="0"/>
              <w:jc w:val="center"/>
            </w:pPr>
            <w:r>
              <w:rPr>
                <w:sz w:val="20"/>
              </w:rPr>
              <w:t xml:space="preserve">30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Жерех</w:t>
            </w:r>
          </w:p>
        </w:tc>
        <w:tc>
          <w:tcPr>
            <w:tcW w:w="2778" w:type="dxa"/>
            <w:vAlign w:val="center"/>
          </w:tcPr>
          <w:p>
            <w:pPr>
              <w:pStyle w:val="0"/>
              <w:jc w:val="center"/>
            </w:pPr>
            <w:r>
              <w:rPr>
                <w:sz w:val="20"/>
              </w:rPr>
              <w:t xml:space="preserve">40</w:t>
            </w:r>
          </w:p>
        </w:tc>
      </w:tr>
      <w:tr>
        <w:tblPrEx>
          <w:tblBorders>
            <w:insideH w:val="nil"/>
          </w:tblBorders>
        </w:tblPrEx>
        <w:tc>
          <w:tcPr>
            <w:tcW w:w="6293" w:type="dxa"/>
            <w:tcBorders>
              <w:bottom w:val="nil"/>
            </w:tcBorders>
          </w:tcPr>
          <w:p>
            <w:pPr>
              <w:pStyle w:val="0"/>
            </w:pPr>
            <w:r>
              <w:rPr>
                <w:sz w:val="20"/>
              </w:rPr>
              <w:t xml:space="preserve">Сазан</w:t>
            </w:r>
          </w:p>
        </w:tc>
        <w:tc>
          <w:tcPr>
            <w:tcW w:w="2778" w:type="dxa"/>
            <w:vAlign w:val="center"/>
            <w:tcBorders>
              <w:bottom w:val="nil"/>
            </w:tcBorders>
          </w:tcPr>
          <w:p>
            <w:pPr>
              <w:pStyle w:val="0"/>
              <w:jc w:val="center"/>
            </w:pPr>
            <w:r>
              <w:rPr>
                <w:sz w:val="20"/>
              </w:rPr>
              <w:t xml:space="preserve">30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Корюшка азиатская зубастая (за исключением водных объектов рыбохозяйственного значения Мурманской, Вологодской областей и Республики Карелия)</w:t>
            </w:r>
          </w:p>
        </w:tc>
        <w:tc>
          <w:tcPr>
            <w:tcW w:w="2778" w:type="dxa"/>
          </w:tcPr>
          <w:p>
            <w:pPr>
              <w:pStyle w:val="0"/>
              <w:jc w:val="center"/>
            </w:pPr>
            <w:r>
              <w:rPr>
                <w:sz w:val="20"/>
              </w:rPr>
              <w:t xml:space="preserve">16</w:t>
            </w:r>
          </w:p>
        </w:tc>
      </w:tr>
      <w:tr>
        <w:tc>
          <w:tcPr>
            <w:tcW w:w="6293" w:type="dxa"/>
          </w:tcPr>
          <w:p>
            <w:pPr>
              <w:pStyle w:val="0"/>
            </w:pPr>
            <w:r>
              <w:rPr>
                <w:sz w:val="20"/>
              </w:rPr>
              <w:t xml:space="preserve">Корюшка европейская (за исключением водных объектов рыбохозяйственного значения Мурманской, Вологодской областей и Республики Карелия)</w:t>
            </w:r>
          </w:p>
        </w:tc>
        <w:tc>
          <w:tcPr>
            <w:tcW w:w="2778" w:type="dxa"/>
          </w:tcPr>
          <w:p>
            <w:pPr>
              <w:pStyle w:val="0"/>
              <w:jc w:val="center"/>
            </w:pPr>
            <w:r>
              <w:rPr>
                <w:sz w:val="20"/>
              </w:rPr>
              <w:t xml:space="preserve">14</w:t>
            </w:r>
          </w:p>
        </w:tc>
      </w:tr>
      <w:tr>
        <w:tblPrEx>
          <w:tblBorders>
            <w:insideH w:val="nil"/>
          </w:tblBorders>
        </w:tblPrEx>
        <w:tc>
          <w:tcPr>
            <w:tcW w:w="6293" w:type="dxa"/>
            <w:tcBorders>
              <w:bottom w:val="nil"/>
            </w:tcBorders>
          </w:tcPr>
          <w:p>
            <w:pPr>
              <w:pStyle w:val="0"/>
            </w:pPr>
            <w:r>
              <w:rPr>
                <w:sz w:val="20"/>
              </w:rPr>
              <w:t xml:space="preserve">Корюшка европейская (снеток) в озерах Республики Коми</w:t>
            </w:r>
          </w:p>
        </w:tc>
        <w:tc>
          <w:tcPr>
            <w:tcW w:w="2778" w:type="dxa"/>
            <w:tcBorders>
              <w:bottom w:val="nil"/>
            </w:tcBorders>
          </w:tcPr>
          <w:p>
            <w:pPr>
              <w:pStyle w:val="0"/>
              <w:jc w:val="center"/>
            </w:pPr>
            <w:r>
              <w:rPr>
                <w:sz w:val="20"/>
              </w:rPr>
              <w:t xml:space="preserve">8</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Кумжа (форель) в озерах Топозеро, Пяозеро, Тикшозеро</w:t>
            </w:r>
          </w:p>
        </w:tc>
        <w:tc>
          <w:tcPr>
            <w:tcW w:w="2778" w:type="dxa"/>
            <w:tcBorders>
              <w:bottom w:val="nil"/>
            </w:tcBorders>
          </w:tcPr>
          <w:p>
            <w:pPr>
              <w:pStyle w:val="0"/>
              <w:jc w:val="center"/>
            </w:pPr>
            <w:r>
              <w:rPr>
                <w:sz w:val="20"/>
              </w:rPr>
              <w:t xml:space="preserve">60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Кумжа (форель) в других водных объектах рыбохозяйственного значения</w:t>
            </w:r>
          </w:p>
        </w:tc>
        <w:tc>
          <w:tcPr>
            <w:tcW w:w="2778" w:type="dxa"/>
          </w:tcPr>
          <w:p>
            <w:pPr>
              <w:pStyle w:val="0"/>
              <w:jc w:val="center"/>
            </w:pPr>
            <w:r>
              <w:rPr>
                <w:sz w:val="20"/>
              </w:rPr>
              <w:t xml:space="preserve">40</w:t>
            </w:r>
          </w:p>
        </w:tc>
      </w:tr>
      <w:tr>
        <w:tblPrEx>
          <w:tblBorders>
            <w:insideH w:val="nil"/>
          </w:tblBorders>
        </w:tblPrEx>
        <w:tc>
          <w:tcPr>
            <w:tcW w:w="6293" w:type="dxa"/>
            <w:tcBorders>
              <w:bottom w:val="nil"/>
            </w:tcBorders>
          </w:tcPr>
          <w:p>
            <w:pPr>
              <w:pStyle w:val="0"/>
            </w:pPr>
            <w:r>
              <w:rPr>
                <w:sz w:val="20"/>
              </w:rPr>
              <w:t xml:space="preserve">Лещ в водных объектах рыбохозяйственного значения Архангельской области, Вологодской области и Республики Коми</w:t>
            </w:r>
          </w:p>
        </w:tc>
        <w:tc>
          <w:tcPr>
            <w:tcW w:w="2778" w:type="dxa"/>
            <w:vAlign w:val="center"/>
            <w:tcBorders>
              <w:bottom w:val="nil"/>
            </w:tcBorders>
          </w:tcPr>
          <w:p>
            <w:pPr>
              <w:pStyle w:val="0"/>
              <w:jc w:val="center"/>
            </w:pPr>
            <w:r>
              <w:rPr>
                <w:sz w:val="20"/>
              </w:rPr>
              <w:t xml:space="preserve">25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Лещ в водохранилище Княжегубское, в водных объектах рыбохозяйственного значения Республики Карелия</w:t>
            </w:r>
          </w:p>
        </w:tc>
        <w:tc>
          <w:tcPr>
            <w:tcW w:w="2778" w:type="dxa"/>
            <w:vAlign w:val="center"/>
            <w:tcBorders>
              <w:bottom w:val="nil"/>
            </w:tcBorders>
          </w:tcPr>
          <w:p>
            <w:pPr>
              <w:pStyle w:val="0"/>
              <w:jc w:val="center"/>
            </w:pPr>
            <w:r>
              <w:rPr>
                <w:sz w:val="20"/>
              </w:rPr>
              <w:t xml:space="preserve">30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Лещ в прочих в водных объектах рыбохозяйственного значения</w:t>
            </w:r>
          </w:p>
        </w:tc>
        <w:tc>
          <w:tcPr>
            <w:tcW w:w="2778" w:type="dxa"/>
            <w:vAlign w:val="center"/>
            <w:tcBorders>
              <w:bottom w:val="nil"/>
            </w:tcBorders>
          </w:tcPr>
          <w:p>
            <w:pPr>
              <w:pStyle w:val="0"/>
              <w:jc w:val="center"/>
            </w:pPr>
            <w:r>
              <w:rPr>
                <w:sz w:val="20"/>
              </w:rPr>
              <w:t xml:space="preserve">22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Миноги</w:t>
            </w:r>
          </w:p>
        </w:tc>
        <w:tc>
          <w:tcPr>
            <w:tcW w:w="2778" w:type="dxa"/>
            <w:vAlign w:val="center"/>
          </w:tcPr>
          <w:p>
            <w:pPr>
              <w:pStyle w:val="0"/>
              <w:jc w:val="center"/>
            </w:pPr>
            <w:r>
              <w:rPr>
                <w:sz w:val="20"/>
              </w:rPr>
              <w:t xml:space="preserve">30</w:t>
            </w:r>
          </w:p>
        </w:tc>
      </w:tr>
      <w:tr>
        <w:tc>
          <w:tcPr>
            <w:tcW w:w="6293" w:type="dxa"/>
          </w:tcPr>
          <w:p>
            <w:pPr>
              <w:pStyle w:val="0"/>
            </w:pPr>
            <w:r>
              <w:rPr>
                <w:sz w:val="20"/>
              </w:rPr>
              <w:t xml:space="preserve">Муксун</w:t>
            </w:r>
          </w:p>
        </w:tc>
        <w:tc>
          <w:tcPr>
            <w:tcW w:w="2778" w:type="dxa"/>
            <w:vAlign w:val="center"/>
          </w:tcPr>
          <w:p>
            <w:pPr>
              <w:pStyle w:val="0"/>
              <w:jc w:val="center"/>
            </w:pPr>
            <w:r>
              <w:rPr>
                <w:sz w:val="20"/>
              </w:rPr>
              <w:t xml:space="preserve">43</w:t>
            </w:r>
          </w:p>
        </w:tc>
      </w:tr>
      <w:tr>
        <w:tc>
          <w:tcPr>
            <w:tcW w:w="6293" w:type="dxa"/>
          </w:tcPr>
          <w:p>
            <w:pPr>
              <w:pStyle w:val="0"/>
            </w:pPr>
            <w:r>
              <w:rPr>
                <w:sz w:val="20"/>
              </w:rPr>
              <w:t xml:space="preserve">Омуль арктический</w:t>
            </w:r>
          </w:p>
        </w:tc>
        <w:tc>
          <w:tcPr>
            <w:tcW w:w="2778" w:type="dxa"/>
            <w:vAlign w:val="center"/>
          </w:tcPr>
          <w:p>
            <w:pPr>
              <w:pStyle w:val="0"/>
              <w:jc w:val="center"/>
            </w:pPr>
            <w:r>
              <w:rPr>
                <w:sz w:val="20"/>
              </w:rPr>
              <w:t xml:space="preserve">36</w:t>
            </w:r>
          </w:p>
        </w:tc>
      </w:tr>
      <w:tr>
        <w:tc>
          <w:tcPr>
            <w:tcW w:w="6293" w:type="dxa"/>
          </w:tcPr>
          <w:p>
            <w:pPr>
              <w:pStyle w:val="0"/>
            </w:pPr>
            <w:r>
              <w:rPr>
                <w:sz w:val="20"/>
              </w:rPr>
              <w:t xml:space="preserve">Палия в озере Онежское</w:t>
            </w:r>
          </w:p>
        </w:tc>
        <w:tc>
          <w:tcPr>
            <w:tcW w:w="2778" w:type="dxa"/>
            <w:vAlign w:val="center"/>
          </w:tcPr>
          <w:p>
            <w:pPr>
              <w:pStyle w:val="0"/>
              <w:jc w:val="center"/>
            </w:pPr>
            <w:r>
              <w:rPr>
                <w:sz w:val="20"/>
              </w:rPr>
              <w:t xml:space="preserve">60</w:t>
            </w:r>
          </w:p>
        </w:tc>
      </w:tr>
      <w:tr>
        <w:tc>
          <w:tcPr>
            <w:tcW w:w="6293" w:type="dxa"/>
          </w:tcPr>
          <w:p>
            <w:pPr>
              <w:pStyle w:val="0"/>
            </w:pPr>
            <w:r>
              <w:rPr>
                <w:sz w:val="20"/>
              </w:rPr>
              <w:t xml:space="preserve">Палия в Топо-Пяозерском водохранилище</w:t>
            </w:r>
          </w:p>
        </w:tc>
        <w:tc>
          <w:tcPr>
            <w:tcW w:w="2778" w:type="dxa"/>
            <w:vAlign w:val="center"/>
          </w:tcPr>
          <w:p>
            <w:pPr>
              <w:pStyle w:val="0"/>
              <w:jc w:val="center"/>
            </w:pPr>
            <w:r>
              <w:rPr>
                <w:sz w:val="20"/>
              </w:rPr>
              <w:t xml:space="preserve">50</w:t>
            </w:r>
          </w:p>
        </w:tc>
      </w:tr>
      <w:tr>
        <w:tc>
          <w:tcPr>
            <w:tcW w:w="6293" w:type="dxa"/>
          </w:tcPr>
          <w:p>
            <w:pPr>
              <w:pStyle w:val="0"/>
            </w:pPr>
            <w:r>
              <w:rPr>
                <w:sz w:val="20"/>
              </w:rPr>
              <w:t xml:space="preserve">Палия в прочих водных объектах рыбохозяйственного значения</w:t>
            </w:r>
          </w:p>
        </w:tc>
        <w:tc>
          <w:tcPr>
            <w:tcW w:w="2778" w:type="dxa"/>
            <w:vAlign w:val="center"/>
          </w:tcPr>
          <w:p>
            <w:pPr>
              <w:pStyle w:val="0"/>
              <w:jc w:val="center"/>
            </w:pPr>
            <w:r>
              <w:rPr>
                <w:sz w:val="20"/>
              </w:rPr>
              <w:t xml:space="preserve">40</w:t>
            </w:r>
          </w:p>
        </w:tc>
      </w:tr>
      <w:tr>
        <w:tc>
          <w:tcPr>
            <w:tcW w:w="6293" w:type="dxa"/>
          </w:tcPr>
          <w:p>
            <w:pPr>
              <w:pStyle w:val="0"/>
            </w:pPr>
            <w:r>
              <w:rPr>
                <w:sz w:val="20"/>
              </w:rPr>
              <w:t xml:space="preserve">Пелядь</w:t>
            </w:r>
          </w:p>
        </w:tc>
        <w:tc>
          <w:tcPr>
            <w:tcW w:w="2778" w:type="dxa"/>
            <w:vAlign w:val="center"/>
          </w:tcPr>
          <w:p>
            <w:pPr>
              <w:pStyle w:val="0"/>
              <w:jc w:val="center"/>
            </w:pPr>
            <w:r>
              <w:rPr>
                <w:sz w:val="20"/>
              </w:rPr>
              <w:t xml:space="preserve">26</w:t>
            </w:r>
          </w:p>
        </w:tc>
      </w:tr>
      <w:tr>
        <w:tc>
          <w:tcPr>
            <w:tcW w:w="6293" w:type="dxa"/>
          </w:tcPr>
          <w:p>
            <w:pPr>
              <w:pStyle w:val="0"/>
            </w:pPr>
            <w:r>
              <w:rPr>
                <w:sz w:val="20"/>
              </w:rPr>
              <w:t xml:space="preserve">Пелядь в озерах</w:t>
            </w:r>
          </w:p>
        </w:tc>
        <w:tc>
          <w:tcPr>
            <w:tcW w:w="2778" w:type="dxa"/>
            <w:vAlign w:val="center"/>
          </w:tcPr>
          <w:p>
            <w:pPr>
              <w:pStyle w:val="0"/>
              <w:jc w:val="center"/>
            </w:pPr>
            <w:r>
              <w:rPr>
                <w:sz w:val="20"/>
              </w:rPr>
              <w:t xml:space="preserve">22</w:t>
            </w:r>
          </w:p>
        </w:tc>
      </w:tr>
      <w:tr>
        <w:tc>
          <w:tcPr>
            <w:tcW w:w="6293" w:type="dxa"/>
          </w:tcPr>
          <w:p>
            <w:pPr>
              <w:pStyle w:val="0"/>
            </w:pPr>
            <w:r>
              <w:rPr>
                <w:sz w:val="20"/>
              </w:rPr>
              <w:t xml:space="preserve">Пелядь в водных объектах рыбохозяйственного значения Печорского бассейна и Республики Коми</w:t>
            </w:r>
          </w:p>
        </w:tc>
        <w:tc>
          <w:tcPr>
            <w:tcW w:w="2778" w:type="dxa"/>
            <w:vAlign w:val="center"/>
          </w:tcPr>
          <w:p>
            <w:pPr>
              <w:pStyle w:val="0"/>
              <w:jc w:val="center"/>
            </w:pPr>
            <w:r>
              <w:rPr>
                <w:sz w:val="20"/>
              </w:rPr>
              <w:t xml:space="preserve">30</w:t>
            </w:r>
          </w:p>
        </w:tc>
      </w:tr>
      <w:tr>
        <w:tc>
          <w:tcPr>
            <w:tcW w:w="6293" w:type="dxa"/>
          </w:tcPr>
          <w:p>
            <w:pPr>
              <w:pStyle w:val="0"/>
            </w:pPr>
            <w:r>
              <w:rPr>
                <w:sz w:val="20"/>
              </w:rPr>
              <w:t xml:space="preserve">Пелядь в водных объектах рыбохозяйственного значения Харбейской системы озер</w:t>
            </w:r>
          </w:p>
        </w:tc>
        <w:tc>
          <w:tcPr>
            <w:tcW w:w="2778" w:type="dxa"/>
            <w:vAlign w:val="center"/>
          </w:tcPr>
          <w:p>
            <w:pPr>
              <w:pStyle w:val="0"/>
              <w:jc w:val="center"/>
            </w:pPr>
            <w:r>
              <w:rPr>
                <w:sz w:val="20"/>
              </w:rPr>
              <w:t xml:space="preserve">28</w:t>
            </w:r>
          </w:p>
        </w:tc>
      </w:tr>
      <w:tr>
        <w:tc>
          <w:tcPr>
            <w:tcW w:w="6293" w:type="dxa"/>
          </w:tcPr>
          <w:p>
            <w:pPr>
              <w:pStyle w:val="0"/>
            </w:pPr>
            <w:r>
              <w:rPr>
                <w:sz w:val="20"/>
              </w:rPr>
              <w:t xml:space="preserve">Раки</w:t>
            </w:r>
          </w:p>
        </w:tc>
        <w:tc>
          <w:tcPr>
            <w:tcW w:w="2778" w:type="dxa"/>
            <w:vAlign w:val="center"/>
          </w:tcPr>
          <w:p>
            <w:pPr>
              <w:pStyle w:val="0"/>
              <w:jc w:val="center"/>
            </w:pPr>
            <w:r>
              <w:rPr>
                <w:sz w:val="20"/>
              </w:rPr>
              <w:t xml:space="preserve">9</w:t>
            </w:r>
          </w:p>
        </w:tc>
      </w:tr>
      <w:tr>
        <w:tc>
          <w:tcPr>
            <w:tcW w:w="6293" w:type="dxa"/>
          </w:tcPr>
          <w:p>
            <w:pPr>
              <w:pStyle w:val="0"/>
            </w:pPr>
            <w:r>
              <w:rPr>
                <w:sz w:val="20"/>
              </w:rPr>
              <w:t xml:space="preserve">Ряпушка в озерах Верхнее, Среднее и Нижнее Куйто, Выгозеро, Керетьозеро, Тикшозеро, Елетьозеро, Ругозеро, Соколозеро, Сандал</w:t>
            </w:r>
          </w:p>
        </w:tc>
        <w:tc>
          <w:tcPr>
            <w:tcW w:w="2778" w:type="dxa"/>
            <w:vAlign w:val="center"/>
          </w:tcPr>
          <w:p>
            <w:pPr>
              <w:pStyle w:val="0"/>
              <w:jc w:val="center"/>
            </w:pPr>
            <w:r>
              <w:rPr>
                <w:sz w:val="20"/>
              </w:rPr>
              <w:t xml:space="preserve">7</w:t>
            </w:r>
          </w:p>
        </w:tc>
      </w:tr>
      <w:tr>
        <w:tc>
          <w:tcPr>
            <w:tcW w:w="6293" w:type="dxa"/>
          </w:tcPr>
          <w:p>
            <w:pPr>
              <w:pStyle w:val="0"/>
            </w:pPr>
            <w:r>
              <w:rPr>
                <w:sz w:val="20"/>
              </w:rPr>
              <w:t xml:space="preserve">Ряпушка в озере Онежское и в других водных объектах рыбохозяйственного значения на территории Республики Карелия, а также в водных объектах рыбохозяйственного значения на территории Мурманской области</w:t>
            </w:r>
          </w:p>
        </w:tc>
        <w:tc>
          <w:tcPr>
            <w:tcW w:w="2778" w:type="dxa"/>
            <w:vAlign w:val="center"/>
          </w:tcPr>
          <w:p>
            <w:pPr>
              <w:pStyle w:val="0"/>
              <w:jc w:val="center"/>
            </w:pPr>
            <w:r>
              <w:rPr>
                <w:sz w:val="20"/>
              </w:rPr>
              <w:t xml:space="preserve">10</w:t>
            </w:r>
          </w:p>
        </w:tc>
      </w:tr>
      <w:tr>
        <w:tblPrEx>
          <w:tblBorders>
            <w:insideH w:val="nil"/>
          </w:tblBorders>
        </w:tblPrEx>
        <w:tc>
          <w:tcPr>
            <w:tcW w:w="6293" w:type="dxa"/>
            <w:tcBorders>
              <w:bottom w:val="nil"/>
            </w:tcBorders>
          </w:tcPr>
          <w:p>
            <w:pPr>
              <w:pStyle w:val="0"/>
            </w:pPr>
            <w:r>
              <w:rPr>
                <w:sz w:val="20"/>
              </w:rPr>
              <w:t xml:space="preserve">Ряпушка и корюшка европейская (снеток) в озерах Архангельской области</w:t>
            </w:r>
          </w:p>
        </w:tc>
        <w:tc>
          <w:tcPr>
            <w:tcW w:w="2778" w:type="dxa"/>
            <w:vAlign w:val="center"/>
            <w:tcBorders>
              <w:bottom w:val="nil"/>
            </w:tcBorders>
          </w:tcPr>
          <w:p>
            <w:pPr>
              <w:pStyle w:val="0"/>
              <w:jc w:val="center"/>
            </w:pPr>
            <w:r>
              <w:rPr>
                <w:sz w:val="20"/>
              </w:rPr>
              <w:t xml:space="preserve">14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Ряпушка в прочих водных объектах рыбохозяйственного значения</w:t>
            </w:r>
          </w:p>
        </w:tc>
        <w:tc>
          <w:tcPr>
            <w:tcW w:w="2778" w:type="dxa"/>
            <w:vAlign w:val="center"/>
          </w:tcPr>
          <w:p>
            <w:pPr>
              <w:pStyle w:val="0"/>
              <w:jc w:val="center"/>
            </w:pPr>
            <w:r>
              <w:rPr>
                <w:sz w:val="20"/>
              </w:rPr>
              <w:t xml:space="preserve">16</w:t>
            </w:r>
          </w:p>
        </w:tc>
      </w:tr>
      <w:tr>
        <w:tblPrEx>
          <w:tblBorders>
            <w:insideH w:val="nil"/>
          </w:tblBorders>
        </w:tblPrEx>
        <w:tc>
          <w:tcPr>
            <w:tcW w:w="6293" w:type="dxa"/>
            <w:tcBorders>
              <w:bottom w:val="nil"/>
            </w:tcBorders>
          </w:tcPr>
          <w:p>
            <w:pPr>
              <w:pStyle w:val="0"/>
            </w:pPr>
            <w:r>
              <w:rPr>
                <w:sz w:val="20"/>
              </w:rPr>
              <w:t xml:space="preserve">Сиг в озере Онежское, в водных объектах рыбохозяйственного значения Печорского бассейна (Ненецкий автономный округ и Республика Коми) и в Вологодской области</w:t>
            </w:r>
          </w:p>
        </w:tc>
        <w:tc>
          <w:tcPr>
            <w:tcW w:w="2778" w:type="dxa"/>
            <w:vAlign w:val="center"/>
            <w:tcBorders>
              <w:bottom w:val="nil"/>
            </w:tcBorders>
          </w:tcPr>
          <w:p>
            <w:pPr>
              <w:pStyle w:val="0"/>
              <w:jc w:val="center"/>
            </w:pPr>
            <w:r>
              <w:rPr>
                <w:sz w:val="20"/>
              </w:rPr>
              <w:t xml:space="preserve">30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озере Водлозеро в водных объектах рыбохозяйственного значения Архангельской области и Ненецкого автономного округа</w:t>
            </w:r>
          </w:p>
        </w:tc>
        <w:tc>
          <w:tcPr>
            <w:tcW w:w="2778" w:type="dxa"/>
            <w:vAlign w:val="center"/>
            <w:tcBorders>
              <w:bottom w:val="nil"/>
            </w:tcBorders>
          </w:tcPr>
          <w:p>
            <w:pPr>
              <w:pStyle w:val="0"/>
              <w:jc w:val="center"/>
            </w:pPr>
            <w:r>
              <w:rPr>
                <w:sz w:val="20"/>
              </w:rPr>
              <w:t xml:space="preserve">25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озере Умбозеро, водохранилищах Серебрянском, Имандра, Ковдозерском и Иовском, в водных объектах рыбохозяйственного значения Харбейской системы озер</w:t>
            </w:r>
          </w:p>
        </w:tc>
        <w:tc>
          <w:tcPr>
            <w:tcW w:w="2778" w:type="dxa"/>
            <w:vAlign w:val="center"/>
            <w:tcBorders>
              <w:bottom w:val="nil"/>
            </w:tcBorders>
          </w:tcPr>
          <w:p>
            <w:pPr>
              <w:pStyle w:val="0"/>
              <w:jc w:val="center"/>
            </w:pPr>
            <w:r>
              <w:rPr>
                <w:sz w:val="20"/>
              </w:rPr>
              <w:t xml:space="preserve">28</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озерах Тикшозеро, Елетьозеро, Ругозеро, Соколозеро, Хукаозеро</w:t>
            </w:r>
          </w:p>
        </w:tc>
        <w:tc>
          <w:tcPr>
            <w:tcW w:w="2778" w:type="dxa"/>
            <w:vAlign w:val="center"/>
            <w:tcBorders>
              <w:bottom w:val="nil"/>
            </w:tcBorders>
          </w:tcPr>
          <w:p>
            <w:pPr>
              <w:pStyle w:val="0"/>
              <w:jc w:val="center"/>
            </w:pPr>
            <w:r>
              <w:rPr>
                <w:sz w:val="20"/>
              </w:rPr>
              <w:t xml:space="preserve">18</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озерах Топозеро и Пяозеро</w:t>
            </w:r>
          </w:p>
        </w:tc>
        <w:tc>
          <w:tcPr>
            <w:tcW w:w="2778" w:type="dxa"/>
            <w:vAlign w:val="center"/>
            <w:tcBorders>
              <w:bottom w:val="nil"/>
            </w:tcBorders>
          </w:tcPr>
          <w:p>
            <w:pPr>
              <w:pStyle w:val="0"/>
              <w:jc w:val="center"/>
            </w:pPr>
            <w:r>
              <w:rPr>
                <w:sz w:val="20"/>
              </w:rPr>
              <w:t xml:space="preserve">26</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озере Муромское</w:t>
            </w:r>
          </w:p>
        </w:tc>
        <w:tc>
          <w:tcPr>
            <w:tcW w:w="2778" w:type="dxa"/>
            <w:vAlign w:val="center"/>
            <w:tcBorders>
              <w:bottom w:val="nil"/>
            </w:tcBorders>
          </w:tcPr>
          <w:p>
            <w:pPr>
              <w:pStyle w:val="0"/>
              <w:jc w:val="center"/>
            </w:pPr>
            <w:r>
              <w:rPr>
                <w:sz w:val="20"/>
              </w:rPr>
              <w:t xml:space="preserve">16</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озере Сейдозеро</w:t>
            </w:r>
          </w:p>
        </w:tc>
        <w:tc>
          <w:tcPr>
            <w:tcW w:w="2778" w:type="dxa"/>
            <w:vAlign w:val="center"/>
            <w:tcBorders>
              <w:bottom w:val="nil"/>
            </w:tcBorders>
          </w:tcPr>
          <w:p>
            <w:pPr>
              <w:pStyle w:val="0"/>
              <w:jc w:val="center"/>
            </w:pPr>
            <w:r>
              <w:rPr>
                <w:sz w:val="20"/>
              </w:rPr>
              <w:t xml:space="preserve">24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Сиг в озере Сямозеро и в других водных объектах рыбохозяйственного значения</w:t>
            </w:r>
          </w:p>
        </w:tc>
        <w:tc>
          <w:tcPr>
            <w:tcW w:w="2778" w:type="dxa"/>
            <w:vAlign w:val="center"/>
            <w:tcBorders>
              <w:bottom w:val="nil"/>
            </w:tcBorders>
          </w:tcPr>
          <w:p>
            <w:pPr>
              <w:pStyle w:val="0"/>
              <w:jc w:val="center"/>
            </w:pPr>
            <w:r>
              <w:rPr>
                <w:sz w:val="20"/>
              </w:rPr>
              <w:t xml:space="preserve">22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Стерлядь</w:t>
            </w:r>
          </w:p>
        </w:tc>
        <w:tc>
          <w:tcPr>
            <w:tcW w:w="2778" w:type="dxa"/>
            <w:vAlign w:val="center"/>
          </w:tcPr>
          <w:p>
            <w:pPr>
              <w:pStyle w:val="0"/>
              <w:jc w:val="center"/>
            </w:pPr>
            <w:r>
              <w:rPr>
                <w:sz w:val="20"/>
              </w:rPr>
              <w:t xml:space="preserve">36</w:t>
            </w:r>
          </w:p>
        </w:tc>
      </w:tr>
      <w:tr>
        <w:tblPrEx>
          <w:tblBorders>
            <w:insideH w:val="nil"/>
          </w:tblBorders>
        </w:tblPrEx>
        <w:tc>
          <w:tcPr>
            <w:tcW w:w="6293" w:type="dxa"/>
            <w:tcBorders>
              <w:bottom w:val="nil"/>
            </w:tcBorders>
          </w:tcPr>
          <w:p>
            <w:pPr>
              <w:pStyle w:val="0"/>
            </w:pPr>
            <w:r>
              <w:rPr>
                <w:sz w:val="20"/>
              </w:rPr>
              <w:t xml:space="preserve">Судак в водных объектах рыбохозяйственного значения Вологодской области</w:t>
            </w:r>
          </w:p>
        </w:tc>
        <w:tc>
          <w:tcPr>
            <w:tcW w:w="2778" w:type="dxa"/>
            <w:vAlign w:val="center"/>
            <w:tcBorders>
              <w:bottom w:val="nil"/>
            </w:tcBorders>
          </w:tcPr>
          <w:p>
            <w:pPr>
              <w:pStyle w:val="0"/>
              <w:jc w:val="center"/>
            </w:pPr>
            <w:r>
              <w:rPr>
                <w:sz w:val="20"/>
              </w:rPr>
              <w:t xml:space="preserve">40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6293" w:type="dxa"/>
            <w:tcBorders>
              <w:bottom w:val="nil"/>
            </w:tcBorders>
          </w:tcPr>
          <w:p>
            <w:pPr>
              <w:pStyle w:val="0"/>
            </w:pPr>
            <w:r>
              <w:rPr>
                <w:sz w:val="20"/>
              </w:rPr>
              <w:t xml:space="preserve">Судак в прочих водных объектах рыбохозяйственного значения</w:t>
            </w:r>
          </w:p>
        </w:tc>
        <w:tc>
          <w:tcPr>
            <w:tcW w:w="2778" w:type="dxa"/>
            <w:vAlign w:val="center"/>
            <w:tcBorders>
              <w:bottom w:val="nil"/>
            </w:tcBorders>
          </w:tcPr>
          <w:p>
            <w:pPr>
              <w:pStyle w:val="0"/>
              <w:jc w:val="center"/>
            </w:pPr>
            <w:r>
              <w:rPr>
                <w:sz w:val="20"/>
              </w:rPr>
              <w:t xml:space="preserve">45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4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6293" w:type="dxa"/>
          </w:tcPr>
          <w:p>
            <w:pPr>
              <w:pStyle w:val="0"/>
            </w:pPr>
            <w:r>
              <w:rPr>
                <w:sz w:val="20"/>
              </w:rPr>
              <w:t xml:space="preserve">Угорь речной</w:t>
            </w:r>
          </w:p>
        </w:tc>
        <w:tc>
          <w:tcPr>
            <w:tcW w:w="2778" w:type="dxa"/>
            <w:vAlign w:val="center"/>
          </w:tcPr>
          <w:p>
            <w:pPr>
              <w:pStyle w:val="0"/>
              <w:jc w:val="center"/>
            </w:pPr>
            <w:r>
              <w:rPr>
                <w:sz w:val="20"/>
              </w:rPr>
              <w:t xml:space="preserve">60</w:t>
            </w:r>
          </w:p>
        </w:tc>
      </w:tr>
      <w:tr>
        <w:tc>
          <w:tcPr>
            <w:tcW w:w="6293" w:type="dxa"/>
          </w:tcPr>
          <w:p>
            <w:pPr>
              <w:pStyle w:val="0"/>
            </w:pPr>
            <w:r>
              <w:rPr>
                <w:sz w:val="20"/>
              </w:rPr>
              <w:t xml:space="preserve">Хариус в водных объектах рыбохозяйственного значения Харбейской системы озер и Республики Коми</w:t>
            </w:r>
          </w:p>
        </w:tc>
        <w:tc>
          <w:tcPr>
            <w:tcW w:w="2778" w:type="dxa"/>
            <w:vAlign w:val="center"/>
          </w:tcPr>
          <w:p>
            <w:pPr>
              <w:pStyle w:val="0"/>
              <w:jc w:val="center"/>
            </w:pPr>
            <w:r>
              <w:rPr>
                <w:sz w:val="20"/>
              </w:rPr>
              <w:t xml:space="preserve">28</w:t>
            </w:r>
          </w:p>
        </w:tc>
      </w:tr>
      <w:tr>
        <w:tc>
          <w:tcPr>
            <w:tcW w:w="6293" w:type="dxa"/>
          </w:tcPr>
          <w:p>
            <w:pPr>
              <w:pStyle w:val="0"/>
            </w:pPr>
            <w:r>
              <w:rPr>
                <w:sz w:val="20"/>
              </w:rPr>
              <w:t xml:space="preserve">Хариус в водных объектах рыбохозяйственного значения Большеземельской тундры в пределах территории Республики Коми</w:t>
            </w:r>
          </w:p>
        </w:tc>
        <w:tc>
          <w:tcPr>
            <w:tcW w:w="2778" w:type="dxa"/>
            <w:vAlign w:val="center"/>
          </w:tcPr>
          <w:p>
            <w:pPr>
              <w:pStyle w:val="0"/>
              <w:jc w:val="center"/>
            </w:pPr>
            <w:r>
              <w:rPr>
                <w:sz w:val="20"/>
              </w:rPr>
              <w:t xml:space="preserve">30</w:t>
            </w:r>
          </w:p>
        </w:tc>
      </w:tr>
      <w:tr>
        <w:tc>
          <w:tcPr>
            <w:tcW w:w="6293" w:type="dxa"/>
          </w:tcPr>
          <w:p>
            <w:pPr>
              <w:pStyle w:val="0"/>
            </w:pPr>
            <w:r>
              <w:rPr>
                <w:sz w:val="20"/>
              </w:rPr>
              <w:t xml:space="preserve">Хариус в других водных объектах рыбохозяйственного значения</w:t>
            </w:r>
          </w:p>
        </w:tc>
        <w:tc>
          <w:tcPr>
            <w:tcW w:w="2778" w:type="dxa"/>
            <w:vAlign w:val="center"/>
          </w:tcPr>
          <w:p>
            <w:pPr>
              <w:pStyle w:val="0"/>
              <w:jc w:val="center"/>
            </w:pPr>
            <w:r>
              <w:rPr>
                <w:sz w:val="20"/>
              </w:rPr>
              <w:t xml:space="preserve">20</w:t>
            </w:r>
          </w:p>
        </w:tc>
      </w:tr>
      <w:tr>
        <w:tc>
          <w:tcPr>
            <w:tcW w:w="6293" w:type="dxa"/>
          </w:tcPr>
          <w:p>
            <w:pPr>
              <w:pStyle w:val="0"/>
            </w:pPr>
            <w:r>
              <w:rPr>
                <w:sz w:val="20"/>
              </w:rPr>
              <w:t xml:space="preserve">Чир</w:t>
            </w:r>
          </w:p>
        </w:tc>
        <w:tc>
          <w:tcPr>
            <w:tcW w:w="2778" w:type="dxa"/>
            <w:vAlign w:val="center"/>
          </w:tcPr>
          <w:p>
            <w:pPr>
              <w:pStyle w:val="0"/>
              <w:jc w:val="center"/>
            </w:pPr>
            <w:r>
              <w:rPr>
                <w:sz w:val="20"/>
              </w:rPr>
              <w:t xml:space="preserve">36</w:t>
            </w:r>
          </w:p>
        </w:tc>
      </w:tr>
      <w:tr>
        <w:tc>
          <w:tcPr>
            <w:tcW w:w="6293" w:type="dxa"/>
          </w:tcPr>
          <w:p>
            <w:pPr>
              <w:pStyle w:val="0"/>
            </w:pPr>
            <w:r>
              <w:rPr>
                <w:sz w:val="20"/>
              </w:rPr>
              <w:t xml:space="preserve">Щука в водных объектах рыбохозяйственного значения Республики Карелия и Республики Коми</w:t>
            </w:r>
          </w:p>
        </w:tc>
        <w:tc>
          <w:tcPr>
            <w:tcW w:w="2778" w:type="dxa"/>
            <w:vAlign w:val="center"/>
          </w:tcPr>
          <w:p>
            <w:pPr>
              <w:pStyle w:val="0"/>
              <w:jc w:val="center"/>
            </w:pPr>
            <w:r>
              <w:rPr>
                <w:sz w:val="20"/>
              </w:rPr>
              <w:t xml:space="preserve">30</w:t>
            </w:r>
          </w:p>
        </w:tc>
      </w:tr>
      <w:tr>
        <w:tc>
          <w:tcPr>
            <w:tcW w:w="6293" w:type="dxa"/>
          </w:tcPr>
          <w:p>
            <w:pPr>
              <w:pStyle w:val="0"/>
            </w:pPr>
            <w:r>
              <w:rPr>
                <w:sz w:val="20"/>
              </w:rPr>
              <w:t xml:space="preserve">Щука в водных объектах рыбохозяйственного значения Вологодской области, Мурманской области</w:t>
            </w:r>
          </w:p>
        </w:tc>
        <w:tc>
          <w:tcPr>
            <w:tcW w:w="2778" w:type="dxa"/>
            <w:vAlign w:val="center"/>
          </w:tcPr>
          <w:p>
            <w:pPr>
              <w:pStyle w:val="0"/>
              <w:jc w:val="center"/>
            </w:pPr>
            <w:r>
              <w:rPr>
                <w:sz w:val="20"/>
              </w:rPr>
              <w:t xml:space="preserve">38</w:t>
            </w:r>
          </w:p>
        </w:tc>
      </w:tr>
      <w:tr>
        <w:tc>
          <w:tcPr>
            <w:tcW w:w="6293" w:type="dxa"/>
          </w:tcPr>
          <w:p>
            <w:pPr>
              <w:pStyle w:val="0"/>
            </w:pPr>
            <w:r>
              <w:rPr>
                <w:sz w:val="20"/>
              </w:rPr>
              <w:t xml:space="preserve">Щука в водных объектах рыбохозяйственного значения Архангельской области</w:t>
            </w:r>
          </w:p>
        </w:tc>
        <w:tc>
          <w:tcPr>
            <w:tcW w:w="2778" w:type="dxa"/>
            <w:vAlign w:val="center"/>
          </w:tcPr>
          <w:p>
            <w:pPr>
              <w:pStyle w:val="0"/>
              <w:jc w:val="center"/>
            </w:pPr>
            <w:r>
              <w:rPr>
                <w:sz w:val="20"/>
              </w:rPr>
              <w:t xml:space="preserve">35</w:t>
            </w:r>
          </w:p>
        </w:tc>
      </w:tr>
      <w:tr>
        <w:tc>
          <w:tcPr>
            <w:tcW w:w="6293" w:type="dxa"/>
          </w:tcPr>
          <w:p>
            <w:pPr>
              <w:pStyle w:val="0"/>
            </w:pPr>
            <w:r>
              <w:rPr>
                <w:sz w:val="20"/>
              </w:rPr>
              <w:t xml:space="preserve">Язь в водных объектах рыбохозяйственного значения Вологодской области, Республики Коми</w:t>
            </w:r>
          </w:p>
        </w:tc>
        <w:tc>
          <w:tcPr>
            <w:tcW w:w="2778" w:type="dxa"/>
            <w:vAlign w:val="center"/>
          </w:tcPr>
          <w:p>
            <w:pPr>
              <w:pStyle w:val="0"/>
              <w:jc w:val="center"/>
            </w:pPr>
            <w:r>
              <w:rPr>
                <w:sz w:val="20"/>
              </w:rPr>
              <w:t xml:space="preserve">25</w:t>
            </w:r>
          </w:p>
        </w:tc>
      </w:tr>
      <w:tr>
        <w:tc>
          <w:tcPr>
            <w:tcW w:w="6293" w:type="dxa"/>
          </w:tcPr>
          <w:p>
            <w:pPr>
              <w:pStyle w:val="0"/>
            </w:pPr>
            <w:r>
              <w:rPr>
                <w:sz w:val="20"/>
              </w:rPr>
              <w:t xml:space="preserve">Язь в водных объектах рыбохозяйственного значения Архангельской области</w:t>
            </w:r>
          </w:p>
        </w:tc>
        <w:tc>
          <w:tcPr>
            <w:tcW w:w="2778" w:type="dxa"/>
            <w:vAlign w:val="center"/>
          </w:tcPr>
          <w:p>
            <w:pPr>
              <w:pStyle w:val="0"/>
              <w:jc w:val="center"/>
            </w:pPr>
            <w:r>
              <w:rPr>
                <w:sz w:val="20"/>
              </w:rPr>
              <w:t xml:space="preserve">26</w:t>
            </w:r>
          </w:p>
        </w:tc>
      </w:tr>
      <w:tr>
        <w:tc>
          <w:tcPr>
            <w:tcW w:w="6293" w:type="dxa"/>
          </w:tcPr>
          <w:p>
            <w:pPr>
              <w:pStyle w:val="0"/>
            </w:pPr>
            <w:r>
              <w:rPr>
                <w:sz w:val="20"/>
              </w:rPr>
              <w:t xml:space="preserve">Язь в других водных объектах рыбохозяйственного значения</w:t>
            </w:r>
          </w:p>
        </w:tc>
        <w:tc>
          <w:tcPr>
            <w:tcW w:w="2778" w:type="dxa"/>
            <w:vAlign w:val="center"/>
          </w:tcPr>
          <w:p>
            <w:pPr>
              <w:pStyle w:val="0"/>
              <w:jc w:val="center"/>
            </w:pPr>
            <w:r>
              <w:rPr>
                <w:sz w:val="20"/>
              </w:rPr>
              <w:t xml:space="preserve">22</w:t>
            </w:r>
          </w:p>
        </w:tc>
      </w:tr>
      <w:tr>
        <w:tblPrEx>
          <w:tblBorders>
            <w:insideH w:val="nil"/>
          </w:tblBorders>
        </w:tblPrEx>
        <w:tc>
          <w:tcPr>
            <w:tcW w:w="6293" w:type="dxa"/>
            <w:vAlign w:val="center"/>
            <w:tcBorders>
              <w:bottom w:val="nil"/>
            </w:tcBorders>
          </w:tcPr>
          <w:p>
            <w:pPr>
              <w:pStyle w:val="0"/>
              <w:jc w:val="both"/>
            </w:pPr>
            <w:r>
              <w:rPr>
                <w:sz w:val="20"/>
              </w:rPr>
              <w:t xml:space="preserve">Нельма (бассейн реки Печора в границах Ненецкого автономного округа)</w:t>
            </w:r>
          </w:p>
        </w:tc>
        <w:tc>
          <w:tcPr>
            <w:tcW w:w="2778" w:type="dxa"/>
            <w:vAlign w:val="center"/>
            <w:tcBorders>
              <w:bottom w:val="nil"/>
            </w:tcBorders>
          </w:tcPr>
          <w:p>
            <w:pPr>
              <w:pStyle w:val="0"/>
              <w:jc w:val="center"/>
            </w:pPr>
            <w:r>
              <w:rPr>
                <w:sz w:val="20"/>
              </w:rPr>
              <w:t xml:space="preserve">70</w:t>
            </w:r>
          </w:p>
        </w:tc>
      </w:tr>
      <w:tr>
        <w:tblPrEx>
          <w:tblBorders>
            <w:insideH w:val="nil"/>
          </w:tblBorders>
        </w:tblPrEx>
        <w:tc>
          <w:tcPr>
            <w:gridSpan w:val="2"/>
            <w:tcW w:w="9071" w:type="dxa"/>
            <w:tcBorders>
              <w:top w:val="nil"/>
            </w:tcBorders>
          </w:tcPr>
          <w:p>
            <w:pPr>
              <w:pStyle w:val="0"/>
              <w:jc w:val="both"/>
            </w:pPr>
            <w:r>
              <w:rPr>
                <w:sz w:val="20"/>
              </w:rPr>
              <w:t xml:space="preserve">(введено </w:t>
            </w:r>
            <w:hyperlink w:history="0" r:id="rId25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tc>
      </w:tr>
    </w:tbl>
    <w:p>
      <w:pPr>
        <w:pStyle w:val="0"/>
        <w:jc w:val="both"/>
      </w:pPr>
      <w:r>
        <w:rPr>
          <w:sz w:val="20"/>
        </w:rPr>
      </w:r>
    </w:p>
    <w:p>
      <w:pPr>
        <w:pStyle w:val="0"/>
        <w:ind w:firstLine="540"/>
        <w:jc w:val="both"/>
      </w:pPr>
      <w:r>
        <w:rPr>
          <w:sz w:val="20"/>
        </w:rPr>
        <w:t xml:space="preserve">55. Прилов водных биоресурсов менее промыслового размера (молоди) при осуществлении добычи (вылова) водных биоресурсов допускается в количестве:</w:t>
      </w:r>
    </w:p>
    <w:p>
      <w:pPr>
        <w:pStyle w:val="0"/>
        <w:spacing w:before="200" w:line-rule="auto"/>
        <w:ind w:firstLine="540"/>
        <w:jc w:val="both"/>
      </w:pPr>
      <w:r>
        <w:rPr>
          <w:sz w:val="20"/>
        </w:rPr>
        <w:t xml:space="preserve">55.1. сига, пеляди, чира, омуля арктического, хариуса, щуки, судака, леща, и язя:</w:t>
      </w:r>
    </w:p>
    <w:p>
      <w:pPr>
        <w:pStyle w:val="0"/>
        <w:jc w:val="both"/>
      </w:pPr>
      <w:r>
        <w:rPr>
          <w:sz w:val="20"/>
        </w:rPr>
        <w:t xml:space="preserve">(в ред. </w:t>
      </w:r>
      <w:hyperlink w:history="0" r:id="rId25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в сетях -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неводах и ловушках - не более 5%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55.2. кумжи (форели), гольцов, палии, стерляди в сетях - не более 5% по счету от общего улова водных биоресурсов за одну операцию по добыче (вылову);</w:t>
      </w:r>
    </w:p>
    <w:p>
      <w:pPr>
        <w:pStyle w:val="0"/>
        <w:jc w:val="both"/>
      </w:pPr>
      <w:r>
        <w:rPr>
          <w:sz w:val="20"/>
        </w:rPr>
        <w:t xml:space="preserve">(в ред. </w:t>
      </w:r>
      <w:hyperlink w:history="0" r:id="rId25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55.3. других видов (за исключением запрещенных) во всех орудиях добычи (вылова) - не более 15% всех видов по счету от общего улова водных биоресурсов.</w:t>
      </w:r>
    </w:p>
    <w:p>
      <w:pPr>
        <w:pStyle w:val="0"/>
        <w:jc w:val="both"/>
      </w:pPr>
      <w:r>
        <w:rPr>
          <w:sz w:val="20"/>
        </w:rPr>
      </w:r>
    </w:p>
    <w:p>
      <w:pPr>
        <w:pStyle w:val="2"/>
        <w:outlineLvl w:val="2"/>
        <w:jc w:val="center"/>
      </w:pPr>
      <w:r>
        <w:rPr>
          <w:sz w:val="20"/>
        </w:rPr>
        <w:t xml:space="preserve">Приловы одних видов при осуществлении добычи (вылова)</w:t>
      </w:r>
    </w:p>
    <w:p>
      <w:pPr>
        <w:pStyle w:val="2"/>
        <w:jc w:val="center"/>
      </w:pPr>
      <w:r>
        <w:rPr>
          <w:sz w:val="20"/>
        </w:rPr>
        <w:t xml:space="preserve">других видов водных биоресурсов</w:t>
      </w:r>
    </w:p>
    <w:p>
      <w:pPr>
        <w:pStyle w:val="0"/>
        <w:jc w:val="both"/>
      </w:pPr>
      <w:r>
        <w:rPr>
          <w:sz w:val="20"/>
        </w:rPr>
      </w:r>
    </w:p>
    <w:p>
      <w:pPr>
        <w:pStyle w:val="0"/>
        <w:ind w:firstLine="540"/>
        <w:jc w:val="both"/>
      </w:pPr>
      <w:r>
        <w:rPr>
          <w:sz w:val="20"/>
        </w:rPr>
        <w:t xml:space="preserve">56. Прилов водных биоресурсов, не поименованных в разрешении и на которые установлен ОДУ, допускается в размере не более 5% по весу для каждого из прилавливаемых видов за одну промысловую операцию и не более 5% по всем прилавливаемым видам от общего улова водных биоресурсов при окончании добычи (вылова).</w:t>
      </w:r>
    </w:p>
    <w:p>
      <w:pPr>
        <w:pStyle w:val="0"/>
        <w:spacing w:before="200" w:line-rule="auto"/>
        <w:ind w:firstLine="540"/>
        <w:jc w:val="both"/>
      </w:pPr>
      <w:r>
        <w:rPr>
          <w:sz w:val="20"/>
        </w:rPr>
        <w:t xml:space="preserve">57. Прилов водных биоресурсов, для которых ОДУ не установлен (за исключением видов, на которые установлен полный, временный или сезонный запрет на добычу (вылов), а также нельмы бассейна реки Печора), допускается в количестве, не превышающем 49% суммарно для всех видов от общего веса улова водных биоресурсов.</w:t>
      </w:r>
    </w:p>
    <w:p>
      <w:pPr>
        <w:pStyle w:val="0"/>
        <w:spacing w:before="200" w:line-rule="auto"/>
        <w:ind w:firstLine="540"/>
        <w:jc w:val="both"/>
      </w:pPr>
      <w:r>
        <w:rPr>
          <w:sz w:val="20"/>
        </w:rPr>
        <w:t xml:space="preserve">Прилов нельмы в бассейне реки Печора в границах Ненецкого автономного округа допускается в размере не более 5% по весу от общего улова разрешенных к добыче (вылову) видов водных биоресурсов. При этом весь прилов нельмы в бассейне реки Печора в границах Ненецкого автономного округа в период запрета на осуществление рыболовства независимо от состояния нельмы в прилове должен быть незамедлительно возвращен в его естественную среду обитания с наименьшими повреждениями.</w:t>
      </w:r>
    </w:p>
    <w:p>
      <w:pPr>
        <w:pStyle w:val="0"/>
        <w:jc w:val="both"/>
      </w:pPr>
      <w:r>
        <w:rPr>
          <w:sz w:val="20"/>
        </w:rPr>
        <w:t xml:space="preserve">(п. 57 в ред. </w:t>
      </w:r>
      <w:hyperlink w:history="0" r:id="rId25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58. Весь прилов лосося атлантического (семги) независимо от состояния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59. При добыче (вылове) ряпушки, чехони, берша, плотвы, ерша, окуня, язя, густеры, уклейки, красноперки, синца, ельца, белоглазки, карася, линя, голавля в водных объектах Вологодской области допускается прилов леща, судака и щуки в размере не более 10% по счету от общего улова водных биоресурсов за одну операцию по добыче (вылову).</w:t>
      </w:r>
    </w:p>
    <w:p>
      <w:pPr>
        <w:pStyle w:val="0"/>
        <w:jc w:val="both"/>
      </w:pPr>
      <w:r>
        <w:rPr>
          <w:sz w:val="20"/>
        </w:rPr>
        <w:t xml:space="preserve">(п. 59 в ред. </w:t>
      </w:r>
      <w:hyperlink w:history="0" r:id="rId25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p>
      <w:pPr>
        <w:pStyle w:val="2"/>
        <w:outlineLvl w:val="1"/>
        <w:jc w:val="center"/>
      </w:pPr>
      <w:r>
        <w:rPr>
          <w:sz w:val="20"/>
        </w:rPr>
        <w:t xml:space="preserve">VI. Правила добычи (вылова) водных биоресурсов</w:t>
      </w:r>
    </w:p>
    <w:p>
      <w:pPr>
        <w:pStyle w:val="2"/>
        <w:jc w:val="center"/>
      </w:pPr>
      <w:r>
        <w:rPr>
          <w:sz w:val="20"/>
        </w:rPr>
        <w:t xml:space="preserve">в научно-исследовательских и контрольных целях, в учебных</w:t>
      </w:r>
    </w:p>
    <w:p>
      <w:pPr>
        <w:pStyle w:val="2"/>
        <w:jc w:val="center"/>
      </w:pPr>
      <w:r>
        <w:rPr>
          <w:sz w:val="20"/>
        </w:rPr>
        <w:t xml:space="preserve">и культурно-просветительских целях, в целях</w:t>
      </w:r>
    </w:p>
    <w:p>
      <w:pPr>
        <w:pStyle w:val="2"/>
        <w:jc w:val="center"/>
      </w:pPr>
      <w:r>
        <w:rPr>
          <w:sz w:val="20"/>
        </w:rPr>
        <w:t xml:space="preserve">аквакультуры (рыбоводства)</w:t>
      </w:r>
    </w:p>
    <w:p>
      <w:pPr>
        <w:pStyle w:val="0"/>
        <w:jc w:val="both"/>
      </w:pPr>
      <w:r>
        <w:rPr>
          <w:sz w:val="20"/>
        </w:rPr>
      </w:r>
    </w:p>
    <w:p>
      <w:pPr>
        <w:pStyle w:val="0"/>
        <w:ind w:firstLine="540"/>
        <w:jc w:val="both"/>
      </w:pPr>
      <w:r>
        <w:rPr>
          <w:sz w:val="20"/>
        </w:rPr>
        <w:t xml:space="preserve">60. При осуществлении рыболовства в научно-исследовательских и контрольных целях, а также в учебных и культурно-просветительских целях:</w:t>
      </w:r>
    </w:p>
    <w:p>
      <w:pPr>
        <w:pStyle w:val="0"/>
        <w:spacing w:before="200" w:line-rule="auto"/>
        <w:ind w:firstLine="540"/>
        <w:jc w:val="both"/>
      </w:pPr>
      <w:r>
        <w:rPr>
          <w:sz w:val="20"/>
        </w:rPr>
        <w:t xml:space="preserve">60.1. Прилов всех видов водных биоресурсов, не поименованных в разрешении на добычу (вылов) водных биоресурсов и на которые установлен ОДУ, допускается в размере не более 10% по весу для каждого из прилавливаемых видов к улову водных биоресурсов за одну операцию по добыче (вылову) и не более 10% по всем прилавливаемым видам при выгрузке к общему весу улова водных биоресурсов (за исключением лосося атлантического (семги), краба камчатского и морских млекопитающих).</w:t>
      </w:r>
    </w:p>
    <w:p>
      <w:pPr>
        <w:pStyle w:val="0"/>
        <w:spacing w:before="200" w:line-rule="auto"/>
        <w:ind w:firstLine="540"/>
        <w:jc w:val="both"/>
      </w:pPr>
      <w:r>
        <w:rPr>
          <w:sz w:val="20"/>
        </w:rPr>
        <w:t xml:space="preserve">60.2. Ограничения на прилов водных биоресурсов, не поименованных в разрешении на добычу (вылов) водных биоресурсов и на которые не установлен ОДУ и (или)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не устанавливаются.</w:t>
      </w:r>
    </w:p>
    <w:p>
      <w:pPr>
        <w:pStyle w:val="0"/>
        <w:spacing w:before="200" w:line-rule="auto"/>
        <w:ind w:firstLine="540"/>
        <w:jc w:val="both"/>
      </w:pPr>
      <w:r>
        <w:rPr>
          <w:sz w:val="20"/>
        </w:rPr>
        <w:t xml:space="preserve">60.3. Весь прилов лосося атлантического (семги), краба камчатского и морских млекопитающих независимо от их состояния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61. При осуществлении рыболовства в целях аквакультуры (рыбоводства)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pPr>
        <w:pStyle w:val="0"/>
        <w:jc w:val="both"/>
      </w:pPr>
      <w:r>
        <w:rPr>
          <w:sz w:val="20"/>
        </w:rPr>
      </w:r>
    </w:p>
    <w:bookmarkStart w:id="1749" w:name="P1749"/>
    <w:bookmarkEnd w:id="1749"/>
    <w:p>
      <w:pPr>
        <w:pStyle w:val="2"/>
        <w:outlineLvl w:val="1"/>
        <w:jc w:val="center"/>
      </w:pPr>
      <w:r>
        <w:rPr>
          <w:sz w:val="20"/>
        </w:rPr>
        <w:t xml:space="preserve">VII. Правила добычи (вылова) водных биоресурсов в целях</w:t>
      </w:r>
    </w:p>
    <w:p>
      <w:pPr>
        <w:pStyle w:val="2"/>
        <w:jc w:val="center"/>
      </w:pPr>
      <w:r>
        <w:rPr>
          <w:sz w:val="20"/>
        </w:rPr>
        <w:t xml:space="preserve">любительского рыболовства</w:t>
      </w:r>
    </w:p>
    <w:p>
      <w:pPr>
        <w:pStyle w:val="0"/>
        <w:jc w:val="both"/>
      </w:pPr>
      <w:r>
        <w:rPr>
          <w:sz w:val="20"/>
        </w:rPr>
      </w:r>
    </w:p>
    <w:p>
      <w:pPr>
        <w:pStyle w:val="0"/>
        <w:ind w:firstLine="540"/>
        <w:jc w:val="both"/>
      </w:pPr>
      <w:r>
        <w:rPr>
          <w:sz w:val="20"/>
        </w:rPr>
        <w:t xml:space="preserve">62. Юридические лица, индивидуальные предприниматели, осуществляющие организацию любительского рыболовства на рыболовных участках, предоставленных для организации любительского рыболовства, а также граждане, осуществляющие любительское рыболовство, обязаны соблюдать положения </w:t>
      </w:r>
      <w:hyperlink w:history="0" w:anchor="P84" w:tooltip="II. Требования к сохранению водных биоресурсов">
        <w:r>
          <w:rPr>
            <w:sz w:val="20"/>
            <w:color w:val="0000ff"/>
          </w:rPr>
          <w:t xml:space="preserve">главы II</w:t>
        </w:r>
      </w:hyperlink>
      <w:r>
        <w:rPr>
          <w:sz w:val="20"/>
        </w:rPr>
        <w:t xml:space="preserve"> Правил рыболовства.</w:t>
      </w:r>
    </w:p>
    <w:p>
      <w:pPr>
        <w:pStyle w:val="0"/>
        <w:jc w:val="both"/>
      </w:pPr>
      <w:r>
        <w:rPr>
          <w:sz w:val="20"/>
        </w:rPr>
        <w:t xml:space="preserve">(в ред. </w:t>
      </w:r>
      <w:hyperlink w:history="0" r:id="rId25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jc w:val="both"/>
      </w:pPr>
      <w:r>
        <w:rPr>
          <w:sz w:val="20"/>
        </w:rPr>
      </w:r>
    </w:p>
    <w:p>
      <w:pPr>
        <w:pStyle w:val="2"/>
        <w:outlineLvl w:val="2"/>
        <w:jc w:val="center"/>
      </w:pPr>
      <w:r>
        <w:rPr>
          <w:sz w:val="20"/>
        </w:rPr>
        <w:t xml:space="preserve">Районы, запретные для добычи (вылова) водных биоресурсов</w:t>
      </w:r>
    </w:p>
    <w:p>
      <w:pPr>
        <w:pStyle w:val="0"/>
        <w:jc w:val="both"/>
      </w:pPr>
      <w:r>
        <w:rPr>
          <w:sz w:val="20"/>
        </w:rPr>
      </w:r>
    </w:p>
    <w:p>
      <w:pPr>
        <w:pStyle w:val="0"/>
        <w:ind w:firstLine="540"/>
        <w:jc w:val="both"/>
      </w:pPr>
      <w:r>
        <w:rPr>
          <w:sz w:val="20"/>
        </w:rPr>
        <w:t xml:space="preserve">63. Запрещается осуществлять любительское рыболовство:</w:t>
      </w:r>
    </w:p>
    <w:p>
      <w:pPr>
        <w:pStyle w:val="0"/>
        <w:spacing w:before="200" w:line-rule="auto"/>
        <w:ind w:firstLine="540"/>
        <w:jc w:val="both"/>
      </w:pPr>
      <w:r>
        <w:rPr>
          <w:sz w:val="20"/>
        </w:rPr>
        <w:t xml:space="preserve">63.1. на расстоянии менее 200 м (для Ненецкого автономного округа на расстоянии не менее 50 м) от мест постановки стационарных орудий добычи (вылова), мест постановки ставных и (или) закидных неводов, плавов, рыбоучетных заграждений;</w:t>
      </w:r>
    </w:p>
    <w:p>
      <w:pPr>
        <w:pStyle w:val="0"/>
        <w:jc w:val="both"/>
      </w:pPr>
      <w:r>
        <w:rPr>
          <w:sz w:val="20"/>
        </w:rPr>
        <w:t xml:space="preserve">(пп. 63.1 в ред. </w:t>
      </w:r>
      <w:hyperlink w:history="0" r:id="rId25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63.2. в водных объектах рыбохозяйственного значения со всеми притоками, являющихся местом нереста лосося атлантического (семги) в границах Мурманской, Архангельской областей, Ненецкого автономного округа, Республики Карелия и Республики Коми, согласно </w:t>
      </w:r>
      <w:hyperlink w:history="0" w:anchor="P2437" w:tooltip="ПЕРЕЧЕНЬ">
        <w:r>
          <w:rPr>
            <w:sz w:val="20"/>
            <w:color w:val="0000ff"/>
          </w:rPr>
          <w:t xml:space="preserve">приложениям N 1</w:t>
        </w:r>
      </w:hyperlink>
      <w:r>
        <w:rPr>
          <w:sz w:val="20"/>
        </w:rPr>
        <w:t xml:space="preserve">, </w:t>
      </w:r>
      <w:hyperlink w:history="0" w:anchor="P2549" w:tooltip="ПЕРЕЧЕНЬ">
        <w:r>
          <w:rPr>
            <w:sz w:val="20"/>
            <w:color w:val="0000ff"/>
          </w:rPr>
          <w:t xml:space="preserve">N 2</w:t>
        </w:r>
      </w:hyperlink>
      <w:r>
        <w:rPr>
          <w:sz w:val="20"/>
        </w:rPr>
        <w:t xml:space="preserve">, </w:t>
      </w:r>
      <w:hyperlink w:history="0" w:anchor="P3257" w:tooltip="ПЕРЕЧЕНЬ">
        <w:r>
          <w:rPr>
            <w:sz w:val="20"/>
            <w:color w:val="0000ff"/>
          </w:rPr>
          <w:t xml:space="preserve">N 7</w:t>
        </w:r>
      </w:hyperlink>
      <w:r>
        <w:rPr>
          <w:sz w:val="20"/>
        </w:rPr>
        <w:t xml:space="preserve">, </w:t>
      </w:r>
      <w:hyperlink w:history="0" w:anchor="P3287" w:tooltip="ПЕРЕЧЕНЬ">
        <w:r>
          <w:rPr>
            <w:sz w:val="20"/>
            <w:color w:val="0000ff"/>
          </w:rPr>
          <w:t xml:space="preserve">N 8</w:t>
        </w:r>
      </w:hyperlink>
      <w:r>
        <w:rPr>
          <w:sz w:val="20"/>
        </w:rPr>
        <w:t xml:space="preserve"> и </w:t>
      </w:r>
      <w:hyperlink w:history="0" w:anchor="P3309" w:tooltip="ПЕРЕЧЕНЬ">
        <w:r>
          <w:rPr>
            <w:sz w:val="20"/>
            <w:color w:val="0000ff"/>
          </w:rPr>
          <w:t xml:space="preserve">N 9</w:t>
        </w:r>
      </w:hyperlink>
      <w:r>
        <w:rPr>
          <w:sz w:val="20"/>
        </w:rPr>
        <w:t xml:space="preserve"> к Правилам рыболовства, за исключением:</w:t>
      </w:r>
    </w:p>
    <w:p>
      <w:pPr>
        <w:pStyle w:val="0"/>
        <w:spacing w:before="200" w:line-rule="auto"/>
        <w:ind w:firstLine="540"/>
        <w:jc w:val="both"/>
      </w:pPr>
      <w:r>
        <w:rPr>
          <w:sz w:val="20"/>
        </w:rPr>
        <w:t xml:space="preserve">а) добычи (вылова) рыб ручными крючковыми орудиями добычи (вылова) с общим количеством одинарных крючков не более четырех на орудиях добычи (вылова) у гражданина в разрешенные периоды без применения искусственных приманок - с момента распаления льда (в Лоухском, Кемском, Беломорском, Калевальском, Сегежском районах и Костомукшском городском округе Республики Карелия - с 1 мая, в остальных районах Республики Карелия - с 20 апреля) и до периода ледостава;</w:t>
      </w:r>
    </w:p>
    <w:p>
      <w:pPr>
        <w:pStyle w:val="0"/>
        <w:jc w:val="both"/>
      </w:pPr>
      <w:r>
        <w:rPr>
          <w:sz w:val="20"/>
        </w:rPr>
        <w:t xml:space="preserve">(пп. "а" в ред. </w:t>
      </w:r>
      <w:hyperlink w:history="0" r:id="rId25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добычи (вылова) водных биоресурсов на рыболовных участках, предоставленных для организации любительского рыболовства, разрешенными орудиями добычи (вылова) и в разрешенные периоды добычи (вылова) без ограничения по приманкам;</w:t>
      </w:r>
    </w:p>
    <w:p>
      <w:pPr>
        <w:pStyle w:val="0"/>
        <w:jc w:val="both"/>
      </w:pPr>
      <w:r>
        <w:rPr>
          <w:sz w:val="20"/>
        </w:rPr>
        <w:t xml:space="preserve">(в ред. </w:t>
      </w:r>
      <w:hyperlink w:history="0" r:id="rId25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в) подледного лова крючковыми орудиями добычи (вылова) с количеством одинарных, двойных или тройных крючков (далее - крючков) не более 4 на каждом орудии добычи (вылова), находящемся у гражданина (без ограничения по приманкам);</w:t>
      </w:r>
    </w:p>
    <w:p>
      <w:pPr>
        <w:pStyle w:val="0"/>
        <w:spacing w:before="200" w:line-rule="auto"/>
        <w:ind w:firstLine="540"/>
        <w:jc w:val="both"/>
      </w:pPr>
      <w:r>
        <w:rPr>
          <w:sz w:val="20"/>
        </w:rPr>
        <w:t xml:space="preserve">г) добычи (вылова) рыб ручными крючковыми орудиями добычи (вылова) с общим количеством крючков не более 10 на орудиях добычи (вылова) у гражданина в границах Архангельской области согласно </w:t>
      </w:r>
      <w:hyperlink w:history="0" w:anchor="P2739" w:tooltip="ПЕРЕЧЕНЬ">
        <w:r>
          <w:rPr>
            <w:sz w:val="20"/>
            <w:color w:val="0000ff"/>
          </w:rPr>
          <w:t xml:space="preserve">приложению N 3</w:t>
        </w:r>
      </w:hyperlink>
      <w:r>
        <w:rPr>
          <w:sz w:val="20"/>
        </w:rPr>
        <w:t xml:space="preserve"> "Перечень рек и ручьев, являющихся местом нереста лосося атлантического (семги) на территории Архангельской области" к Правилам рыболовства;</w:t>
      </w:r>
    </w:p>
    <w:p>
      <w:pPr>
        <w:pStyle w:val="0"/>
        <w:spacing w:before="200" w:line-rule="auto"/>
        <w:ind w:firstLine="540"/>
        <w:jc w:val="both"/>
      </w:pPr>
      <w:r>
        <w:rPr>
          <w:sz w:val="20"/>
        </w:rPr>
        <w:t xml:space="preserve">д) добычи (вылова) миноги ловушками (кроме сетных) в реках Мезень, Онега в границах Архангельской области;</w:t>
      </w:r>
    </w:p>
    <w:p>
      <w:pPr>
        <w:pStyle w:val="0"/>
        <w:spacing w:before="200" w:line-rule="auto"/>
        <w:ind w:firstLine="540"/>
        <w:jc w:val="both"/>
      </w:pPr>
      <w:r>
        <w:rPr>
          <w:sz w:val="20"/>
        </w:rPr>
        <w:t xml:space="preserve">63.3. в водных объектах рыбохозяйственного значения или их частях, расположенных на территории Мурманской области:</w:t>
      </w:r>
    </w:p>
    <w:p>
      <w:pPr>
        <w:pStyle w:val="0"/>
        <w:spacing w:before="200" w:line-rule="auto"/>
        <w:ind w:firstLine="540"/>
        <w:jc w:val="both"/>
      </w:pPr>
      <w:r>
        <w:rPr>
          <w:sz w:val="20"/>
        </w:rPr>
        <w:t xml:space="preserve">а) в озере Могильном (69°19'12" с.ш. - 34°20'54" в.д.) на острове Кильдин;</w:t>
      </w:r>
    </w:p>
    <w:p>
      <w:pPr>
        <w:pStyle w:val="0"/>
        <w:jc w:val="both"/>
      </w:pPr>
      <w:r>
        <w:rPr>
          <w:sz w:val="20"/>
        </w:rPr>
        <w:t xml:space="preserve">(пп. "а" в ред. </w:t>
      </w:r>
      <w:hyperlink w:history="0" r:id="rId25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б) на расстоянии менее 1 км от рыбоводных заводов;</w:t>
      </w:r>
    </w:p>
    <w:p>
      <w:pPr>
        <w:pStyle w:val="0"/>
        <w:spacing w:before="200" w:line-rule="auto"/>
        <w:ind w:firstLine="540"/>
        <w:jc w:val="both"/>
      </w:pPr>
      <w:r>
        <w:rPr>
          <w:sz w:val="20"/>
        </w:rPr>
        <w:t xml:space="preserve">в) в отводящих каналах электростанций, кроме каналов ГЭС Нива-1 и Нива-2;</w:t>
      </w:r>
    </w:p>
    <w:p>
      <w:pPr>
        <w:pStyle w:val="0"/>
        <w:spacing w:before="200" w:line-rule="auto"/>
        <w:ind w:firstLine="540"/>
        <w:jc w:val="both"/>
      </w:pPr>
      <w:r>
        <w:rPr>
          <w:sz w:val="20"/>
        </w:rPr>
        <w:t xml:space="preserve">г) в водохранилище Нижне-Туломское на расстоянии менее 500 м от рыбохода на реке Печа;</w:t>
      </w:r>
    </w:p>
    <w:p>
      <w:pPr>
        <w:pStyle w:val="0"/>
        <w:spacing w:before="200" w:line-rule="auto"/>
        <w:ind w:firstLine="540"/>
        <w:jc w:val="both"/>
      </w:pPr>
      <w:r>
        <w:rPr>
          <w:sz w:val="20"/>
        </w:rPr>
        <w:t xml:space="preserve">63.4. в водных объектах рыбохозяйственного значения или их частях, расположенных на территории Архангельской области (за исключением добычи (вылова) ручными крючковыми орудиями добычи (вылова) с общим количеством одинарных крючков не более 10 на орудиях добычи (вылова) у гражданина):</w:t>
      </w:r>
    </w:p>
    <w:p>
      <w:pPr>
        <w:pStyle w:val="0"/>
        <w:spacing w:before="200" w:line-rule="auto"/>
        <w:ind w:firstLine="540"/>
        <w:jc w:val="both"/>
      </w:pPr>
      <w:r>
        <w:rPr>
          <w:sz w:val="20"/>
        </w:rPr>
        <w:t xml:space="preserve">а) в северной части дельты реки Северная Двина на участках юго-западнее береговой линии острова Лебедин Сухого моря (64°49'6.969" с.ш. - 40°20'44.151" в.д. и 64°48'50.799" с.ш. - 40°21'15.168" в.д. и 64°48'38.375" с.ш. - 40°22'1.825" в.д.), острова Муровой (64°48'30.083" с.ш. - 40°22'22.197" в.д. и 64°47'51.087" с.ш. - 40°23'25.049" в.д. и 64°47'15.828" с.ш. - 40°24'47.392" в.д.) до деревни Лапоминка (64°46'46.377" с.ш. - 40°27'8.208" в.д.), включая Чижовские няши (64°46'11.082" с.ш. - 40°26'54.990" в.д. и 64°45'48.247" с.ш. - 40°28'18.352" в.д. и 64°45'32.469" с.ш. - 40°28'12.251" в.д. и 64°45'17.936" с.ш. - 40°27'39.896" в.д. и 64°45'8.799" с.ш. - 40°27'0.824" в.д. и 64°45'1.326" с.ш. - 40°27'10.437" в.д. и 64°45'3.813" с.ш. - 40°26'38.366" в.д.), далее на участках, расположенных севернее условной линии, проходящей через южную оконечность острова Торосов (64°44'11.479" с.ш. - 40°25'22.670" в.д.), южную оконечность острова Камбалий (64°43'52.293" с.ш. - 40°22'17.644" в.д.), северную оконечность острова Холоповец, протоки Кривая Стрежь (64°43'48.522" с.ш. - 40°21'28.009" в.д. и 64°43'55.150" с.ш. - 40°21'5.726" в.д. и 64°44'15.465" с.ш. - 40°20'27.069" в.д.), Большая Солокоцкая (64°44'34.130" с.ш. - 40°20'3.942" в.д. и 64°44'11.489" с.ш. - 40°16'40.425" в.д. и 64°44'2.538" с.ш. - 40°13'56.972" в.д. и 64°43'31.233" с.ш. - 40°12'19.519" в.д.) (и в самих протоках), передний створный знак Солокоцкий, далее через остров Егоров к северной оконечности острова Волок (64°41'42.261" с.ш. - 40°4'38.519" в.д.), по северному берегу острова Лясомин (64°41'9.266" с.ш. - 40°3'27.593" в.д. и 64°41'14.803" с.ш. - 40°1'50.523" в.д. и 64°41'6.902" с.ш. - 39°59'31.712" в.д. и 64°41'3.158" с.ш. - 39°57'24.560" в.д.), южную оконечность острова Лебедин Никольского рукава (64°39'50.593" с.ш. - 39°54'17.780" в.д.) и южную оконечность острова Гремиха (64°40'44.465" с.ш. - 39°51'0.857" в.д.) до морских участков Двинского залива, граничащих по линии островов: Гремиха (64°41'19.681" с.ш. - 39°50'13.503" в.д.) - Сельдяная Кошка (64°45'19.387" с.ш. - 39°56'33.995" в.д.) - Разбойник (64°47'9.979" с.ш. - 40°8'51.389" в.д.) - Лебедин губы Сухое море (64°49'6.969" с.ш. - 40°20'44.151" в.д.);</w:t>
      </w:r>
    </w:p>
    <w:p>
      <w:pPr>
        <w:pStyle w:val="0"/>
        <w:jc w:val="both"/>
      </w:pPr>
      <w:r>
        <w:rPr>
          <w:sz w:val="20"/>
        </w:rPr>
        <w:t xml:space="preserve">(пп. "а" в ред. </w:t>
      </w:r>
      <w:hyperlink w:history="0" r:id="rId26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б) в дельте реки Северная Двина на участке Сафроновская губа (64°45'26.091" с.ш. - 40°7'33.174" в.д.), Горбы между островами Волок (64°41'42.261" с.ш. - 40°4'38.519" в.д.), Лясомин (64°41'26.744" с.ш. - 40°1'16.544" в.д.), Тайнокурье (64°41'32.661" с.ш. - 39°57'30.312" в.д.) и Подостров (64°42'4.324" с.ш. - 40°0'8.551" в.д.).</w:t>
      </w:r>
    </w:p>
    <w:p>
      <w:pPr>
        <w:pStyle w:val="0"/>
        <w:jc w:val="both"/>
      </w:pPr>
      <w:r>
        <w:rPr>
          <w:sz w:val="20"/>
        </w:rPr>
        <w:t xml:space="preserve">(пп. "б" в ред. </w:t>
      </w:r>
      <w:hyperlink w:history="0" r:id="rId26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64. Запрещается осуществлять любительское рыболовство в водных объектах рыбохозяйственного значения или их частях, расположенных на территории Республики Карелия:</w:t>
      </w:r>
    </w:p>
    <w:p>
      <w:pPr>
        <w:pStyle w:val="0"/>
        <w:spacing w:before="200" w:line-rule="auto"/>
        <w:ind w:firstLine="540"/>
        <w:jc w:val="both"/>
      </w:pPr>
      <w:r>
        <w:rPr>
          <w:sz w:val="20"/>
        </w:rPr>
        <w:t xml:space="preserve">а) в Керетьской губе Белого моря, проливе Узкая Салма и на расстоянии менее 1 км к северу и вглубь моря от пролива Узкая Салма, кроме добычи (вылова) ручными крючковыми орудиями добычи (вылова) с общим количеством одинарных крючков не более 10 на орудиях добычи (вылова) у гражданина;</w:t>
      </w:r>
    </w:p>
    <w:p>
      <w:pPr>
        <w:pStyle w:val="0"/>
        <w:spacing w:before="200" w:line-rule="auto"/>
        <w:ind w:firstLine="540"/>
        <w:jc w:val="both"/>
      </w:pPr>
      <w:r>
        <w:rPr>
          <w:sz w:val="20"/>
        </w:rPr>
        <w:t xml:space="preserve">б) в реке Поньгома на участке реки от устья до порога Падун, а также в предустьевом участке реки Кузема за исключением добычи (вылова) ручными крючковыми орудиями добычи (вылова) с общим количеством одинарных крючков не более 4 на орудиях добычи (вылова) у гражданина, а также с применением искусственных приманок в течение всего периода ледостава;</w:t>
      </w:r>
    </w:p>
    <w:p>
      <w:pPr>
        <w:pStyle w:val="0"/>
        <w:spacing w:before="200" w:line-rule="auto"/>
        <w:ind w:firstLine="540"/>
        <w:jc w:val="both"/>
      </w:pPr>
      <w:r>
        <w:rPr>
          <w:sz w:val="20"/>
        </w:rPr>
        <w:t xml:space="preserve">в) сетными орудиями добычи (вылова) в озере Контокки;</w:t>
      </w:r>
    </w:p>
    <w:p>
      <w:pPr>
        <w:pStyle w:val="0"/>
        <w:spacing w:before="200" w:line-rule="auto"/>
        <w:ind w:firstLine="540"/>
        <w:jc w:val="both"/>
      </w:pPr>
      <w:r>
        <w:rPr>
          <w:sz w:val="20"/>
        </w:rPr>
        <w:t xml:space="preserve">г) в озере Онежское, кроме добычи (вылова) ручными крючковыми орудиями добычи (вылова) с общим количеством одинарных крючков не более 4 на орудиях добычи (вылова) у гражданина:</w:t>
      </w:r>
    </w:p>
    <w:p>
      <w:pPr>
        <w:pStyle w:val="0"/>
        <w:spacing w:before="200" w:line-rule="auto"/>
        <w:ind w:firstLine="540"/>
        <w:jc w:val="both"/>
      </w:pPr>
      <w:r>
        <w:rPr>
          <w:sz w:val="20"/>
        </w:rPr>
        <w:t xml:space="preserve">в Петрозаводской губе на участке от Соломенского пролива до линии: причал поселка Зимник - пассажирский причал города Петрозаводска;</w:t>
      </w:r>
    </w:p>
    <w:p>
      <w:pPr>
        <w:pStyle w:val="0"/>
        <w:spacing w:before="200" w:line-rule="auto"/>
        <w:ind w:firstLine="540"/>
        <w:jc w:val="both"/>
      </w:pPr>
      <w:r>
        <w:rPr>
          <w:sz w:val="20"/>
        </w:rPr>
        <w:t xml:space="preserve">на акватории Кижских шхер в пределах охранной зоны музея-заповедника "Кижи";</w:t>
      </w:r>
    </w:p>
    <w:p>
      <w:pPr>
        <w:pStyle w:val="0"/>
        <w:spacing w:before="200" w:line-rule="auto"/>
        <w:ind w:firstLine="540"/>
        <w:jc w:val="both"/>
      </w:pPr>
      <w:r>
        <w:rPr>
          <w:sz w:val="20"/>
        </w:rPr>
        <w:t xml:space="preserve">д) в реках Матчелица, Миккельская и Шапша, в проливе между озерами Святозеро и Пелдожское;</w:t>
      </w:r>
    </w:p>
    <w:p>
      <w:pPr>
        <w:pStyle w:val="0"/>
        <w:spacing w:before="200" w:line-rule="auto"/>
        <w:ind w:firstLine="540"/>
        <w:jc w:val="both"/>
      </w:pPr>
      <w:r>
        <w:rPr>
          <w:sz w:val="20"/>
        </w:rPr>
        <w:t xml:space="preserve">е) в водных объектах рыбохозяйственного значения, находящихся на территории национального парка "Водлозерский", за исключением озера Водлозеро.</w:t>
      </w:r>
    </w:p>
    <w:p>
      <w:pPr>
        <w:pStyle w:val="0"/>
        <w:spacing w:before="200" w:line-rule="auto"/>
        <w:ind w:firstLine="540"/>
        <w:jc w:val="both"/>
      </w:pPr>
      <w:r>
        <w:rPr>
          <w:sz w:val="20"/>
        </w:rPr>
        <w:t xml:space="preserve">65. Запрещается осуществлять любительское рыболовство в водных объектах рыбохозяйственного значения или их частях, расположенных на территории Вологодской области (кроме одной удочки с общим количеством крючков не более 2 штук на орудиях добычи (вылова) у гражданина):</w:t>
      </w:r>
    </w:p>
    <w:p>
      <w:pPr>
        <w:pStyle w:val="0"/>
        <w:spacing w:before="200" w:line-rule="auto"/>
        <w:ind w:firstLine="540"/>
        <w:jc w:val="both"/>
      </w:pPr>
      <w:r>
        <w:rPr>
          <w:sz w:val="20"/>
        </w:rPr>
        <w:t xml:space="preserve">а) в озере Белое - Ковжский разлив: по реке Шола до деревни Зубово (60°19'17" с.ш. - 36°59'06" в.д.), по реке Кема до поселка Новокемский (60°21'20" с.ш. - 37°15'14" в.д.), по реке Ковжа от устья реки Левая Китла до линии, проходящей между точками 60°24'29,1" с.ш. - 37°29'55,0" в.д. и 60°27'33,7" с.ш. - 37°33'53,3" в.д.;</w:t>
      </w:r>
    </w:p>
    <w:p>
      <w:pPr>
        <w:pStyle w:val="0"/>
        <w:jc w:val="both"/>
      </w:pPr>
      <w:r>
        <w:rPr>
          <w:sz w:val="20"/>
        </w:rPr>
        <w:t xml:space="preserve">(пп. "а" в ред. </w:t>
      </w:r>
      <w:hyperlink w:history="0" r:id="rId26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в озере Кубенское - предустьевой участок реки Кубена: по линиям от устья реки Пельма и устья реки Нейг на 3 км вглубь озера;</w:t>
      </w:r>
    </w:p>
    <w:p>
      <w:pPr>
        <w:pStyle w:val="0"/>
        <w:spacing w:before="200" w:line-rule="auto"/>
        <w:ind w:firstLine="540"/>
        <w:jc w:val="both"/>
      </w:pPr>
      <w:r>
        <w:rPr>
          <w:sz w:val="20"/>
        </w:rPr>
        <w:t xml:space="preserve">в) на озере Воже - 3-километровая прибрежная зона вокруг острова Спас;</w:t>
      </w:r>
    </w:p>
    <w:p>
      <w:pPr>
        <w:pStyle w:val="0"/>
        <w:spacing w:before="200" w:line-rule="auto"/>
        <w:ind w:firstLine="540"/>
        <w:jc w:val="both"/>
      </w:pPr>
      <w:r>
        <w:rPr>
          <w:sz w:val="20"/>
        </w:rPr>
        <w:t xml:space="preserve">г) в реках Андома, Мегра, Самина, Водлица, а также перед устьями этих рек на расстоянии менее 1 км в обе стороны от устьев и вглубь озера Онежское;</w:t>
      </w:r>
    </w:p>
    <w:p>
      <w:pPr>
        <w:pStyle w:val="0"/>
        <w:spacing w:before="200" w:line-rule="auto"/>
        <w:ind w:firstLine="540"/>
        <w:jc w:val="both"/>
      </w:pPr>
      <w:r>
        <w:rPr>
          <w:sz w:val="20"/>
        </w:rPr>
        <w:t xml:space="preserve">д) в реках Кубена и Большая Ельма.</w:t>
      </w:r>
    </w:p>
    <w:p>
      <w:pPr>
        <w:pStyle w:val="0"/>
        <w:jc w:val="both"/>
      </w:pPr>
      <w:r>
        <w:rPr>
          <w:sz w:val="20"/>
        </w:rPr>
      </w:r>
    </w:p>
    <w:p>
      <w:pPr>
        <w:pStyle w:val="2"/>
        <w:outlineLvl w:val="2"/>
        <w:jc w:val="center"/>
      </w:pPr>
      <w:r>
        <w:rPr>
          <w:sz w:val="20"/>
        </w:rPr>
        <w:t xml:space="preserve">Запретные сроки (периоды)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66. Запрещается любительское рыболовство в следующие сроки:</w:t>
      </w:r>
    </w:p>
    <w:p>
      <w:pPr>
        <w:pStyle w:val="0"/>
        <w:spacing w:before="200" w:line-rule="auto"/>
        <w:ind w:firstLine="540"/>
        <w:jc w:val="both"/>
      </w:pPr>
      <w:r>
        <w:rPr>
          <w:sz w:val="20"/>
        </w:rPr>
        <w:t xml:space="preserve">66.1. сельди беломорской в Онежском заливе в границах Архангельской области, включая 3-километровую прибрежную зону Соловецких островов и острова Жижгин - с 10 мая по 10 июня;</w:t>
      </w:r>
    </w:p>
    <w:p>
      <w:pPr>
        <w:pStyle w:val="0"/>
        <w:spacing w:before="200" w:line-rule="auto"/>
        <w:ind w:firstLine="540"/>
        <w:jc w:val="both"/>
      </w:pPr>
      <w:r>
        <w:rPr>
          <w:sz w:val="20"/>
        </w:rPr>
        <w:t xml:space="preserve">66.2. наваги в Унской губе (мыс Яреньгский Рог (64°50'35,74" с.ш. - 38°22'09,03" в.д.) и мыс Красногорский Рог (64°48'18,95" с.ш. - 38°26'51,81" в.д.) и губе Ухта Онежского залива (мыс Вей-Наволок 64°21'18,68" с.ш. - 37°36'51,91" в.д. и 64°21'06,63" с.ш. - 37°50'20,06" в.д.) - с 20 по 31 января;</w:t>
      </w:r>
    </w:p>
    <w:p>
      <w:pPr>
        <w:pStyle w:val="0"/>
        <w:jc w:val="both"/>
      </w:pPr>
      <w:r>
        <w:rPr>
          <w:sz w:val="20"/>
        </w:rPr>
        <w:t xml:space="preserve">(пп. 66.2 в ред. </w:t>
      </w:r>
      <w:hyperlink w:history="0" r:id="rId26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66.3. Краба камчатского в Баренцевом море - с 1 января по 30 апреля;</w:t>
      </w:r>
    </w:p>
    <w:p>
      <w:pPr>
        <w:pStyle w:val="0"/>
        <w:jc w:val="both"/>
      </w:pPr>
      <w:r>
        <w:rPr>
          <w:sz w:val="20"/>
        </w:rPr>
        <w:t xml:space="preserve">(пп. 66.3 в ред. </w:t>
      </w:r>
      <w:hyperlink w:history="0" r:id="rId26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66.4. морского зайца (лахтака) - с 16 апреля по 31 августа;</w:t>
      </w:r>
    </w:p>
    <w:p>
      <w:pPr>
        <w:pStyle w:val="0"/>
        <w:spacing w:before="200" w:line-rule="auto"/>
        <w:ind w:firstLine="540"/>
        <w:jc w:val="both"/>
      </w:pPr>
      <w:r>
        <w:rPr>
          <w:sz w:val="20"/>
        </w:rPr>
        <w:t xml:space="preserve">66.5. кольчатой нерпы (акибы) - с 16 апреля по 31 августа;</w:t>
      </w:r>
    </w:p>
    <w:p>
      <w:pPr>
        <w:pStyle w:val="0"/>
        <w:spacing w:before="200" w:line-rule="auto"/>
        <w:ind w:firstLine="540"/>
        <w:jc w:val="both"/>
      </w:pPr>
      <w:r>
        <w:rPr>
          <w:sz w:val="20"/>
        </w:rPr>
        <w:t xml:space="preserve">66.6. анадромных видов рыб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spacing w:before="200" w:line-rule="auto"/>
        <w:ind w:firstLine="540"/>
        <w:jc w:val="both"/>
      </w:pPr>
      <w:r>
        <w:rPr>
          <w:sz w:val="20"/>
        </w:rPr>
        <w:t xml:space="preserve">67. Запрещается любительское рыболовство в водных объектах рыбохозяйственного значения или их частях, расположенных на территории Мурманской области:</w:t>
      </w:r>
    </w:p>
    <w:p>
      <w:pPr>
        <w:pStyle w:val="0"/>
        <w:spacing w:before="200" w:line-rule="auto"/>
        <w:ind w:firstLine="540"/>
        <w:jc w:val="both"/>
      </w:pPr>
      <w:r>
        <w:rPr>
          <w:sz w:val="20"/>
        </w:rPr>
        <w:t xml:space="preserve">67.1. во всех реках, ручьях и их притоках, впадающих в озера и водохранилища, а также в предустьевых пространствах этих рек, ручьев на расстоянии менее 250 м от устья и вглубь водных объектов рыбохозяйственного значения - с 1 сентября по 30 ноября;</w:t>
      </w:r>
    </w:p>
    <w:p>
      <w:pPr>
        <w:pStyle w:val="0"/>
        <w:spacing w:before="200" w:line-rule="auto"/>
        <w:ind w:firstLine="540"/>
        <w:jc w:val="both"/>
      </w:pPr>
      <w:r>
        <w:rPr>
          <w:sz w:val="20"/>
        </w:rPr>
        <w:t xml:space="preserve">67.2. на Нижне-Туломском водохранилище в период ската молоди лосося атлантического (семги) - с 10 июня по 10 августа;</w:t>
      </w:r>
    </w:p>
    <w:p>
      <w:pPr>
        <w:pStyle w:val="0"/>
        <w:spacing w:before="200" w:line-rule="auto"/>
        <w:ind w:firstLine="540"/>
        <w:jc w:val="both"/>
      </w:pPr>
      <w:r>
        <w:rPr>
          <w:sz w:val="20"/>
        </w:rPr>
        <w:t xml:space="preserve">67.3. На расстоянии менее 1 км от границ территориальных образований: селений Северный и Лопская Запань (66°34'07" с.ш. - 32°07'43" в.д.), а также в Тупьей и Московской губах и Мечозере Княжегубского водохранилища - с 15 мая по 30 июня.</w:t>
      </w:r>
    </w:p>
    <w:p>
      <w:pPr>
        <w:pStyle w:val="0"/>
        <w:jc w:val="both"/>
      </w:pPr>
      <w:r>
        <w:rPr>
          <w:sz w:val="20"/>
        </w:rPr>
        <w:t xml:space="preserve">(пп. 67.3 в ред. </w:t>
      </w:r>
      <w:hyperlink w:history="0" r:id="rId26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67.4. В предустьевых пространствах, впадающих в озеро Ловозеро с западного берега рек и ручьев (от реки Вирма (67°59'29" с.ш. - 35°02'59" в.д.) до реки Цага (67°41'60" с.ш - 35°04'50" в.д.), включая их) на расстоянии менее 1 км в обе стороны от устья (от точек на берегах указанных устьев, максимально выступающих в озеро) и вглубь озера - с 1 июля по 30 ноября;</w:t>
      </w:r>
    </w:p>
    <w:p>
      <w:pPr>
        <w:pStyle w:val="0"/>
        <w:jc w:val="both"/>
      </w:pPr>
      <w:r>
        <w:rPr>
          <w:sz w:val="20"/>
        </w:rPr>
        <w:t xml:space="preserve">(пп. 67.4 в ред. </w:t>
      </w:r>
      <w:hyperlink w:history="0" r:id="rId26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67.5. на расстоянии менее 1 км от береговой линии островов в водохранилище Имандровское - у островов Паленый (67°52'00" с.ш. - 33°13'02" в.д.), Егорьев (67°54'08" с.ш. - 33°09'09" в.д.), Гольцовый (67°54'37" с.ш. - 33°09'50" в.д.), Петушиный (67°47'55" с.ш. - 33°06'15" в.д.), Сявостров (67°44'17" с.ш. - 33°05'55" в.д.), Медвежий (67°38'33" с.ш. - 33°06'50" в.д.), Орловые, Хорт (67°31'01" с.ш. - 32°08'59" в.д.), Ермостров (67°28'00" с.ш. - 32°09'00" в.д.), Кумужий (67°33'36" с.ш. - 32°58'50" в.д.), у Роватострова (67°30'01" с.ш. - 32°20'02" в.д.); в озере Умбозеро - у островов Большой (67°48'48" с.ш. - 34°18'11" в.д.), Еловый (67°39'14" с.ш. - 34°24'21" в.д.), Сорвановский (67°34'47" с.ш. - 34°32'16" в.д.), а также вдоль мелководного хребта в северной части озера; в озере Колвицкое - у гряды островов, расположенных в центре озера (67°04'28" с.ш. - 33°29'31" в.д.), - с 20 августа по 10 октября;</w:t>
      </w:r>
    </w:p>
    <w:p>
      <w:pPr>
        <w:pStyle w:val="0"/>
        <w:jc w:val="both"/>
      </w:pPr>
      <w:r>
        <w:rPr>
          <w:sz w:val="20"/>
        </w:rPr>
        <w:t xml:space="preserve">(в ред. Приказов Минсельхоза России от 28.02.2022 </w:t>
      </w:r>
      <w:hyperlink w:history="0" r:id="rId26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26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67.6. в Княжегубском водохранилище в районе озера Нотозеро - с 20 августа по 10 октября;</w:t>
      </w:r>
    </w:p>
    <w:p>
      <w:pPr>
        <w:pStyle w:val="0"/>
        <w:spacing w:before="200" w:line-rule="auto"/>
        <w:ind w:firstLine="540"/>
        <w:jc w:val="both"/>
      </w:pPr>
      <w:r>
        <w:rPr>
          <w:sz w:val="20"/>
        </w:rPr>
        <w:t xml:space="preserve">67.7. в реке Пиренга - с 1 сентября по 30 ноября;</w:t>
      </w:r>
    </w:p>
    <w:p>
      <w:pPr>
        <w:pStyle w:val="0"/>
        <w:spacing w:before="200" w:line-rule="auto"/>
        <w:ind w:firstLine="540"/>
        <w:jc w:val="both"/>
      </w:pPr>
      <w:r>
        <w:rPr>
          <w:sz w:val="20"/>
        </w:rPr>
        <w:t xml:space="preserve">67.8. сига (всех форм), палии, кумжи (форели) в Княжегубском водохранилище - с 1 сентября по 31 октября;</w:t>
      </w:r>
    </w:p>
    <w:p>
      <w:pPr>
        <w:pStyle w:val="0"/>
        <w:spacing w:before="200" w:line-rule="auto"/>
        <w:ind w:firstLine="540"/>
        <w:jc w:val="both"/>
      </w:pPr>
      <w:r>
        <w:rPr>
          <w:sz w:val="20"/>
        </w:rPr>
        <w:t xml:space="preserve">67.9. леща (жилая форма) в озерах Верховское, Серяк, Княжегубском водохранилище, Йовском водохранилище - с 15 мая по 30 июня;</w:t>
      </w:r>
    </w:p>
    <w:p>
      <w:pPr>
        <w:pStyle w:val="0"/>
        <w:spacing w:before="200" w:line-rule="auto"/>
        <w:ind w:firstLine="540"/>
        <w:jc w:val="both"/>
      </w:pPr>
      <w:r>
        <w:rPr>
          <w:sz w:val="20"/>
        </w:rPr>
        <w:t xml:space="preserve">67.10. перед устьями рек и ручьев, являющихся местом нереста лосося атлантического (семги), на территории Мурманской области, согласно </w:t>
      </w:r>
      <w:hyperlink w:history="0" w:anchor="P2437" w:tooltip="ПЕРЕЧЕНЬ">
        <w:r>
          <w:rPr>
            <w:sz w:val="20"/>
            <w:color w:val="0000ff"/>
          </w:rPr>
          <w:t xml:space="preserve">приложению N 1</w:t>
        </w:r>
      </w:hyperlink>
      <w:r>
        <w:rPr>
          <w:sz w:val="20"/>
        </w:rPr>
        <w:t xml:space="preserve"> "Перечень рек и ручьев, являющихся местом нереста лосося атлантического (семги) на территории Мурманской области" к Правилам рыболовства, на расстоянии менее 500 м в обе стороны от берегов устья и на расстоянии менее 500 м вглубь моря, куда впадают реки, - с 1 мая по 31 декабря;</w:t>
      </w:r>
    </w:p>
    <w:p>
      <w:pPr>
        <w:pStyle w:val="0"/>
        <w:spacing w:before="200" w:line-rule="auto"/>
        <w:ind w:firstLine="540"/>
        <w:jc w:val="both"/>
      </w:pPr>
      <w:r>
        <w:rPr>
          <w:sz w:val="20"/>
        </w:rPr>
        <w:t xml:space="preserve">67.11. в реке Варзуга на участке от впадения реки Пана (66°53'14" с.ш. - 35°55'39" в.д.) до ручья Мельничный (66°24'55" с.ш. - 36°33'02" в.д.) и на участке от впадения ручья Собачий (66°24'23" с.ш. - 36°37'15" в.д.) до острова Кровавый (66°22'06" с.ш. - 36°41'30" в.д.) - в период с 1 ноября до распаления льда;</w:t>
      </w:r>
    </w:p>
    <w:p>
      <w:pPr>
        <w:pStyle w:val="0"/>
        <w:jc w:val="both"/>
      </w:pPr>
      <w:r>
        <w:rPr>
          <w:sz w:val="20"/>
        </w:rPr>
        <w:t xml:space="preserve">(пп. 67.11 в ред. </w:t>
      </w:r>
      <w:hyperlink w:history="0" r:id="rId26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67.12. в реке Кица (бассейн Белого моря) от истока из озера Кицкое (66°24'16" с.ш. - 36°57'34" в.д.) до устья (66°17'53" с.ш. - 36°52'31" в.д.) - в период с 1 ноября до распаления льда;</w:t>
      </w:r>
    </w:p>
    <w:p>
      <w:pPr>
        <w:pStyle w:val="0"/>
        <w:jc w:val="both"/>
      </w:pPr>
      <w:r>
        <w:rPr>
          <w:sz w:val="20"/>
        </w:rPr>
        <w:t xml:space="preserve">(пп. 67.12 в ред. </w:t>
      </w:r>
      <w:hyperlink w:history="0" r:id="rId27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67.13. в озере Кицкое от впадения реки Кица в озеро (66°23'42" с.ш. - 37°01'45" в.д.) до истока реки Кица из озера (66°24'16" с.ш. - 36°57'34" в.д.) - в период с 1 ноября до распаления льда.</w:t>
      </w:r>
    </w:p>
    <w:p>
      <w:pPr>
        <w:pStyle w:val="0"/>
        <w:jc w:val="both"/>
      </w:pPr>
      <w:r>
        <w:rPr>
          <w:sz w:val="20"/>
        </w:rPr>
        <w:t xml:space="preserve">(п. 67.13 в ред. </w:t>
      </w:r>
      <w:hyperlink w:history="0" r:id="rId27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68. Запрещается любительское рыболовство в водных объектах рыбохозяйственного значения или их частях, расположенных на территории Архангельской области:</w:t>
      </w:r>
    </w:p>
    <w:p>
      <w:pPr>
        <w:pStyle w:val="0"/>
        <w:spacing w:before="200" w:line-rule="auto"/>
        <w:ind w:firstLine="540"/>
        <w:jc w:val="both"/>
      </w:pPr>
      <w:r>
        <w:rPr>
          <w:sz w:val="20"/>
        </w:rPr>
        <w:t xml:space="preserve">68.1. объячеивающими, отцеживающими и стационарными орудиями добычи (вылова) по побережью Онежского, Двинского, Мезенского заливов и Горла Белого моря в границах Архангельской области, за исключением добычи (вылова) сельди беломорской, корюшки азиатской зубастой, наваги, - с 10 августа по 10 октября;</w:t>
      </w:r>
    </w:p>
    <w:p>
      <w:pPr>
        <w:pStyle w:val="0"/>
        <w:spacing w:before="200" w:line-rule="auto"/>
        <w:ind w:firstLine="540"/>
        <w:jc w:val="both"/>
      </w:pPr>
      <w:r>
        <w:rPr>
          <w:sz w:val="20"/>
        </w:rPr>
        <w:t xml:space="preserve">68.2. объячеивающими, отцеживающими и стационарными орудиями добычи (вылова) в пресноводных водных объектах рыбохозяйственного значения Архангельской области:</w:t>
      </w:r>
    </w:p>
    <w:p>
      <w:pPr>
        <w:pStyle w:val="0"/>
        <w:spacing w:before="200" w:line-rule="auto"/>
        <w:ind w:firstLine="540"/>
        <w:jc w:val="both"/>
      </w:pPr>
      <w:r>
        <w:rPr>
          <w:sz w:val="20"/>
        </w:rPr>
        <w:t xml:space="preserve">а) в границах Каргопольского, Няндомского, Коношского, Вельского, Устьянского, Шенкурского, Верхнетоемского, Котласского, Красноборского, Вилегодского, Ленского районов - с 25 апреля по 8 июня;</w:t>
      </w:r>
    </w:p>
    <w:p>
      <w:pPr>
        <w:pStyle w:val="0"/>
        <w:spacing w:before="200" w:line-rule="auto"/>
        <w:ind w:firstLine="540"/>
        <w:jc w:val="both"/>
      </w:pPr>
      <w:r>
        <w:rPr>
          <w:sz w:val="20"/>
        </w:rPr>
        <w:t xml:space="preserve">б) в границах Плесецкого (в том числе в черте города Мирный), Онежского, Виноградовского, Холмогорского, Приморского (в том числе в черте городов Архангельска, Новодвинска, Северодвинска), Пинежского районов - с 1 мая по 14 июня;</w:t>
      </w:r>
    </w:p>
    <w:p>
      <w:pPr>
        <w:pStyle w:val="0"/>
        <w:spacing w:before="200" w:line-rule="auto"/>
        <w:ind w:firstLine="540"/>
        <w:jc w:val="both"/>
      </w:pPr>
      <w:r>
        <w:rPr>
          <w:sz w:val="20"/>
        </w:rPr>
        <w:t xml:space="preserve">в) в границах Лешуконского и Мезенского районов - с 15 мая по 28 июня;</w:t>
      </w:r>
    </w:p>
    <w:p>
      <w:pPr>
        <w:pStyle w:val="0"/>
        <w:spacing w:before="200" w:line-rule="auto"/>
        <w:ind w:firstLine="540"/>
        <w:jc w:val="both"/>
      </w:pPr>
      <w:r>
        <w:rPr>
          <w:sz w:val="20"/>
        </w:rPr>
        <w:t xml:space="preserve">68.3. сетями - в реках Онега, Мезень с их притоками с начала периода ледостава до распаления льда и с 10 августа до 10 октября в реках Северная Двина и Вычегда;</w:t>
      </w:r>
    </w:p>
    <w:p>
      <w:pPr>
        <w:pStyle w:val="0"/>
        <w:spacing w:before="200" w:line-rule="auto"/>
        <w:ind w:firstLine="540"/>
        <w:jc w:val="both"/>
      </w:pPr>
      <w:r>
        <w:rPr>
          <w:sz w:val="20"/>
        </w:rPr>
        <w:t xml:space="preserve">68.4. на зимовальных ямах на реках Северная Двина, Вычегда согласно </w:t>
      </w:r>
      <w:hyperlink w:history="0" w:anchor="P2793" w:tooltip="ПЕРЕЧЕНЬ ЗИМОВАЛЬНЫХ ЯМ НА ТЕРРИТОРИИ АРХАНГЕЛЬСКОЙ ОБЛАСТИ">
        <w:r>
          <w:rPr>
            <w:sz w:val="20"/>
            <w:color w:val="0000ff"/>
          </w:rPr>
          <w:t xml:space="preserve">приложению N 4</w:t>
        </w:r>
      </w:hyperlink>
      <w:r>
        <w:rPr>
          <w:sz w:val="20"/>
        </w:rPr>
        <w:t xml:space="preserve"> "Перечень зимовальных ям на территории Архангельской области" к Правилам рыболовства - с 1 октября до распаления льда;</w:t>
      </w:r>
    </w:p>
    <w:p>
      <w:pPr>
        <w:pStyle w:val="0"/>
        <w:spacing w:before="200" w:line-rule="auto"/>
        <w:ind w:firstLine="540"/>
        <w:jc w:val="both"/>
      </w:pPr>
      <w:r>
        <w:rPr>
          <w:sz w:val="20"/>
        </w:rPr>
        <w:t xml:space="preserve">69. Запрещается любительское рыболовство в водных объектах рыбохозяйственного значения или их частях, расположенных на территории Ненецкого автономного округа:</w:t>
      </w:r>
    </w:p>
    <w:p>
      <w:pPr>
        <w:pStyle w:val="0"/>
        <w:spacing w:before="200" w:line-rule="auto"/>
        <w:ind w:firstLine="540"/>
        <w:jc w:val="both"/>
      </w:pPr>
      <w:r>
        <w:rPr>
          <w:sz w:val="20"/>
        </w:rPr>
        <w:t xml:space="preserve">а) объячеивающими, отцеживающими и стационарными орудиями добычи (вылова), за исключением добычи (вылова) сельди чешско-печорской, наваги, корюшки азиатской зубастой, камбалы речной в реках Несь, Чижа, Шойна, Волонга с притоками Травянка и Кумушка; Великая; Черная (впадающая в Чешскую губу Баренцева моря) с притоком Малая Черная); Васькина; Индига с притоком Белая - с 1 июля по 10 октября;</w:t>
      </w:r>
    </w:p>
    <w:p>
      <w:pPr>
        <w:pStyle w:val="0"/>
        <w:spacing w:before="200" w:line-rule="auto"/>
        <w:ind w:firstLine="540"/>
        <w:jc w:val="both"/>
      </w:pPr>
      <w:r>
        <w:rPr>
          <w:sz w:val="20"/>
        </w:rPr>
        <w:t xml:space="preserve">б) на реке Печора ставными сетями - с 1 июля по 10 октября, за исключением добычи (вылова) частиковых видов рыб в заливах и курьях реки Печора.</w:t>
      </w:r>
    </w:p>
    <w:p>
      <w:pPr>
        <w:pStyle w:val="0"/>
        <w:spacing w:before="200" w:line-rule="auto"/>
        <w:ind w:firstLine="540"/>
        <w:jc w:val="both"/>
      </w:pPr>
      <w:r>
        <w:rPr>
          <w:sz w:val="20"/>
        </w:rPr>
        <w:t xml:space="preserve">в) нельмы в бассейне реки Печора с 20 мая до 15 июля.</w:t>
      </w:r>
    </w:p>
    <w:p>
      <w:pPr>
        <w:pStyle w:val="0"/>
        <w:jc w:val="both"/>
      </w:pPr>
      <w:r>
        <w:rPr>
          <w:sz w:val="20"/>
        </w:rPr>
        <w:t xml:space="preserve">(пп. "в" введен </w:t>
      </w:r>
      <w:hyperlink w:history="0" r:id="rId27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70. Запрещается любительское рыболовство в водных объектах рыбохозяйственного значения или их частях, расположенных на территории Республики Карелия:</w:t>
      </w:r>
    </w:p>
    <w:p>
      <w:pPr>
        <w:pStyle w:val="0"/>
        <w:spacing w:before="200" w:line-rule="auto"/>
        <w:ind w:firstLine="540"/>
        <w:jc w:val="both"/>
      </w:pPr>
      <w:r>
        <w:rPr>
          <w:sz w:val="20"/>
        </w:rPr>
        <w:t xml:space="preserve">70.1. в реке Кереть и в русловых озерах, через которые она протекает, - с 1 мая по 31 октября;</w:t>
      </w:r>
    </w:p>
    <w:p>
      <w:pPr>
        <w:pStyle w:val="0"/>
        <w:spacing w:before="200" w:line-rule="auto"/>
        <w:ind w:firstLine="540"/>
        <w:jc w:val="both"/>
      </w:pPr>
      <w:r>
        <w:rPr>
          <w:sz w:val="20"/>
        </w:rPr>
        <w:t xml:space="preserve">70.2. в реках Елеть, Воньга, Гридинка, Кузема, Поньгома, Сума, Калга, Сигрека, Кемь от устья до плотины Путкинской ГЭС, Выг от устья до плотины Беломорской ГЭС, в реках Писта, Вожма, Пулонга, Петройоки, Каменная, Винча, Большая (Шаттайоки, Шапка), Лужма, Янгозерка, а также перед устьями этих рек на расстоянии менее 1 км и в обе стороны от устьев и на такое же расстояние вглубь моря (озера) - с 1 июня по 15 июля.</w:t>
      </w:r>
    </w:p>
    <w:p>
      <w:pPr>
        <w:pStyle w:val="0"/>
        <w:spacing w:before="200" w:line-rule="auto"/>
        <w:ind w:firstLine="540"/>
        <w:jc w:val="both"/>
      </w:pPr>
      <w:r>
        <w:rPr>
          <w:sz w:val="20"/>
        </w:rPr>
        <w:t xml:space="preserve">Этот запрет распространяется также на русловые озера, через которые протекают реки;</w:t>
      </w:r>
    </w:p>
    <w:p>
      <w:pPr>
        <w:pStyle w:val="0"/>
        <w:spacing w:before="200" w:line-rule="auto"/>
        <w:ind w:firstLine="540"/>
        <w:jc w:val="both"/>
      </w:pPr>
      <w:r>
        <w:rPr>
          <w:sz w:val="20"/>
        </w:rPr>
        <w:t xml:space="preserve">70.3. в озерах Варацкое и Заборное - с 20 апреля по 30 ноября;</w:t>
      </w:r>
    </w:p>
    <w:p>
      <w:pPr>
        <w:pStyle w:val="0"/>
        <w:spacing w:before="200" w:line-rule="auto"/>
        <w:ind w:firstLine="540"/>
        <w:jc w:val="both"/>
      </w:pPr>
      <w:r>
        <w:rPr>
          <w:sz w:val="20"/>
        </w:rPr>
        <w:t xml:space="preserve">70.4. в озерах Поньгома и Вокшозеро (бассейн реки Поньгома) - с 1 октября по 31 октября;</w:t>
      </w:r>
    </w:p>
    <w:p>
      <w:pPr>
        <w:pStyle w:val="0"/>
        <w:spacing w:before="200" w:line-rule="auto"/>
        <w:ind w:firstLine="540"/>
        <w:jc w:val="both"/>
      </w:pPr>
      <w:r>
        <w:rPr>
          <w:sz w:val="20"/>
        </w:rPr>
        <w:t xml:space="preserve">70.5. в озерах Верхний Нерис и Нижний Нерис, озерах Паанаярви, Селькяярви и Исо-Ниерияйсъярви. В озерах Паанаярви, Селькяярви и Исо-Ниерияйсъярви разрешена добыча (вылов) ручными крючковыми орудиями добычи (вылова) с общим количеством одинарных, двойных или тройных крючков не более 2 на орудиях добычи (вылова) у гражданина - с 15 мая по 31 октября;</w:t>
      </w:r>
    </w:p>
    <w:p>
      <w:pPr>
        <w:pStyle w:val="0"/>
        <w:spacing w:before="200" w:line-rule="auto"/>
        <w:ind w:firstLine="540"/>
        <w:jc w:val="both"/>
      </w:pPr>
      <w:r>
        <w:rPr>
          <w:sz w:val="20"/>
        </w:rPr>
        <w:t xml:space="preserve">70.6. в реке Шуя на участке от устья, включая озеро Логмозеро, до озера Шотозеро, включая приток Сяпся, - с 25 апреля по 31 июля;</w:t>
      </w:r>
    </w:p>
    <w:p>
      <w:pPr>
        <w:pStyle w:val="0"/>
        <w:spacing w:before="200" w:line-rule="auto"/>
        <w:ind w:firstLine="540"/>
        <w:jc w:val="both"/>
      </w:pPr>
      <w:r>
        <w:rPr>
          <w:sz w:val="20"/>
        </w:rPr>
        <w:t xml:space="preserve">в реке Шуя на участке от озера Шотозеро до истока, включая озеровидное расширение Шуясалми с притоком Няльма, - с 15 мая по 20 июня;</w:t>
      </w:r>
    </w:p>
    <w:p>
      <w:pPr>
        <w:pStyle w:val="0"/>
        <w:spacing w:before="200" w:line-rule="auto"/>
        <w:ind w:firstLine="540"/>
        <w:jc w:val="both"/>
      </w:pPr>
      <w:r>
        <w:rPr>
          <w:sz w:val="20"/>
        </w:rPr>
        <w:t xml:space="preserve">в реке Лижма с притоком Елгамка - с 25 мая по 30 октября;</w:t>
      </w:r>
    </w:p>
    <w:p>
      <w:pPr>
        <w:pStyle w:val="0"/>
        <w:spacing w:before="200" w:line-rule="auto"/>
        <w:ind w:firstLine="540"/>
        <w:jc w:val="both"/>
      </w:pPr>
      <w:r>
        <w:rPr>
          <w:sz w:val="20"/>
        </w:rPr>
        <w:t xml:space="preserve">в реке Кумса с притоком Остер - с 25 мая по 30 сентября;</w:t>
      </w:r>
    </w:p>
    <w:p>
      <w:pPr>
        <w:pStyle w:val="0"/>
        <w:spacing w:before="200" w:line-rule="auto"/>
        <w:ind w:firstLine="540"/>
        <w:jc w:val="both"/>
      </w:pPr>
      <w:r>
        <w:rPr>
          <w:sz w:val="20"/>
        </w:rPr>
        <w:t xml:space="preserve">в реке Пяльма с притоками Жилая, Тамбица и Калья - с 25 мая по 30 сентября;</w:t>
      </w:r>
    </w:p>
    <w:p>
      <w:pPr>
        <w:pStyle w:val="0"/>
        <w:spacing w:before="200" w:line-rule="auto"/>
        <w:ind w:firstLine="540"/>
        <w:jc w:val="both"/>
      </w:pPr>
      <w:r>
        <w:rPr>
          <w:sz w:val="20"/>
        </w:rPr>
        <w:t xml:space="preserve">в реке Водла с притоком Вама - с 15 апреля по 10 июля;</w:t>
      </w:r>
    </w:p>
    <w:p>
      <w:pPr>
        <w:pStyle w:val="0"/>
        <w:spacing w:before="200" w:line-rule="auto"/>
        <w:ind w:firstLine="540"/>
        <w:jc w:val="both"/>
      </w:pPr>
      <w:r>
        <w:rPr>
          <w:sz w:val="20"/>
        </w:rPr>
        <w:t xml:space="preserve">в реках Немина (с притоком Пажа), Суна (от устья до охранной зоны заповедника "Кивач"), Уница, Лукдожма, Туба, Филиппа - с 25 мая по 10 июля.</w:t>
      </w:r>
    </w:p>
    <w:p>
      <w:pPr>
        <w:pStyle w:val="0"/>
        <w:spacing w:before="200" w:line-rule="auto"/>
        <w:ind w:firstLine="540"/>
        <w:jc w:val="both"/>
      </w:pPr>
      <w:r>
        <w:rPr>
          <w:sz w:val="20"/>
        </w:rPr>
        <w:t xml:space="preserve">Запрет рыболовства в перечисленных реках распространяется также на русловые озера, через которые эти реки протекают;</w:t>
      </w:r>
    </w:p>
    <w:p>
      <w:pPr>
        <w:pStyle w:val="0"/>
        <w:spacing w:before="200" w:line-rule="auto"/>
        <w:ind w:firstLine="540"/>
        <w:jc w:val="both"/>
      </w:pPr>
      <w:r>
        <w:rPr>
          <w:sz w:val="20"/>
        </w:rPr>
        <w:t xml:space="preserve">70.7. в озерах, через которые протекает река Писта, разрешается добыча (вылов) ручными орудиями добычи (вылова) с общим количеством одинарных крючков не более 4 на орудиях добычи (вылова) у гражданина, а также с применением блесен - с 1 декабря по 20 апреля;</w:t>
      </w:r>
    </w:p>
    <w:p>
      <w:pPr>
        <w:pStyle w:val="0"/>
        <w:spacing w:before="200" w:line-rule="auto"/>
        <w:ind w:firstLine="540"/>
        <w:jc w:val="both"/>
      </w:pPr>
      <w:r>
        <w:rPr>
          <w:sz w:val="20"/>
        </w:rPr>
        <w:t xml:space="preserve">70.8. в реке Шуя (Беломорская),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 августа по 15 ноября;</w:t>
      </w:r>
    </w:p>
    <w:p>
      <w:pPr>
        <w:pStyle w:val="0"/>
        <w:spacing w:before="200" w:line-rule="auto"/>
        <w:ind w:firstLine="540"/>
        <w:jc w:val="both"/>
      </w:pPr>
      <w:r>
        <w:rPr>
          <w:sz w:val="20"/>
        </w:rPr>
        <w:t xml:space="preserve">70.9. в реках Кизрека, Валазрека, Логоварака, Шурийоки, Оуланкайоки, Совайоки, Таваньга, Нурис, Карманьга, Понча, Варпа, Ногеукса, а также перед устьями этих рек на расстоянии менее 1 км в обе стороны от устьев и вглубь озер, куда впадают реки, - с 10 мая по 30 октября, в реке Оланга - с 16 августа по 31 мая. Запрет распространяется и на русловые озера, через которые протекают перечисленные реки.</w:t>
      </w:r>
    </w:p>
    <w:p>
      <w:pPr>
        <w:pStyle w:val="0"/>
        <w:spacing w:before="200" w:line-rule="auto"/>
        <w:ind w:firstLine="540"/>
        <w:jc w:val="both"/>
      </w:pPr>
      <w:r>
        <w:rPr>
          <w:sz w:val="20"/>
        </w:rPr>
        <w:t xml:space="preserve">В реке Оланга с 1 июня по 15 августа разрешена добыча (вылов) ручными крючковыми орудиями добычи (вылова) с общим количеством одинарных, двойных или тройных крючков не более 2 на орудиях добычи (вылова) у гражданина без использования плавучих средств;</w:t>
      </w:r>
    </w:p>
    <w:p>
      <w:pPr>
        <w:pStyle w:val="0"/>
        <w:spacing w:before="200" w:line-rule="auto"/>
        <w:ind w:firstLine="540"/>
        <w:jc w:val="both"/>
      </w:pPr>
      <w:r>
        <w:rPr>
          <w:sz w:val="20"/>
        </w:rPr>
        <w:t xml:space="preserve">70.10. в реке Нижма и озере Лисьем добыча (вылов) сетями в границах от озера Бабье море до Лисьего порога - с 15 апреля по 15 ноября;</w:t>
      </w:r>
    </w:p>
    <w:p>
      <w:pPr>
        <w:pStyle w:val="0"/>
        <w:spacing w:before="200" w:line-rule="auto"/>
        <w:ind w:firstLine="540"/>
        <w:jc w:val="both"/>
      </w:pPr>
      <w:r>
        <w:rPr>
          <w:sz w:val="20"/>
        </w:rPr>
        <w:t xml:space="preserve">70.11. в озерах Пажма, Нижнее и Верхнее Кумозеро, в губах озера Энгозеро: Печная, Лисья, Морозова, Пайозеро, Булдыри,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25 мая по 25 июля;</w:t>
      </w:r>
    </w:p>
    <w:p>
      <w:pPr>
        <w:pStyle w:val="0"/>
        <w:spacing w:before="200" w:line-rule="auto"/>
        <w:ind w:firstLine="540"/>
        <w:jc w:val="both"/>
      </w:pPr>
      <w:r>
        <w:rPr>
          <w:sz w:val="20"/>
        </w:rPr>
        <w:t xml:space="preserve">70.12. в озере Кереть: в губах Лепяка, Коскорос, Лехтогуба, Варацкая, Кукшева, Тубла, Травяная, Орлова - с 15 мая по 1 июля; на озере Вингельозеро и реке Нива, включая 500-метровую зону истока и устья - с 15 мая по 1 июля и с 1 октября по 1 декабря;</w:t>
      </w:r>
    </w:p>
    <w:p>
      <w:pPr>
        <w:pStyle w:val="0"/>
        <w:spacing w:before="200" w:line-rule="auto"/>
        <w:ind w:firstLine="540"/>
        <w:jc w:val="both"/>
      </w:pPr>
      <w:r>
        <w:rPr>
          <w:sz w:val="20"/>
        </w:rPr>
        <w:t xml:space="preserve">70.13. в озере Тикшозеро добыча (вылов) сетями на следующих участках: в северо-западной части озера в границах до линии: мыс Хлебнаволок - остров Кайгас - мыс Дедова губа; в губах Дедова (Уналакша) и Винчевская в границах до линии: мыс Дедова губа - мыс Варалакша (за исключением губ Степанова и Варалакша); в губе Сяргилакша в границах до линии: устьевой мыс реки Шатта-йоки - мыс Сяргиниеми; в губе Хлебная в границах до линии: мыс Хлебнаволок - мыс Тайболгубский - с 1 апреля по 20 июня и с 20 сентября по 30 октября;</w:t>
      </w:r>
    </w:p>
    <w:p>
      <w:pPr>
        <w:pStyle w:val="0"/>
        <w:spacing w:before="200" w:line-rule="auto"/>
        <w:ind w:firstLine="540"/>
        <w:jc w:val="both"/>
      </w:pPr>
      <w:r>
        <w:rPr>
          <w:sz w:val="20"/>
        </w:rPr>
        <w:t xml:space="preserve">70.14. в озере Нюкозеро, Кимасозеро и Верхнем Куйто в губах Айгуба, Мельгуба - с 25 мая по 25 июня;</w:t>
      </w:r>
    </w:p>
    <w:p>
      <w:pPr>
        <w:pStyle w:val="0"/>
        <w:spacing w:before="200" w:line-rule="auto"/>
        <w:ind w:firstLine="540"/>
        <w:jc w:val="both"/>
      </w:pPr>
      <w:r>
        <w:rPr>
          <w:sz w:val="20"/>
        </w:rPr>
        <w:t xml:space="preserve">70.15. в озеровидных расширениях Беломорско-Балтийского канала (Нижний Выг): от моста в поселке Горелый Мост до поселка Золотец, от шлюза N 14 до шлюза N 13, от шлюза N 12 до поселка при шлюзе N 11,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 мая по 30 июня;</w:t>
      </w:r>
    </w:p>
    <w:p>
      <w:pPr>
        <w:pStyle w:val="0"/>
        <w:spacing w:before="200" w:line-rule="auto"/>
        <w:ind w:firstLine="540"/>
        <w:jc w:val="both"/>
      </w:pPr>
      <w:r>
        <w:rPr>
          <w:sz w:val="20"/>
        </w:rPr>
        <w:t xml:space="preserve">70.16. в реках Сегежа, Вожма (Сегежский район), Онда от устья до Рокжозерской протоки, в Рокжозерской протоке и Рокжозере, в озере Ондозеро, перед устьем реки Онда в радиусе 1 км от устья, в озере Лаяни и протоке, соединяющей его с озером Ондозеро, в реке Протока от истока из озера Боярское до озера Момсаярви, в озере Поннока - с 1 мая по 30 июня;</w:t>
      </w:r>
    </w:p>
    <w:p>
      <w:pPr>
        <w:pStyle w:val="0"/>
        <w:spacing w:before="200" w:line-rule="auto"/>
        <w:ind w:firstLine="540"/>
        <w:jc w:val="both"/>
      </w:pPr>
      <w:r>
        <w:rPr>
          <w:sz w:val="20"/>
        </w:rPr>
        <w:t xml:space="preserve">70.17. в Выгозерском водохранилище, кроме добычи (вылова) рыбы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w:t>
      </w:r>
    </w:p>
    <w:p>
      <w:pPr>
        <w:pStyle w:val="0"/>
        <w:spacing w:before="200" w:line-rule="auto"/>
        <w:ind w:firstLine="540"/>
        <w:jc w:val="both"/>
      </w:pPr>
      <w:r>
        <w:rPr>
          <w:sz w:val="20"/>
        </w:rPr>
        <w:t xml:space="preserve">а) в 500-метровой прибрежной зоне вокруг островов Самогора, Койкиницы, Королиха и мыса Габ, а также в Койкиницком заливе - с 5 июня по 5 июля;</w:t>
      </w:r>
    </w:p>
    <w:p>
      <w:pPr>
        <w:pStyle w:val="0"/>
        <w:spacing w:before="200" w:line-rule="auto"/>
        <w:ind w:firstLine="540"/>
        <w:jc w:val="both"/>
      </w:pPr>
      <w:r>
        <w:rPr>
          <w:sz w:val="20"/>
        </w:rPr>
        <w:t xml:space="preserve">б) в 500-метровой прибрежной зоне на участке от залива Мунагуба до поселка Петровский Ям, включая все заливы и губы, расположенные на данном участке, - с 5 мая по 30 июня;</w:t>
      </w:r>
    </w:p>
    <w:p>
      <w:pPr>
        <w:pStyle w:val="0"/>
        <w:spacing w:before="200" w:line-rule="auto"/>
        <w:ind w:firstLine="540"/>
        <w:jc w:val="both"/>
      </w:pPr>
      <w:r>
        <w:rPr>
          <w:sz w:val="20"/>
        </w:rPr>
        <w:t xml:space="preserve">70.18. в озерах Тунгудское, Березовое, Зимнее, Летнее, Машозеро, Муезеро, Пулозеро, Коросозеро, Ченозеро, Маслозеро, Военгозеро, Пертозеро, а также в реках Пенега, Охта, Тунгуда, Летняя, Куженга,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 мая по 15 июня;</w:t>
      </w:r>
    </w:p>
    <w:p>
      <w:pPr>
        <w:pStyle w:val="0"/>
        <w:spacing w:before="200" w:line-rule="auto"/>
        <w:ind w:firstLine="540"/>
        <w:jc w:val="both"/>
      </w:pPr>
      <w:r>
        <w:rPr>
          <w:sz w:val="20"/>
        </w:rPr>
        <w:t xml:space="preserve">70.19. в реках Лендерка, Емельяновка, Лузинка, Сула,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 сентября по 15 ноября;</w:t>
      </w:r>
    </w:p>
    <w:p>
      <w:pPr>
        <w:pStyle w:val="0"/>
        <w:spacing w:before="200" w:line-rule="auto"/>
        <w:ind w:firstLine="540"/>
        <w:jc w:val="both"/>
      </w:pPr>
      <w:r>
        <w:rPr>
          <w:sz w:val="20"/>
        </w:rPr>
        <w:t xml:space="preserve">70.20. в озере Ройкнаволоцкое,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 мая по 30 июня;</w:t>
      </w:r>
    </w:p>
    <w:p>
      <w:pPr>
        <w:pStyle w:val="0"/>
        <w:spacing w:before="200" w:line-rule="auto"/>
        <w:ind w:firstLine="540"/>
        <w:jc w:val="both"/>
      </w:pPr>
      <w:r>
        <w:rPr>
          <w:sz w:val="20"/>
        </w:rPr>
        <w:t xml:space="preserve">70.21. в реке Тула (Лужма), в озере Тулос, в радиусе менее 1 км перед истоком реки Тула (Лужма),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15 октября по 31 декабря;</w:t>
      </w:r>
    </w:p>
    <w:p>
      <w:pPr>
        <w:pStyle w:val="0"/>
        <w:spacing w:before="200" w:line-rule="auto"/>
        <w:ind w:firstLine="540"/>
        <w:jc w:val="both"/>
      </w:pPr>
      <w:r>
        <w:rPr>
          <w:sz w:val="20"/>
        </w:rPr>
        <w:t xml:space="preserve">70.22. в озере Маслозеро:</w:t>
      </w:r>
    </w:p>
    <w:p>
      <w:pPr>
        <w:pStyle w:val="0"/>
        <w:spacing w:before="200" w:line-rule="auto"/>
        <w:ind w:firstLine="540"/>
        <w:jc w:val="both"/>
      </w:pPr>
      <w:r>
        <w:rPr>
          <w:sz w:val="20"/>
        </w:rPr>
        <w:t xml:space="preserve">а) добыча (вылов) сетями - с 1 мая по 15 июня;</w:t>
      </w:r>
    </w:p>
    <w:p>
      <w:pPr>
        <w:pStyle w:val="0"/>
        <w:spacing w:before="200" w:line-rule="auto"/>
        <w:ind w:firstLine="540"/>
        <w:jc w:val="both"/>
      </w:pPr>
      <w:r>
        <w:rPr>
          <w:sz w:val="20"/>
        </w:rPr>
        <w:t xml:space="preserve">б) добыча (вылов) палии сетями с размером (шагом) ячеи менее 40 мм - с 10 сентября до 10 октября;</w:t>
      </w:r>
    </w:p>
    <w:p>
      <w:pPr>
        <w:pStyle w:val="0"/>
        <w:spacing w:before="200" w:line-rule="auto"/>
        <w:ind w:firstLine="540"/>
        <w:jc w:val="both"/>
      </w:pPr>
      <w:r>
        <w:rPr>
          <w:sz w:val="20"/>
        </w:rPr>
        <w:t xml:space="preserve">70.23. в озере Сегозеро добыча (вылов) сига (пресноводная жилая форма) сетями с размером (шагом) ячеи 36 мм - в губах Сондальская, Орчун, Турикка, Шунсу, Куйва, Сига, Мери, Дакка, Сеппя, Кечан, а также в километровой зоне вокруг островов Каличьих - с 1 октября по 30 ноября;</w:t>
      </w:r>
    </w:p>
    <w:p>
      <w:pPr>
        <w:pStyle w:val="0"/>
        <w:spacing w:before="200" w:line-rule="auto"/>
        <w:ind w:firstLine="540"/>
        <w:jc w:val="both"/>
      </w:pPr>
      <w:r>
        <w:rPr>
          <w:sz w:val="20"/>
        </w:rPr>
        <w:t xml:space="preserve">70.24. в озере Селецкое добыча (вылов) ряпушки сетями с размером (шагом) ячеи 16 - 22 мм - с 15 октября по 30 ноября;</w:t>
      </w:r>
    </w:p>
    <w:p>
      <w:pPr>
        <w:pStyle w:val="0"/>
        <w:spacing w:before="200" w:line-rule="auto"/>
        <w:ind w:firstLine="540"/>
        <w:jc w:val="both"/>
      </w:pPr>
      <w:r>
        <w:rPr>
          <w:sz w:val="20"/>
        </w:rPr>
        <w:t xml:space="preserve">70.25. в реках Угома, Сапеница, Судма, Антоновщина, Вичка,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 мая по 30 июня;</w:t>
      </w:r>
    </w:p>
    <w:p>
      <w:pPr>
        <w:pStyle w:val="0"/>
        <w:spacing w:before="200" w:line-rule="auto"/>
        <w:ind w:firstLine="540"/>
        <w:jc w:val="both"/>
      </w:pPr>
      <w:r>
        <w:rPr>
          <w:sz w:val="20"/>
        </w:rPr>
        <w:t xml:space="preserve">70.26. в озерах Маткозеро, Волозеро, Хишозеро, Остер, Сегозеро, Селецкое, Тумба, Елмозеро, Сяргозеро, Сонозеро, Верхнее и Нижнее Кучмозеро, Семчезеро, Орехозеро, Ванчезеро, Космозеро, Ладмозеро, Мягрозеро, Падмозеро, Путкозеро, Яндомозеро, озере Муромское лов сетями - с 1 мая по 15 июня;</w:t>
      </w:r>
    </w:p>
    <w:p>
      <w:pPr>
        <w:pStyle w:val="0"/>
        <w:spacing w:before="200" w:line-rule="auto"/>
        <w:ind w:firstLine="540"/>
        <w:jc w:val="both"/>
      </w:pPr>
      <w:r>
        <w:rPr>
          <w:sz w:val="20"/>
        </w:rPr>
        <w:t xml:space="preserve">70.27. в озере Ладмозеро добыча (вылов) ряпушки сетями с ячеей 16 - 22 мм - с 20 октября по 20 декабря;</w:t>
      </w:r>
    </w:p>
    <w:p>
      <w:pPr>
        <w:pStyle w:val="0"/>
        <w:spacing w:before="200" w:line-rule="auto"/>
        <w:ind w:firstLine="540"/>
        <w:jc w:val="both"/>
      </w:pPr>
      <w:r>
        <w:rPr>
          <w:sz w:val="20"/>
        </w:rPr>
        <w:t xml:space="preserve">70.28. в озере Укшезеро:</w:t>
      </w:r>
    </w:p>
    <w:p>
      <w:pPr>
        <w:pStyle w:val="0"/>
        <w:spacing w:before="200" w:line-rule="auto"/>
        <w:ind w:firstLine="540"/>
        <w:jc w:val="both"/>
      </w:pPr>
      <w:r>
        <w:rPr>
          <w:sz w:val="20"/>
        </w:rPr>
        <w:t xml:space="preserve">а) в губе у деревни Намоево от мыса Намоев Нос на западный берег озера Укшезеро - с 1 по 15 июня;</w:t>
      </w:r>
    </w:p>
    <w:p>
      <w:pPr>
        <w:pStyle w:val="0"/>
        <w:spacing w:before="200" w:line-rule="auto"/>
        <w:ind w:firstLine="540"/>
        <w:jc w:val="both"/>
      </w:pPr>
      <w:r>
        <w:rPr>
          <w:sz w:val="20"/>
        </w:rPr>
        <w:t xml:space="preserve">б) в губе Сургуба по линии мыс Красный Наволок - мыс Карельский Наволок - с 1 по 15 июня;</w:t>
      </w:r>
    </w:p>
    <w:p>
      <w:pPr>
        <w:pStyle w:val="0"/>
        <w:spacing w:before="200" w:line-rule="auto"/>
        <w:ind w:firstLine="540"/>
        <w:jc w:val="both"/>
      </w:pPr>
      <w:r>
        <w:rPr>
          <w:sz w:val="20"/>
        </w:rPr>
        <w:t xml:space="preserve">70.29. в озере Онежское и реках, впадающих в озеро Онежское:</w:t>
      </w:r>
    </w:p>
    <w:p>
      <w:pPr>
        <w:pStyle w:val="0"/>
        <w:spacing w:before="200" w:line-rule="auto"/>
        <w:ind w:firstLine="540"/>
        <w:jc w:val="both"/>
      </w:pPr>
      <w:r>
        <w:rPr>
          <w:sz w:val="20"/>
        </w:rPr>
        <w:t xml:space="preserve">а) в притоках реки Водла: Рагнукса, Сомба, Колода с притоком Калма - с 1 мая по 31 октября;</w:t>
      </w:r>
    </w:p>
    <w:p>
      <w:pPr>
        <w:pStyle w:val="0"/>
        <w:spacing w:before="200" w:line-rule="auto"/>
        <w:ind w:firstLine="540"/>
        <w:jc w:val="both"/>
      </w:pPr>
      <w:r>
        <w:rPr>
          <w:sz w:val="20"/>
        </w:rPr>
        <w:t xml:space="preserve">б) в реках Орзега, Деревянка, Нелокса, Пухта, Гимрека, Рыбрека, Шокша, Уя, Другая, Железный ручей, Ваньтик, Мирозлавль, Петручей, Яниручей, Вехручей, Шелтозерка, Каскесручей, а также перед устьями этих рек на расстоянии менее 1 км в обе стороны от устьев и вглубь озера - с 15 августа по 15 ноября;</w:t>
      </w:r>
    </w:p>
    <w:p>
      <w:pPr>
        <w:pStyle w:val="0"/>
        <w:spacing w:before="200" w:line-rule="auto"/>
        <w:ind w:firstLine="540"/>
        <w:jc w:val="both"/>
      </w:pPr>
      <w:r>
        <w:rPr>
          <w:sz w:val="20"/>
        </w:rPr>
        <w:t xml:space="preserve">в) в губе Челмужская, а также вглубь озера от ее горловины до линии: северная оконечность острова Заячий-мыс - Черный Наволок - с 10 мая по 15 июля и с 15 сентября по 30 ноября;</w:t>
      </w:r>
    </w:p>
    <w:p>
      <w:pPr>
        <w:pStyle w:val="0"/>
        <w:spacing w:before="200" w:line-rule="auto"/>
        <w:ind w:firstLine="540"/>
        <w:jc w:val="both"/>
      </w:pPr>
      <w:r>
        <w:rPr>
          <w:sz w:val="20"/>
        </w:rPr>
        <w:t xml:space="preserve">г) в губе Оравгуба, а также вглубь озера от ее горловины до линии: южная оконечность полуострова Нут - мыс Оравнаволок - с 10 мая по 15 июля;</w:t>
      </w:r>
    </w:p>
    <w:p>
      <w:pPr>
        <w:pStyle w:val="0"/>
        <w:spacing w:before="200" w:line-rule="auto"/>
        <w:ind w:firstLine="540"/>
        <w:jc w:val="both"/>
      </w:pPr>
      <w:r>
        <w:rPr>
          <w:sz w:val="20"/>
        </w:rPr>
        <w:t xml:space="preserve">д) в километровой прибрежной зоне на участке от устья реки Пяльма до Челмужской губы - с 1 июня по 15 июля;</w:t>
      </w:r>
    </w:p>
    <w:p>
      <w:pPr>
        <w:pStyle w:val="0"/>
        <w:spacing w:before="200" w:line-rule="auto"/>
        <w:ind w:firstLine="540"/>
        <w:jc w:val="both"/>
      </w:pPr>
      <w:r>
        <w:rPr>
          <w:sz w:val="20"/>
        </w:rPr>
        <w:t xml:space="preserve">е) в Большой Лижемской губе - с 10 сентября по 20 октября;</w:t>
      </w:r>
    </w:p>
    <w:p>
      <w:pPr>
        <w:pStyle w:val="0"/>
        <w:spacing w:before="200" w:line-rule="auto"/>
        <w:ind w:firstLine="540"/>
        <w:jc w:val="both"/>
      </w:pPr>
      <w:r>
        <w:rPr>
          <w:sz w:val="20"/>
        </w:rPr>
        <w:t xml:space="preserve">ж) на прибрежном участке в границах от мыса Рачнаволок до мыса Сухой Нос по линии островов Заячьи - Лебяжьи - Петр и вглубь озера на расстоянии менее 1 км от этой линии - с 10 сентября по 30 ноября;</w:t>
      </w:r>
    </w:p>
    <w:p>
      <w:pPr>
        <w:pStyle w:val="0"/>
        <w:spacing w:before="200" w:line-rule="auto"/>
        <w:ind w:firstLine="540"/>
        <w:jc w:val="both"/>
      </w:pPr>
      <w:r>
        <w:rPr>
          <w:sz w:val="20"/>
        </w:rPr>
        <w:t xml:space="preserve">з) на банках Иерусалимской, Урицкого, Монастырской, Сухой Луде, включая 2-километровую зону вокруг них, и на расстоянии 2 км вокруг островов Палеостров, Кобылий, Речной, Дубостров, Пловец - с 15 марта по 1 мая и с 10 сентября по 20 октября;</w:t>
      </w:r>
    </w:p>
    <w:p>
      <w:pPr>
        <w:pStyle w:val="0"/>
        <w:spacing w:before="200" w:line-rule="auto"/>
        <w:ind w:firstLine="540"/>
        <w:jc w:val="both"/>
      </w:pPr>
      <w:r>
        <w:rPr>
          <w:sz w:val="20"/>
        </w:rPr>
        <w:t xml:space="preserve">и) в губе Святуха в границах до линии: от мыса Святнаволок до противоположной стороны губы через южную оконечность острова Цингостров - с 1 мая по 30 июня;</w:t>
      </w:r>
    </w:p>
    <w:p>
      <w:pPr>
        <w:pStyle w:val="0"/>
        <w:spacing w:before="200" w:line-rule="auto"/>
        <w:ind w:firstLine="540"/>
        <w:jc w:val="both"/>
      </w:pPr>
      <w:r>
        <w:rPr>
          <w:sz w:val="20"/>
        </w:rPr>
        <w:t xml:space="preserve">к) в северной части губы Великая (включая губы Пергуба и Кортгуба) в границах до линии: от водозабора села Великая Губа в южном направлении до противоположной стороны губы через южные оконечности островов Вигово и Котостров - с 1 мая по 30 июня;</w:t>
      </w:r>
    </w:p>
    <w:p>
      <w:pPr>
        <w:pStyle w:val="0"/>
        <w:spacing w:before="200" w:line-rule="auto"/>
        <w:ind w:firstLine="540"/>
        <w:jc w:val="both"/>
      </w:pPr>
      <w:r>
        <w:rPr>
          <w:sz w:val="20"/>
        </w:rPr>
        <w:t xml:space="preserve">л) в губе Вожмариха (включая губу Сычевская) в границах до линии: деревня Вертилово - северные оконечности острова Букольниковский - северная оконечность острова Карельский - южная оконечность острова Сычевец - деревня Сычи - с 1 мая по 30 июня;</w:t>
      </w:r>
    </w:p>
    <w:p>
      <w:pPr>
        <w:pStyle w:val="0"/>
        <w:spacing w:before="200" w:line-rule="auto"/>
        <w:ind w:firstLine="540"/>
        <w:jc w:val="both"/>
      </w:pPr>
      <w:r>
        <w:rPr>
          <w:sz w:val="20"/>
        </w:rPr>
        <w:t xml:space="preserve">м) в губе Горская Повежа (включая озеро Повежа) в границах до линии: от южной оконечности полуострова Горский в юго-западном направлении до противоположной стороны губы - с 1 мая по 30 июня;</w:t>
      </w:r>
    </w:p>
    <w:p>
      <w:pPr>
        <w:pStyle w:val="0"/>
        <w:spacing w:before="200" w:line-rule="auto"/>
        <w:ind w:firstLine="540"/>
        <w:jc w:val="both"/>
      </w:pPr>
      <w:r>
        <w:rPr>
          <w:sz w:val="20"/>
        </w:rPr>
        <w:t xml:space="preserve">н) в губе Уницкая к северу от линии: деревня Кокорино - северная оконечность острова Габ - южная оконечность губы Умская - с 1 мая по 30 июня;</w:t>
      </w:r>
    </w:p>
    <w:p>
      <w:pPr>
        <w:pStyle w:val="0"/>
        <w:spacing w:before="200" w:line-rule="auto"/>
        <w:ind w:firstLine="540"/>
        <w:jc w:val="both"/>
      </w:pPr>
      <w:r>
        <w:rPr>
          <w:sz w:val="20"/>
        </w:rPr>
        <w:t xml:space="preserve">о) в губах Нятино (в границах до линии: мыс Климецкий Нос - мыс Широкий Наволок), Конда (в границах до линии: мыс Широкий Наволок - мыс Восточный Риднаволок), Войгуба (в границах до линии: от мыса Лавнаволок в северном направлении до мыса Войнаволок) - с 15 октября по 15 ноября;</w:t>
      </w:r>
    </w:p>
    <w:p>
      <w:pPr>
        <w:pStyle w:val="0"/>
        <w:spacing w:before="200" w:line-rule="auto"/>
        <w:ind w:firstLine="540"/>
        <w:jc w:val="both"/>
      </w:pPr>
      <w:r>
        <w:rPr>
          <w:sz w:val="20"/>
        </w:rPr>
        <w:t xml:space="preserve">п) в километровой прибрежной зоне от мыса Оравнаволок до мыса Рачнаволок, от мыса Усов Наволок до мыса Клим-Нос (за исключением губ Кефтень и Святуха) и на расстоянии менее 1 км вокруг островов Сельгостров, Кайнос и луды Лаг - с 10 сентября по 20 октября;</w:t>
      </w:r>
    </w:p>
    <w:p>
      <w:pPr>
        <w:pStyle w:val="0"/>
        <w:spacing w:before="200" w:line-rule="auto"/>
        <w:ind w:firstLine="540"/>
        <w:jc w:val="both"/>
      </w:pPr>
      <w:r>
        <w:rPr>
          <w:sz w:val="20"/>
        </w:rPr>
        <w:t xml:space="preserve">р) в губе Пергуба по линии мыс Толчея - мыс Усов Наволок; в губе Карнижгуба; в заливе Кефтеньгуба - с 1 мая по 30 июня;</w:t>
      </w:r>
    </w:p>
    <w:p>
      <w:pPr>
        <w:pStyle w:val="0"/>
        <w:spacing w:before="200" w:line-rule="auto"/>
        <w:ind w:firstLine="540"/>
        <w:jc w:val="both"/>
      </w:pPr>
      <w:r>
        <w:rPr>
          <w:sz w:val="20"/>
        </w:rPr>
        <w:t xml:space="preserve">с) в губе Шуньгской по линии мыс Анженнаволок - мыс Куднаволок - с 1 мая по 30 июня;</w:t>
      </w:r>
    </w:p>
    <w:p>
      <w:pPr>
        <w:pStyle w:val="0"/>
        <w:spacing w:before="200" w:line-rule="auto"/>
        <w:ind w:firstLine="540"/>
        <w:jc w:val="both"/>
      </w:pPr>
      <w:r>
        <w:rPr>
          <w:sz w:val="20"/>
        </w:rPr>
        <w:t xml:space="preserve">т) в Толвуйской губе по линии мыс Падмозерский - деревня Лебещино - с 1 мая по 30 июня;</w:t>
      </w:r>
    </w:p>
    <w:p>
      <w:pPr>
        <w:pStyle w:val="0"/>
        <w:spacing w:before="200" w:line-rule="auto"/>
        <w:ind w:firstLine="540"/>
        <w:jc w:val="both"/>
      </w:pPr>
      <w:r>
        <w:rPr>
          <w:sz w:val="20"/>
        </w:rPr>
        <w:t xml:space="preserve">у) в километровой прибрежной зоне по линии Васькин наволок - Люмба наволок - с 1 мая по 30 июня;</w:t>
      </w:r>
    </w:p>
    <w:p>
      <w:pPr>
        <w:pStyle w:val="0"/>
        <w:spacing w:before="200" w:line-rule="auto"/>
        <w:ind w:firstLine="540"/>
        <w:jc w:val="both"/>
      </w:pPr>
      <w:r>
        <w:rPr>
          <w:sz w:val="20"/>
        </w:rPr>
        <w:t xml:space="preserve">ф) в губе Великая по линии: деревня Сибово - западный берег - с 1 мая по 30 июня;</w:t>
      </w:r>
    </w:p>
    <w:p>
      <w:pPr>
        <w:pStyle w:val="0"/>
        <w:spacing w:before="200" w:line-rule="auto"/>
        <w:ind w:firstLine="540"/>
        <w:jc w:val="both"/>
      </w:pPr>
      <w:r>
        <w:rPr>
          <w:sz w:val="20"/>
        </w:rPr>
        <w:t xml:space="preserve">х) Кижские шхеры в границах мыс Лейнаволок - мыс Ярнаволок, мыс Дальний - мыс Сельнаволок - остров Гарницкий - остров Большой Клименецкий - с 1 мая по 30 июня;</w:t>
      </w:r>
    </w:p>
    <w:p>
      <w:pPr>
        <w:pStyle w:val="0"/>
        <w:spacing w:before="200" w:line-rule="auto"/>
        <w:ind w:firstLine="540"/>
        <w:jc w:val="both"/>
      </w:pPr>
      <w:r>
        <w:rPr>
          <w:sz w:val="20"/>
        </w:rPr>
        <w:t xml:space="preserve">ц) в Возрицкой губе по линии мыс Рачнаволок - острова Заячьи - остров Петростров - мыс Сухой Нос - с 1 мая по 30 июня;</w:t>
      </w:r>
    </w:p>
    <w:p>
      <w:pPr>
        <w:pStyle w:val="0"/>
        <w:spacing w:before="200" w:line-rule="auto"/>
        <w:ind w:firstLine="540"/>
        <w:jc w:val="both"/>
      </w:pPr>
      <w:r>
        <w:rPr>
          <w:sz w:val="20"/>
        </w:rPr>
        <w:t xml:space="preserve">ч) добыча (вылов) сетями в километровой прибрежной полосе вокруг Шардонских островов, по западному побережью от пассажирского причала города Петрозаводска до границы с Ленинградской областью, по восточному побережью от мыса Крестовый Наволок до границы с Вологодской областью - с 20 апреля по 30 октября;</w:t>
      </w:r>
    </w:p>
    <w:p>
      <w:pPr>
        <w:pStyle w:val="0"/>
        <w:jc w:val="both"/>
      </w:pPr>
      <w:r>
        <w:rPr>
          <w:sz w:val="20"/>
        </w:rPr>
        <w:t xml:space="preserve">(в ред. </w:t>
      </w:r>
      <w:hyperlink w:history="0" r:id="rId27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ш) в Повенецком заливе на акватории, расположенной с внутренней стороны островов и луд: острова Аннушкин, острова Куж, луды Лаг, луды Пигматка, южной оконечности острова Петр, острова Сал, северной оконечности острова Речной, острова Сельг, луды Западница - добыча (вылов) рыбы сетями - с 20 апреля по 15 ноября;</w:t>
      </w:r>
    </w:p>
    <w:p>
      <w:pPr>
        <w:pStyle w:val="0"/>
        <w:jc w:val="both"/>
      </w:pPr>
      <w:r>
        <w:rPr>
          <w:sz w:val="20"/>
        </w:rPr>
        <w:t xml:space="preserve">(в ред. </w:t>
      </w:r>
      <w:hyperlink w:history="0" r:id="rId27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70.30. в озерах Миккельское и Шальское, кроме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 с 15 мая по 30 июня и в реке Шалица - с 1 мая по 30 июня;</w:t>
      </w:r>
    </w:p>
    <w:p>
      <w:pPr>
        <w:pStyle w:val="0"/>
        <w:spacing w:before="200" w:line-rule="auto"/>
        <w:ind w:firstLine="540"/>
        <w:jc w:val="both"/>
      </w:pPr>
      <w:r>
        <w:rPr>
          <w:sz w:val="20"/>
        </w:rPr>
        <w:t xml:space="preserve">70.31. в озере Сямозеро и реках, впадающих в озеро Сямозеро:</w:t>
      </w:r>
    </w:p>
    <w:p>
      <w:pPr>
        <w:pStyle w:val="0"/>
        <w:spacing w:before="200" w:line-rule="auto"/>
        <w:ind w:firstLine="540"/>
        <w:jc w:val="both"/>
      </w:pPr>
      <w:r>
        <w:rPr>
          <w:sz w:val="20"/>
        </w:rPr>
        <w:t xml:space="preserve">а) в губе Чуйнаволок в границах до линии: мыс Чуйнаволок - мыс, расположенный на противоположной стороне губы к северо-востоку от мыса Чуйнаволок, а также в реке Малая Суна - с 15 мая по 30 июня;</w:t>
      </w:r>
    </w:p>
    <w:p>
      <w:pPr>
        <w:pStyle w:val="0"/>
        <w:spacing w:before="200" w:line-rule="auto"/>
        <w:ind w:firstLine="540"/>
        <w:jc w:val="both"/>
      </w:pPr>
      <w:r>
        <w:rPr>
          <w:sz w:val="20"/>
        </w:rPr>
        <w:t xml:space="preserve">б) в губе Лахта в границах до линии: деревня Трофимнаволок - северная оконечность острова Элойсварь - восточная оконечность острова Элойсварь - устье безымянного ручья на материке (к северо-востоку от острова в направлении высоты 109,2), и в реках, впадающих в губу Лахта, - с 15 мая по 30 июня;</w:t>
      </w:r>
    </w:p>
    <w:p>
      <w:pPr>
        <w:pStyle w:val="0"/>
        <w:spacing w:before="200" w:line-rule="auto"/>
        <w:ind w:firstLine="540"/>
        <w:jc w:val="both"/>
      </w:pPr>
      <w:r>
        <w:rPr>
          <w:sz w:val="20"/>
        </w:rPr>
        <w:t xml:space="preserve">в) в губе Кухагуба в границах до линии: мыс Инжунаволок - мыс, на котором расположена деревня Малая Ругалахта, - с 1 июня по 15 июля;</w:t>
      </w:r>
    </w:p>
    <w:p>
      <w:pPr>
        <w:pStyle w:val="0"/>
        <w:spacing w:before="200" w:line-rule="auto"/>
        <w:ind w:firstLine="540"/>
        <w:jc w:val="both"/>
      </w:pPr>
      <w:r>
        <w:rPr>
          <w:sz w:val="20"/>
        </w:rPr>
        <w:t xml:space="preserve">г) в километровой прибрежной зоне вокруг островов Койвусуари, Везисуари и Кудомсуари - с 5 по 30 октября;</w:t>
      </w:r>
    </w:p>
    <w:p>
      <w:pPr>
        <w:pStyle w:val="0"/>
        <w:spacing w:before="200" w:line-rule="auto"/>
        <w:ind w:firstLine="540"/>
        <w:jc w:val="both"/>
      </w:pPr>
      <w:r>
        <w:rPr>
          <w:sz w:val="20"/>
        </w:rPr>
        <w:t xml:space="preserve">70.32. в озере Водлозеро и реках, впадающих в озеро Водлозеро:</w:t>
      </w:r>
    </w:p>
    <w:p>
      <w:pPr>
        <w:pStyle w:val="0"/>
        <w:spacing w:before="200" w:line-rule="auto"/>
        <w:ind w:firstLine="540"/>
        <w:jc w:val="both"/>
      </w:pPr>
      <w:r>
        <w:rPr>
          <w:sz w:val="20"/>
        </w:rPr>
        <w:t xml:space="preserve">а) в километровой прибрежной зоне озера Водлозеро от мыса Пеньнаволок до мыса Коткутнаволок - с 1 июня по 20 июля;</w:t>
      </w:r>
    </w:p>
    <w:p>
      <w:pPr>
        <w:pStyle w:val="0"/>
        <w:spacing w:before="200" w:line-rule="auto"/>
        <w:ind w:firstLine="540"/>
        <w:jc w:val="both"/>
      </w:pPr>
      <w:r>
        <w:rPr>
          <w:sz w:val="20"/>
        </w:rPr>
        <w:t xml:space="preserve">б) в реке Келка, включая предустьевое пространство в границах: причал деревни Загорье - южный мыс острова Гольяницы и далее от восточного мыса острова на север до безымянного ручья - с 20 мая по 30 июня;</w:t>
      </w:r>
    </w:p>
    <w:p>
      <w:pPr>
        <w:pStyle w:val="0"/>
        <w:spacing w:before="200" w:line-rule="auto"/>
        <w:ind w:firstLine="540"/>
        <w:jc w:val="both"/>
      </w:pPr>
      <w:r>
        <w:rPr>
          <w:sz w:val="20"/>
        </w:rPr>
        <w:t xml:space="preserve">в) в реке Илекса на участке от устья до порога Пуганда (включая разлив Колонжозеро) - с 20 мая по 30 июня;</w:t>
      </w:r>
    </w:p>
    <w:p>
      <w:pPr>
        <w:pStyle w:val="0"/>
        <w:spacing w:before="200" w:line-rule="auto"/>
        <w:ind w:firstLine="540"/>
        <w:jc w:val="both"/>
      </w:pPr>
      <w:r>
        <w:rPr>
          <w:sz w:val="20"/>
        </w:rPr>
        <w:t xml:space="preserve">70.33. в озерах Габозеро и Викшеламба, кроме добычи (вылова) удочкой, а также в протоках, соединяющих их с озером Сандал, - с 1 мая по 30 июня;</w:t>
      </w:r>
    </w:p>
    <w:p>
      <w:pPr>
        <w:pStyle w:val="0"/>
        <w:spacing w:before="200" w:line-rule="auto"/>
        <w:ind w:firstLine="540"/>
        <w:jc w:val="both"/>
      </w:pPr>
      <w:r>
        <w:rPr>
          <w:sz w:val="20"/>
        </w:rPr>
        <w:t xml:space="preserve">70.34. в реке Нимийоки от деревни Петулампи через озера Пукшалампи, Лаусярви, Лахка, Минсъярви, в озере Мусталампи и реке Мурдойоки от истока до устья - с 1 мая по 30 июня;</w:t>
      </w:r>
    </w:p>
    <w:p>
      <w:pPr>
        <w:pStyle w:val="0"/>
        <w:spacing w:before="200" w:line-rule="auto"/>
        <w:ind w:firstLine="540"/>
        <w:jc w:val="both"/>
      </w:pPr>
      <w:r>
        <w:rPr>
          <w:sz w:val="20"/>
        </w:rPr>
        <w:t xml:space="preserve">70.35. В прочих пресноводных водных объектах добыча (вылов) объячеивающими, отцеживающими, крючковыми и стационарными орудиями добычи (вылова) в Лоухском, Кемском, Беломорском, Калевальском, Сегежском районах и Костомукшском городском округе Республики Карелия - с 1 мая по 30 июня, в остальных районах Республики Карелия - с 20 апреля по 30 июня, за исключением добычи (вылова) корюшки европейской в период нерестового хода и добычи (вылова) рыбы ручными орудиями добычи (вылова) с общим количеством крючков (одинарных, двойных, тройных) не более 2.</w:t>
      </w:r>
    </w:p>
    <w:p>
      <w:pPr>
        <w:pStyle w:val="0"/>
        <w:jc w:val="both"/>
      </w:pPr>
      <w:r>
        <w:rPr>
          <w:sz w:val="20"/>
        </w:rPr>
        <w:t xml:space="preserve">(пп. 70.35 в ред. </w:t>
      </w:r>
      <w:hyperlink w:history="0" r:id="rId27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70.36. в озерах Лакшозеро, Савасозеро, Нижнее, Среднее и Верхнее Нелгомозеро, Язевой ламбе - с 15 мая по 30 июня;</w:t>
      </w:r>
    </w:p>
    <w:p>
      <w:pPr>
        <w:pStyle w:val="0"/>
        <w:spacing w:before="200" w:line-rule="auto"/>
        <w:ind w:firstLine="540"/>
        <w:jc w:val="both"/>
      </w:pPr>
      <w:r>
        <w:rPr>
          <w:sz w:val="20"/>
        </w:rPr>
        <w:t xml:space="preserve">70.37. в озере Келкозеро - с 20 мая по 30 июня.</w:t>
      </w:r>
    </w:p>
    <w:p>
      <w:pPr>
        <w:pStyle w:val="0"/>
        <w:spacing w:before="200" w:line-rule="auto"/>
        <w:ind w:firstLine="540"/>
        <w:jc w:val="both"/>
      </w:pPr>
      <w:r>
        <w:rPr>
          <w:sz w:val="20"/>
        </w:rPr>
        <w:t xml:space="preserve">71. Запрещается любительское рыболовство в водных объектах рыбохозяйственного значения или их частях, расположенных на территории Республики Коми:</w:t>
      </w:r>
    </w:p>
    <w:p>
      <w:pPr>
        <w:pStyle w:val="0"/>
        <w:spacing w:before="200" w:line-rule="auto"/>
        <w:ind w:firstLine="540"/>
        <w:jc w:val="both"/>
      </w:pPr>
      <w:r>
        <w:rPr>
          <w:sz w:val="20"/>
        </w:rPr>
        <w:t xml:space="preserve">71.1. на нерестилищах леща (жилая форма), указанных в </w:t>
      </w:r>
      <w:hyperlink w:history="0" w:anchor="P3401" w:tooltip="ПЕРЕЧЕНЬ">
        <w:r>
          <w:rPr>
            <w:sz w:val="20"/>
            <w:color w:val="0000ff"/>
          </w:rPr>
          <w:t xml:space="preserve">приложении N 10</w:t>
        </w:r>
      </w:hyperlink>
      <w:r>
        <w:rPr>
          <w:sz w:val="20"/>
        </w:rPr>
        <w:t xml:space="preserve"> "Перечень нерестилищ леща Вычегодского, Лузского, Мезенского и Печорского бассейнов рек на территории Республики Коми" к Правилам рыболовства, за исключением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 (в том числе при использовании плавучих средств):</w:t>
      </w:r>
    </w:p>
    <w:p>
      <w:pPr>
        <w:pStyle w:val="0"/>
        <w:spacing w:before="200" w:line-rule="auto"/>
        <w:ind w:firstLine="540"/>
        <w:jc w:val="both"/>
      </w:pPr>
      <w:r>
        <w:rPr>
          <w:sz w:val="20"/>
        </w:rPr>
        <w:t xml:space="preserve">а) в бассейнах рек Вычегда и Луза - в период с 20 мая по 20 июня;</w:t>
      </w:r>
    </w:p>
    <w:p>
      <w:pPr>
        <w:pStyle w:val="0"/>
        <w:spacing w:before="200" w:line-rule="auto"/>
        <w:ind w:firstLine="540"/>
        <w:jc w:val="both"/>
      </w:pPr>
      <w:r>
        <w:rPr>
          <w:sz w:val="20"/>
        </w:rPr>
        <w:t xml:space="preserve">б) в бассейнах рек Мезень и Печора - с 10 июня по 10 июля;</w:t>
      </w:r>
    </w:p>
    <w:p>
      <w:pPr>
        <w:pStyle w:val="0"/>
        <w:spacing w:before="200" w:line-rule="auto"/>
        <w:ind w:firstLine="540"/>
        <w:jc w:val="both"/>
      </w:pPr>
      <w:r>
        <w:rPr>
          <w:sz w:val="20"/>
        </w:rPr>
        <w:t xml:space="preserve">71.2. в водных объектах рыбохозяйственного значения бассейнов рек Вычегда, Луза и Летка сетными орудиями добычи (вылова) (в том числе ловушками всех типов) - с распаления льда на 20 дней;</w:t>
      </w:r>
    </w:p>
    <w:p>
      <w:pPr>
        <w:pStyle w:val="0"/>
        <w:spacing w:before="200" w:line-rule="auto"/>
        <w:ind w:firstLine="540"/>
        <w:jc w:val="both"/>
      </w:pPr>
      <w:r>
        <w:rPr>
          <w:sz w:val="20"/>
        </w:rPr>
        <w:t xml:space="preserve">71.3. на реке Силовая-Яха - с 10 июня по 10 июля;</w:t>
      </w:r>
    </w:p>
    <w:p>
      <w:pPr>
        <w:pStyle w:val="0"/>
        <w:spacing w:before="200" w:line-rule="auto"/>
        <w:ind w:firstLine="540"/>
        <w:jc w:val="both"/>
      </w:pPr>
      <w:r>
        <w:rPr>
          <w:sz w:val="20"/>
        </w:rPr>
        <w:t xml:space="preserve">71.4. в водных объектах рыбохозяйственного значения территорий муниципальных образований городских округов "Воркута" и "Инта", за исключением реки Силовая-Яха, - с 15 сентября по 15 ноября, за исключением добычи (вылова) ручными крючковыми орудиями добычи (вылова) с общим количеством одинарных крючков не более 4 на орудиях добычи (вылова) у гражданина и длиной лесы (шнура) не более 10 м;</w:t>
      </w:r>
    </w:p>
    <w:p>
      <w:pPr>
        <w:pStyle w:val="0"/>
        <w:spacing w:before="200" w:line-rule="auto"/>
        <w:ind w:firstLine="540"/>
        <w:jc w:val="both"/>
      </w:pPr>
      <w:r>
        <w:rPr>
          <w:sz w:val="20"/>
        </w:rPr>
        <w:t xml:space="preserve">71.5. на зимовальных ямах на реке Вычегда согласно </w:t>
      </w:r>
      <w:hyperlink w:history="0" w:anchor="P2929" w:tooltip="ПЕРЕЧЕНЬ">
        <w:r>
          <w:rPr>
            <w:sz w:val="20"/>
            <w:color w:val="0000ff"/>
          </w:rPr>
          <w:t xml:space="preserve">приложению N 5</w:t>
        </w:r>
      </w:hyperlink>
      <w:r>
        <w:rPr>
          <w:sz w:val="20"/>
        </w:rPr>
        <w:t xml:space="preserve"> "Перечень зимовальных ям на реке Вычегда на территории Республики Коми" к Правилам рыболовства - с 1 октября до распаления льда;</w:t>
      </w:r>
    </w:p>
    <w:p>
      <w:pPr>
        <w:pStyle w:val="0"/>
        <w:spacing w:before="200" w:line-rule="auto"/>
        <w:ind w:firstLine="540"/>
        <w:jc w:val="both"/>
      </w:pPr>
      <w:r>
        <w:rPr>
          <w:sz w:val="20"/>
        </w:rPr>
        <w:t xml:space="preserve">71.6. на зимовальных ямах на реке Печора согласно </w:t>
      </w:r>
      <w:hyperlink w:history="0" w:anchor="P3094" w:tooltip="ПЕРЕЧЕНЬ">
        <w:r>
          <w:rPr>
            <w:sz w:val="20"/>
            <w:color w:val="0000ff"/>
          </w:rPr>
          <w:t xml:space="preserve">приложению N 6</w:t>
        </w:r>
      </w:hyperlink>
      <w:r>
        <w:rPr>
          <w:sz w:val="20"/>
        </w:rPr>
        <w:t xml:space="preserve"> "Перечень зимовальных ям на реке Печора на территории Республики Коми" к Правилам рыболовства - с 1 октября до распаления льда.</w:t>
      </w:r>
    </w:p>
    <w:p>
      <w:pPr>
        <w:pStyle w:val="0"/>
        <w:spacing w:before="200" w:line-rule="auto"/>
        <w:ind w:firstLine="540"/>
        <w:jc w:val="both"/>
      </w:pPr>
      <w:r>
        <w:rPr>
          <w:sz w:val="20"/>
        </w:rPr>
        <w:t xml:space="preserve">72. Запрещается любительское рыболовство в водных объектах рыбохозяйственного значения или их частях, расположенных на территории Вологодской области:</w:t>
      </w:r>
    </w:p>
    <w:p>
      <w:pPr>
        <w:pStyle w:val="0"/>
        <w:spacing w:before="200" w:line-rule="auto"/>
        <w:ind w:firstLine="540"/>
        <w:jc w:val="both"/>
      </w:pPr>
      <w:r>
        <w:rPr>
          <w:sz w:val="20"/>
        </w:rPr>
        <w:t xml:space="preserve">72.1. Налима - с 15 декабря по 15 февраля;</w:t>
      </w:r>
    </w:p>
    <w:p>
      <w:pPr>
        <w:pStyle w:val="0"/>
        <w:spacing w:before="200" w:line-rule="auto"/>
        <w:ind w:firstLine="540"/>
        <w:jc w:val="both"/>
      </w:pPr>
      <w:r>
        <w:rPr>
          <w:sz w:val="20"/>
        </w:rPr>
        <w:t xml:space="preserve">72.2. Хариуса - с 20 апреля по 15 июня;</w:t>
      </w:r>
    </w:p>
    <w:p>
      <w:pPr>
        <w:pStyle w:val="0"/>
        <w:spacing w:before="200" w:line-rule="auto"/>
        <w:ind w:firstLine="540"/>
        <w:jc w:val="both"/>
      </w:pPr>
      <w:r>
        <w:rPr>
          <w:sz w:val="20"/>
        </w:rPr>
        <w:t xml:space="preserve">72.3. Сига - с 1 октября по 30 ноября;</w:t>
      </w:r>
    </w:p>
    <w:p>
      <w:pPr>
        <w:pStyle w:val="0"/>
        <w:spacing w:before="200" w:line-rule="auto"/>
        <w:ind w:firstLine="540"/>
        <w:jc w:val="both"/>
      </w:pPr>
      <w:r>
        <w:rPr>
          <w:sz w:val="20"/>
        </w:rPr>
        <w:t xml:space="preserve">72.4. Раков (в период вынашивания икры, а также при линьке) - с 15 июня по 31 июля и с 1 октября по 15 ноября;</w:t>
      </w:r>
    </w:p>
    <w:p>
      <w:pPr>
        <w:pStyle w:val="0"/>
        <w:spacing w:before="200" w:line-rule="auto"/>
        <w:ind w:firstLine="540"/>
        <w:jc w:val="both"/>
      </w:pPr>
      <w:r>
        <w:rPr>
          <w:sz w:val="20"/>
        </w:rPr>
        <w:t xml:space="preserve">72.5. Всех видов водных биоресурсов в Онежском озере на лудах Пальсельга и Зубсельга - с 10 сентября по 20 октября;</w:t>
      </w:r>
    </w:p>
    <w:p>
      <w:pPr>
        <w:pStyle w:val="0"/>
        <w:spacing w:before="200" w:line-rule="auto"/>
        <w:ind w:firstLine="540"/>
        <w:jc w:val="both"/>
      </w:pPr>
      <w:r>
        <w:rPr>
          <w:sz w:val="20"/>
        </w:rPr>
        <w:t xml:space="preserve">72.6. Леща, судака и щуки любыми видами орудий добычи (вылова), за исключением одной поплавочной или донной удочки с общим количеством крючков не более 2 штук у одного гражданина, применяемой с берега:</w:t>
      </w:r>
    </w:p>
    <w:p>
      <w:pPr>
        <w:pStyle w:val="0"/>
        <w:spacing w:before="200" w:line-rule="auto"/>
        <w:ind w:firstLine="540"/>
        <w:jc w:val="both"/>
      </w:pPr>
      <w:r>
        <w:rPr>
          <w:sz w:val="20"/>
        </w:rPr>
        <w:t xml:space="preserve">а) во всех водных объектах рыбохозяйственного значения, за исключением Онежского озера, - с 20 апреля по 10 июня;</w:t>
      </w:r>
    </w:p>
    <w:p>
      <w:pPr>
        <w:pStyle w:val="0"/>
        <w:spacing w:before="200" w:line-rule="auto"/>
        <w:ind w:firstLine="540"/>
        <w:jc w:val="both"/>
      </w:pPr>
      <w:r>
        <w:rPr>
          <w:sz w:val="20"/>
        </w:rPr>
        <w:t xml:space="preserve">б) в Онежском озере - с 1 мая по 10 июня.</w:t>
      </w:r>
    </w:p>
    <w:p>
      <w:pPr>
        <w:pStyle w:val="0"/>
        <w:jc w:val="both"/>
      </w:pPr>
      <w:r>
        <w:rPr>
          <w:sz w:val="20"/>
        </w:rPr>
        <w:t xml:space="preserve">(п. 72 в ред. </w:t>
      </w:r>
      <w:hyperlink w:history="0" r:id="rId27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73. Запрещается добыча водных биоресурсов в реках бассейна реки Северная Двина, расположенной на территории Кировской области:</w:t>
      </w:r>
    </w:p>
    <w:p>
      <w:pPr>
        <w:pStyle w:val="0"/>
        <w:spacing w:before="200" w:line-rule="auto"/>
        <w:ind w:firstLine="540"/>
        <w:jc w:val="both"/>
      </w:pPr>
      <w:r>
        <w:rPr>
          <w:sz w:val="20"/>
        </w:rPr>
        <w:t xml:space="preserve">а) леща (жилая форма), жереха, судака (жилая форма), щуки, язя, голавля, плотвы, красноперки, чехони (жилая форма), густеры - от распаления льда по 10 июня;</w:t>
      </w:r>
    </w:p>
    <w:p>
      <w:pPr>
        <w:pStyle w:val="0"/>
        <w:spacing w:before="200" w:line-rule="auto"/>
        <w:ind w:firstLine="540"/>
        <w:jc w:val="both"/>
      </w:pPr>
      <w:r>
        <w:rPr>
          <w:sz w:val="20"/>
        </w:rPr>
        <w:t xml:space="preserve">б) налима - с 15 декабря по 15 февраля;</w:t>
      </w:r>
    </w:p>
    <w:p>
      <w:pPr>
        <w:pStyle w:val="0"/>
        <w:spacing w:before="200" w:line-rule="auto"/>
        <w:ind w:firstLine="540"/>
        <w:jc w:val="both"/>
      </w:pPr>
      <w:r>
        <w:rPr>
          <w:sz w:val="20"/>
        </w:rPr>
        <w:t xml:space="preserve">в) раков - с 15 июня по 31 июля и с 1 октября по 15 ноября.</w:t>
      </w:r>
    </w:p>
    <w:p>
      <w:pPr>
        <w:pStyle w:val="0"/>
        <w:jc w:val="both"/>
      </w:pPr>
      <w:r>
        <w:rPr>
          <w:sz w:val="20"/>
        </w:rPr>
      </w:r>
    </w:p>
    <w:p>
      <w:pPr>
        <w:pStyle w:val="2"/>
        <w:outlineLvl w:val="2"/>
        <w:jc w:val="center"/>
      </w:pPr>
      <w:r>
        <w:rPr>
          <w:sz w:val="20"/>
        </w:rPr>
        <w:t xml:space="preserve">Запретные для добычи (вылова) виды водных биоресурсов</w:t>
      </w:r>
    </w:p>
    <w:p>
      <w:pPr>
        <w:pStyle w:val="2"/>
        <w:jc w:val="center"/>
      </w:pPr>
      <w:r>
        <w:rPr>
          <w:sz w:val="20"/>
        </w:rPr>
        <w:t xml:space="preserve">и суточная норма добычи (вылова) водных биоресурсов</w:t>
      </w:r>
    </w:p>
    <w:p>
      <w:pPr>
        <w:pStyle w:val="2"/>
        <w:jc w:val="center"/>
      </w:pPr>
      <w:r>
        <w:rPr>
          <w:sz w:val="20"/>
        </w:rPr>
        <w:t xml:space="preserve">определенного вида, разрешенная гражданину для добычи</w:t>
      </w:r>
    </w:p>
    <w:p>
      <w:pPr>
        <w:pStyle w:val="2"/>
        <w:jc w:val="center"/>
      </w:pPr>
      <w:r>
        <w:rPr>
          <w:sz w:val="20"/>
        </w:rPr>
        <w:t xml:space="preserve">(вылова) при осуществлении любительского рыболовства</w:t>
      </w:r>
    </w:p>
    <w:p>
      <w:pPr>
        <w:pStyle w:val="0"/>
        <w:jc w:val="both"/>
      </w:pPr>
      <w:r>
        <w:rPr>
          <w:sz w:val="20"/>
        </w:rPr>
      </w:r>
    </w:p>
    <w:p>
      <w:pPr>
        <w:pStyle w:val="0"/>
        <w:ind w:firstLine="540"/>
        <w:jc w:val="both"/>
      </w:pPr>
      <w:r>
        <w:rPr>
          <w:sz w:val="20"/>
        </w:rPr>
        <w:t xml:space="preserve">74. Запрещается добыча (вылов):</w:t>
      </w:r>
    </w:p>
    <w:p>
      <w:pPr>
        <w:pStyle w:val="0"/>
        <w:spacing w:before="200" w:line-rule="auto"/>
        <w:ind w:firstLine="540"/>
        <w:jc w:val="both"/>
      </w:pPr>
      <w:r>
        <w:rPr>
          <w:sz w:val="20"/>
        </w:rPr>
        <w:t xml:space="preserve">молоди: лосося атлантического (семги), палии и кумжи (форели);</w:t>
      </w:r>
    </w:p>
    <w:p>
      <w:pPr>
        <w:pStyle w:val="0"/>
        <w:jc w:val="both"/>
      </w:pPr>
      <w:r>
        <w:rPr>
          <w:sz w:val="20"/>
        </w:rPr>
        <w:t xml:space="preserve">(в ред. </w:t>
      </w:r>
      <w:hyperlink w:history="0" r:id="rId27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судака (жилая форма) в озере Энгозеро на территории Республики Карелия;</w:t>
      </w:r>
    </w:p>
    <w:p>
      <w:pPr>
        <w:pStyle w:val="0"/>
        <w:spacing w:before="200" w:line-rule="auto"/>
        <w:ind w:firstLine="540"/>
        <w:jc w:val="both"/>
      </w:pPr>
      <w:r>
        <w:rPr>
          <w:sz w:val="20"/>
        </w:rPr>
        <w:t xml:space="preserve">лосося озерного;</w:t>
      </w:r>
    </w:p>
    <w:p>
      <w:pPr>
        <w:pStyle w:val="0"/>
        <w:spacing w:before="200" w:line-rule="auto"/>
        <w:ind w:firstLine="540"/>
        <w:jc w:val="both"/>
      </w:pPr>
      <w:r>
        <w:rPr>
          <w:sz w:val="20"/>
        </w:rPr>
        <w:t xml:space="preserve">самок краба камчатского;</w:t>
      </w:r>
    </w:p>
    <w:p>
      <w:pPr>
        <w:pStyle w:val="0"/>
        <w:spacing w:before="200" w:line-rule="auto"/>
        <w:ind w:firstLine="540"/>
        <w:jc w:val="both"/>
      </w:pPr>
      <w:r>
        <w:rPr>
          <w:sz w:val="20"/>
        </w:rPr>
        <w:t xml:space="preserve">в водных объектах рыбохозяйственного значения Вологодской области:</w:t>
      </w:r>
    </w:p>
    <w:p>
      <w:pPr>
        <w:pStyle w:val="0"/>
        <w:jc w:val="both"/>
      </w:pPr>
      <w:r>
        <w:rPr>
          <w:sz w:val="20"/>
        </w:rPr>
        <w:t xml:space="preserve">(в ред. </w:t>
      </w:r>
      <w:hyperlink w:history="0" r:id="rId27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кумжи (форели) бассейна Онежского озера;</w:t>
      </w:r>
    </w:p>
    <w:p>
      <w:pPr>
        <w:pStyle w:val="0"/>
        <w:jc w:val="both"/>
      </w:pPr>
      <w:r>
        <w:rPr>
          <w:sz w:val="20"/>
        </w:rPr>
        <w:t xml:space="preserve">(в ред. </w:t>
      </w:r>
      <w:hyperlink w:history="0" r:id="rId27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стерляди, нельмы, быстрянки русской;</w:t>
      </w:r>
    </w:p>
    <w:p>
      <w:pPr>
        <w:pStyle w:val="0"/>
        <w:jc w:val="both"/>
      </w:pPr>
      <w:r>
        <w:rPr>
          <w:sz w:val="20"/>
        </w:rPr>
        <w:t xml:space="preserve">(в ред. </w:t>
      </w:r>
      <w:hyperlink w:history="0" r:id="rId28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хариуса на территории Чагодощенского, Устюженского, Бабаевского и Кадуйского районов;</w:t>
      </w:r>
    </w:p>
    <w:p>
      <w:pPr>
        <w:pStyle w:val="0"/>
        <w:jc w:val="both"/>
      </w:pPr>
      <w:r>
        <w:rPr>
          <w:sz w:val="20"/>
        </w:rPr>
        <w:t xml:space="preserve">(в ред. </w:t>
      </w:r>
      <w:hyperlink w:history="0" r:id="rId28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сига и ряпушки в бассейне озера Воже.</w:t>
      </w:r>
    </w:p>
    <w:p>
      <w:pPr>
        <w:pStyle w:val="0"/>
        <w:jc w:val="both"/>
      </w:pPr>
      <w:r>
        <w:rPr>
          <w:sz w:val="20"/>
        </w:rPr>
        <w:t xml:space="preserve">(в ред. </w:t>
      </w:r>
      <w:hyperlink w:history="0" r:id="rId28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При случайной поимке указанные виды водных биоресурсов подлежат выпуску в естественную среду обитания с наименьшими повреждениями.</w:t>
      </w:r>
    </w:p>
    <w:p>
      <w:pPr>
        <w:pStyle w:val="0"/>
        <w:spacing w:before="200" w:line-rule="auto"/>
        <w:ind w:firstLine="540"/>
        <w:jc w:val="both"/>
      </w:pPr>
      <w:r>
        <w:rPr>
          <w:sz w:val="20"/>
        </w:rPr>
        <w:t xml:space="preserve">75. Запрещается добыча (вылов) без путевок:</w:t>
      </w:r>
    </w:p>
    <w:p>
      <w:pPr>
        <w:pStyle w:val="0"/>
        <w:spacing w:before="200" w:line-rule="auto"/>
        <w:ind w:firstLine="540"/>
        <w:jc w:val="both"/>
      </w:pPr>
      <w:r>
        <w:rPr>
          <w:sz w:val="20"/>
        </w:rPr>
        <w:t xml:space="preserve">лосося атлантического (семги);</w:t>
      </w:r>
    </w:p>
    <w:p>
      <w:pPr>
        <w:pStyle w:val="0"/>
        <w:spacing w:before="200" w:line-rule="auto"/>
        <w:ind w:firstLine="540"/>
        <w:jc w:val="both"/>
      </w:pPr>
      <w:r>
        <w:rPr>
          <w:sz w:val="20"/>
        </w:rPr>
        <w:t xml:space="preserve">нельмы;</w:t>
      </w:r>
    </w:p>
    <w:p>
      <w:pPr>
        <w:pStyle w:val="0"/>
        <w:spacing w:before="200" w:line-rule="auto"/>
        <w:ind w:firstLine="540"/>
        <w:jc w:val="both"/>
      </w:pPr>
      <w:r>
        <w:rPr>
          <w:sz w:val="20"/>
        </w:rPr>
        <w:t xml:space="preserve">тайменя;</w:t>
      </w:r>
    </w:p>
    <w:p>
      <w:pPr>
        <w:pStyle w:val="0"/>
        <w:spacing w:before="200" w:line-rule="auto"/>
        <w:ind w:firstLine="540"/>
        <w:jc w:val="both"/>
      </w:pPr>
      <w:r>
        <w:rPr>
          <w:sz w:val="20"/>
        </w:rPr>
        <w:t xml:space="preserve">гольцов (арктических проходных);</w:t>
      </w:r>
    </w:p>
    <w:p>
      <w:pPr>
        <w:pStyle w:val="0"/>
        <w:spacing w:before="200" w:line-rule="auto"/>
        <w:ind w:firstLine="540"/>
        <w:jc w:val="both"/>
      </w:pPr>
      <w:r>
        <w:rPr>
          <w:sz w:val="20"/>
        </w:rPr>
        <w:t xml:space="preserve">омуля арктического;</w:t>
      </w:r>
    </w:p>
    <w:p>
      <w:pPr>
        <w:pStyle w:val="0"/>
        <w:spacing w:before="200" w:line-rule="auto"/>
        <w:ind w:firstLine="540"/>
        <w:jc w:val="both"/>
      </w:pPr>
      <w:r>
        <w:rPr>
          <w:sz w:val="20"/>
        </w:rPr>
        <w:t xml:space="preserve">краба камчатского;</w:t>
      </w:r>
    </w:p>
    <w:p>
      <w:pPr>
        <w:pStyle w:val="0"/>
        <w:spacing w:before="200" w:line-rule="auto"/>
        <w:ind w:firstLine="540"/>
        <w:jc w:val="both"/>
      </w:pPr>
      <w:r>
        <w:rPr>
          <w:sz w:val="20"/>
        </w:rPr>
        <w:t xml:space="preserve">стерляди;</w:t>
      </w:r>
    </w:p>
    <w:p>
      <w:pPr>
        <w:pStyle w:val="0"/>
        <w:spacing w:before="200" w:line-rule="auto"/>
        <w:ind w:firstLine="540"/>
        <w:jc w:val="both"/>
      </w:pPr>
      <w:r>
        <w:rPr>
          <w:sz w:val="20"/>
        </w:rPr>
        <w:t xml:space="preserve">морских млекопитающих.</w:t>
      </w:r>
    </w:p>
    <w:p>
      <w:pPr>
        <w:pStyle w:val="0"/>
        <w:spacing w:before="200" w:line-rule="auto"/>
        <w:ind w:firstLine="540"/>
        <w:jc w:val="both"/>
      </w:pPr>
      <w:r>
        <w:rPr>
          <w:sz w:val="20"/>
        </w:rPr>
        <w:t xml:space="preserve">При случайной поимке указанные виды водных биоресурсов подлежат выпуску в естественную среду обитания с наименьшими повреждениями.</w:t>
      </w:r>
    </w:p>
    <w:p>
      <w:pPr>
        <w:pStyle w:val="0"/>
        <w:spacing w:before="200" w:line-rule="auto"/>
        <w:ind w:firstLine="540"/>
        <w:jc w:val="both"/>
      </w:pPr>
      <w:r>
        <w:rPr>
          <w:sz w:val="20"/>
        </w:rPr>
        <w:t xml:space="preserve">76. При осуществлении любительского рыболовства в отношении видов водных биоресурсов, не запрещенных к добыче (вылову), устанавливается суточная норма добычи (вылова) водных биоресурсов (количество, вес) определенного вида, разрешенная гражданину для добычи (вылова), которая не должна превышать:</w:t>
      </w:r>
    </w:p>
    <w:p>
      <w:pPr>
        <w:pStyle w:val="0"/>
        <w:spacing w:before="200" w:line-rule="auto"/>
        <w:ind w:firstLine="540"/>
        <w:jc w:val="both"/>
      </w:pPr>
      <w:r>
        <w:rPr>
          <w:sz w:val="20"/>
        </w:rPr>
        <w:t xml:space="preserve">а) при осуществлении любительского рыболовства по путевке - количество (вес) водных биоресурсов, установленное (установленный) для добычи (вылова) водных биоресурсов в путевке (при осуществлении любительского рыболовства в отношении камчатского краба - количество крабов, установленное для добычи (вылова) в путевке, но не более 7 экземпляров);</w:t>
      </w:r>
    </w:p>
    <w:p>
      <w:pPr>
        <w:pStyle w:val="0"/>
        <w:jc w:val="both"/>
      </w:pPr>
      <w:r>
        <w:rPr>
          <w:sz w:val="20"/>
        </w:rPr>
        <w:t xml:space="preserve">(в ред. Приказов Минсельхоза России от 28.02.2022 </w:t>
      </w:r>
      <w:hyperlink w:history="0" r:id="rId28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N 107</w:t>
        </w:r>
      </w:hyperlink>
      <w:r>
        <w:rPr>
          <w:sz w:val="20"/>
        </w:rPr>
        <w:t xml:space="preserve">, от 04.07.2023 </w:t>
      </w:r>
      <w:hyperlink w:history="0" r:id="rId28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N 603</w:t>
        </w:r>
      </w:hyperlink>
      <w:r>
        <w:rPr>
          <w:sz w:val="20"/>
        </w:rPr>
        <w:t xml:space="preserve">)</w:t>
      </w:r>
    </w:p>
    <w:p>
      <w:pPr>
        <w:pStyle w:val="0"/>
        <w:spacing w:before="200" w:line-rule="auto"/>
        <w:ind w:firstLine="540"/>
        <w:jc w:val="both"/>
      </w:pPr>
      <w:r>
        <w:rPr>
          <w:sz w:val="20"/>
        </w:rPr>
        <w:t xml:space="preserve">б) при осуществлении любительского рыболовства без путевки - количество (вес) водных биоресурсов, установленное в таблице 7, но не более одного экземпляра, если его вес превышает установленную для данного вида водных биоресурсов суточную норму.</w:t>
      </w:r>
    </w:p>
    <w:p>
      <w:pPr>
        <w:pStyle w:val="0"/>
        <w:jc w:val="both"/>
      </w:pPr>
      <w:r>
        <w:rPr>
          <w:sz w:val="20"/>
        </w:rPr>
      </w:r>
    </w:p>
    <w:p>
      <w:pPr>
        <w:pStyle w:val="0"/>
        <w:jc w:val="right"/>
      </w:pPr>
      <w:r>
        <w:rPr>
          <w:sz w:val="20"/>
        </w:rPr>
        <w:t xml:space="preserve">Таблица 7</w:t>
      </w:r>
    </w:p>
    <w:p>
      <w:pPr>
        <w:pStyle w:val="0"/>
        <w:jc w:val="both"/>
      </w:pPr>
      <w:r>
        <w:rPr>
          <w:sz w:val="20"/>
        </w:rPr>
      </w:r>
    </w:p>
    <w:bookmarkStart w:id="1991" w:name="P1991"/>
    <w:bookmarkEnd w:id="1991"/>
    <w:p>
      <w:pPr>
        <w:pStyle w:val="0"/>
        <w:jc w:val="center"/>
      </w:pPr>
      <w:r>
        <w:rPr>
          <w:sz w:val="20"/>
        </w:rPr>
        <w:t xml:space="preserve">Суточная норма добычи (вылова) водных биоресурсов</w:t>
      </w:r>
    </w:p>
    <w:p>
      <w:pPr>
        <w:pStyle w:val="0"/>
        <w:jc w:val="center"/>
      </w:pPr>
      <w:r>
        <w:rPr>
          <w:sz w:val="20"/>
        </w:rPr>
        <w:t xml:space="preserve">(количество, вес) определенного вида, разрешенная</w:t>
      </w:r>
    </w:p>
    <w:p>
      <w:pPr>
        <w:pStyle w:val="0"/>
        <w:jc w:val="center"/>
      </w:pPr>
      <w:r>
        <w:rPr>
          <w:sz w:val="20"/>
        </w:rPr>
        <w:t xml:space="preserve">гражданину для добычи (вылова) при осуществлении</w:t>
      </w:r>
    </w:p>
    <w:p>
      <w:pPr>
        <w:pStyle w:val="0"/>
        <w:jc w:val="center"/>
      </w:pPr>
      <w:r>
        <w:rPr>
          <w:sz w:val="20"/>
        </w:rPr>
        <w:t xml:space="preserve">любительского рыболовства на водных объектах</w:t>
      </w:r>
    </w:p>
    <w:p>
      <w:pPr>
        <w:pStyle w:val="0"/>
        <w:jc w:val="center"/>
      </w:pPr>
      <w:r>
        <w:rPr>
          <w:sz w:val="20"/>
        </w:rPr>
        <w:t xml:space="preserve">Северного рыбохозяйственного бассейна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700"/>
        <w:gridCol w:w="607"/>
        <w:gridCol w:w="1093"/>
        <w:gridCol w:w="1101"/>
        <w:gridCol w:w="599"/>
        <w:gridCol w:w="1587"/>
      </w:tblGrid>
      <w:tr>
        <w:tc>
          <w:tcPr>
            <w:tcW w:w="2381" w:type="dxa"/>
            <w:tcBorders>
              <w:bottom w:val="nil"/>
            </w:tcBorders>
            <w:vMerge w:val="restart"/>
          </w:tcPr>
          <w:p>
            <w:pPr>
              <w:pStyle w:val="0"/>
              <w:jc w:val="center"/>
            </w:pPr>
            <w:r>
              <w:rPr>
                <w:sz w:val="20"/>
              </w:rPr>
              <w:t xml:space="preserve">Виды водных биоресурсов</w:t>
            </w:r>
          </w:p>
        </w:tc>
        <w:tc>
          <w:tcPr>
            <w:gridSpan w:val="6"/>
            <w:tcW w:w="6687" w:type="dxa"/>
          </w:tcPr>
          <w:p>
            <w:pPr>
              <w:pStyle w:val="0"/>
              <w:jc w:val="center"/>
            </w:pPr>
            <w:r>
              <w:rPr>
                <w:sz w:val="20"/>
              </w:rPr>
              <w:t xml:space="preserve">Суточная норма добычи (вылова)</w:t>
            </w:r>
          </w:p>
        </w:tc>
      </w:tr>
      <w:tr>
        <w:tblPrEx>
          <w:tblBorders>
            <w:insideH w:val="nil"/>
          </w:tblBorders>
        </w:tblPrEx>
        <w:tc>
          <w:tcPr>
            <w:tcBorders>
              <w:bottom w:val="nil"/>
            </w:tcBorders>
            <w:vMerge w:val="continue"/>
          </w:tcPr>
          <w:p/>
        </w:tc>
        <w:tc>
          <w:tcPr>
            <w:gridSpan w:val="2"/>
            <w:tcW w:w="2307" w:type="dxa"/>
            <w:tcBorders>
              <w:bottom w:val="nil"/>
            </w:tcBorders>
          </w:tcPr>
          <w:p>
            <w:pPr>
              <w:pStyle w:val="0"/>
              <w:jc w:val="center"/>
            </w:pPr>
            <w:r>
              <w:rPr>
                <w:sz w:val="20"/>
              </w:rPr>
              <w:t xml:space="preserve">Баренцево море</w:t>
            </w:r>
          </w:p>
        </w:tc>
        <w:tc>
          <w:tcPr>
            <w:gridSpan w:val="2"/>
            <w:tcW w:w="2194" w:type="dxa"/>
            <w:tcBorders>
              <w:bottom w:val="nil"/>
            </w:tcBorders>
          </w:tcPr>
          <w:p>
            <w:pPr>
              <w:pStyle w:val="0"/>
              <w:jc w:val="center"/>
            </w:pPr>
            <w:r>
              <w:rPr>
                <w:sz w:val="20"/>
              </w:rPr>
              <w:t xml:space="preserve">Белое море</w:t>
            </w:r>
          </w:p>
        </w:tc>
        <w:tc>
          <w:tcPr>
            <w:gridSpan w:val="2"/>
            <w:tcW w:w="2186" w:type="dxa"/>
            <w:tcBorders>
              <w:bottom w:val="nil"/>
            </w:tcBorders>
          </w:tcPr>
          <w:p>
            <w:pPr>
              <w:pStyle w:val="0"/>
              <w:jc w:val="center"/>
            </w:pPr>
            <w:r>
              <w:rPr>
                <w:sz w:val="20"/>
              </w:rPr>
              <w:t xml:space="preserve">Карское море</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8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Треска, пикша, сайда, зубатка (все виды), камбала (все виды), сельдь (все виды)</w:t>
            </w:r>
          </w:p>
        </w:tc>
        <w:tc>
          <w:tcPr>
            <w:gridSpan w:val="2"/>
            <w:tcW w:w="2307" w:type="dxa"/>
            <w:vAlign w:val="center"/>
            <w:tcBorders>
              <w:bottom w:val="nil"/>
            </w:tcBorders>
          </w:tcPr>
          <w:p>
            <w:pPr>
              <w:pStyle w:val="0"/>
              <w:jc w:val="center"/>
            </w:pPr>
            <w:r>
              <w:rPr>
                <w:sz w:val="20"/>
              </w:rPr>
              <w:t xml:space="preserve">Всех видов суммарно 100 кг</w:t>
            </w:r>
          </w:p>
        </w:tc>
        <w:tc>
          <w:tcPr>
            <w:gridSpan w:val="2"/>
            <w:tcW w:w="2194" w:type="dxa"/>
            <w:vAlign w:val="center"/>
            <w:tcBorders>
              <w:bottom w:val="nil"/>
            </w:tcBorders>
          </w:tcPr>
          <w:p>
            <w:pPr>
              <w:pStyle w:val="0"/>
              <w:jc w:val="center"/>
            </w:pPr>
            <w:r>
              <w:rPr>
                <w:sz w:val="20"/>
              </w:rPr>
              <w:t xml:space="preserve">Всех видов суммарно 50 кг</w:t>
            </w:r>
          </w:p>
        </w:tc>
        <w:tc>
          <w:tcPr>
            <w:gridSpan w:val="2"/>
            <w:tcW w:w="2186" w:type="dxa"/>
            <w:vAlign w:val="center"/>
            <w:tcBorders>
              <w:bottom w:val="nil"/>
            </w:tcBorders>
          </w:tcPr>
          <w:p>
            <w:pPr>
              <w:pStyle w:val="0"/>
              <w:jc w:val="center"/>
            </w:pPr>
            <w:r>
              <w:rPr>
                <w:sz w:val="20"/>
              </w:rPr>
              <w:t xml:space="preserve">Всех видов суммарно 100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8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Мойва</w:t>
            </w:r>
          </w:p>
        </w:tc>
        <w:tc>
          <w:tcPr>
            <w:gridSpan w:val="2"/>
            <w:tcW w:w="2307" w:type="dxa"/>
            <w:vAlign w:val="center"/>
            <w:tcBorders>
              <w:bottom w:val="nil"/>
            </w:tcBorders>
          </w:tcPr>
          <w:p>
            <w:pPr>
              <w:pStyle w:val="0"/>
              <w:jc w:val="center"/>
            </w:pPr>
            <w:r>
              <w:rPr>
                <w:sz w:val="20"/>
              </w:rPr>
              <w:t xml:space="preserve">100 кг</w:t>
            </w:r>
          </w:p>
        </w:tc>
        <w:tc>
          <w:tcPr>
            <w:gridSpan w:val="2"/>
            <w:tcW w:w="2194" w:type="dxa"/>
            <w:vAlign w:val="center"/>
            <w:tcBorders>
              <w:bottom w:val="nil"/>
            </w:tcBorders>
          </w:tcPr>
          <w:p>
            <w:pPr>
              <w:pStyle w:val="0"/>
              <w:jc w:val="center"/>
            </w:pPr>
            <w:r>
              <w:rPr>
                <w:sz w:val="20"/>
              </w:rPr>
              <w:t xml:space="preserve">100 кг</w:t>
            </w:r>
          </w:p>
        </w:tc>
        <w:tc>
          <w:tcPr>
            <w:gridSpan w:val="2"/>
            <w:tcW w:w="2186" w:type="dxa"/>
            <w:vAlign w:val="center"/>
            <w:tcBorders>
              <w:bottom w:val="nil"/>
            </w:tcBorders>
          </w:tcPr>
          <w:p>
            <w:pPr>
              <w:pStyle w:val="0"/>
              <w:jc w:val="center"/>
            </w:pPr>
            <w:r>
              <w:rPr>
                <w:sz w:val="20"/>
              </w:rPr>
              <w:t xml:space="preserve">50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87"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Сайка</w:t>
            </w:r>
          </w:p>
        </w:tc>
        <w:tc>
          <w:tcPr>
            <w:gridSpan w:val="2"/>
            <w:tcW w:w="2307" w:type="dxa"/>
            <w:vAlign w:val="center"/>
            <w:tcBorders>
              <w:bottom w:val="nil"/>
            </w:tcBorders>
          </w:tcPr>
          <w:p>
            <w:pPr>
              <w:pStyle w:val="0"/>
              <w:jc w:val="center"/>
            </w:pPr>
            <w:r>
              <w:rPr>
                <w:sz w:val="20"/>
              </w:rPr>
              <w:t xml:space="preserve">100 кг</w:t>
            </w:r>
          </w:p>
        </w:tc>
        <w:tc>
          <w:tcPr>
            <w:gridSpan w:val="2"/>
            <w:tcW w:w="2194" w:type="dxa"/>
            <w:vAlign w:val="center"/>
            <w:tcBorders>
              <w:bottom w:val="nil"/>
            </w:tcBorders>
          </w:tcPr>
          <w:p>
            <w:pPr>
              <w:pStyle w:val="0"/>
              <w:jc w:val="center"/>
            </w:pPr>
            <w:r>
              <w:rPr>
                <w:sz w:val="20"/>
              </w:rPr>
              <w:t xml:space="preserve">100 кг</w:t>
            </w:r>
          </w:p>
        </w:tc>
        <w:tc>
          <w:tcPr>
            <w:gridSpan w:val="2"/>
            <w:tcW w:w="2186" w:type="dxa"/>
            <w:vAlign w:val="center"/>
            <w:tcBorders>
              <w:bottom w:val="nil"/>
            </w:tcBorders>
          </w:tcPr>
          <w:p>
            <w:pPr>
              <w:pStyle w:val="0"/>
              <w:jc w:val="center"/>
            </w:pPr>
            <w:r>
              <w:rPr>
                <w:sz w:val="20"/>
              </w:rPr>
              <w:t xml:space="preserve">100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8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Навага</w:t>
            </w:r>
          </w:p>
        </w:tc>
        <w:tc>
          <w:tcPr>
            <w:gridSpan w:val="2"/>
            <w:tcW w:w="2307" w:type="dxa"/>
            <w:vAlign w:val="center"/>
            <w:tcBorders>
              <w:bottom w:val="nil"/>
            </w:tcBorders>
          </w:tcPr>
          <w:p>
            <w:pPr>
              <w:pStyle w:val="0"/>
              <w:jc w:val="center"/>
            </w:pPr>
            <w:r>
              <w:rPr>
                <w:sz w:val="20"/>
              </w:rPr>
              <w:t xml:space="preserve">100 кг</w:t>
            </w:r>
          </w:p>
        </w:tc>
        <w:tc>
          <w:tcPr>
            <w:gridSpan w:val="2"/>
            <w:tcW w:w="2194" w:type="dxa"/>
            <w:vAlign w:val="center"/>
            <w:tcBorders>
              <w:bottom w:val="nil"/>
            </w:tcBorders>
          </w:tcPr>
          <w:p>
            <w:pPr>
              <w:pStyle w:val="0"/>
              <w:jc w:val="center"/>
            </w:pPr>
            <w:r>
              <w:rPr>
                <w:sz w:val="20"/>
              </w:rPr>
              <w:t xml:space="preserve">100 кг</w:t>
            </w:r>
          </w:p>
        </w:tc>
        <w:tc>
          <w:tcPr>
            <w:gridSpan w:val="2"/>
            <w:tcW w:w="2186" w:type="dxa"/>
            <w:vAlign w:val="center"/>
            <w:tcBorders>
              <w:bottom w:val="nil"/>
            </w:tcBorders>
          </w:tcPr>
          <w:p>
            <w:pPr>
              <w:pStyle w:val="0"/>
              <w:jc w:val="center"/>
            </w:pPr>
            <w:r>
              <w:rPr>
                <w:sz w:val="20"/>
              </w:rPr>
              <w:t xml:space="preserve">150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8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Корюшка азиатская зубастая</w:t>
            </w:r>
          </w:p>
        </w:tc>
        <w:tc>
          <w:tcPr>
            <w:gridSpan w:val="2"/>
            <w:tcW w:w="2307" w:type="dxa"/>
            <w:vAlign w:val="center"/>
            <w:tcBorders>
              <w:bottom w:val="nil"/>
            </w:tcBorders>
          </w:tcPr>
          <w:p>
            <w:pPr>
              <w:pStyle w:val="0"/>
              <w:jc w:val="center"/>
            </w:pPr>
            <w:r>
              <w:rPr>
                <w:sz w:val="20"/>
              </w:rPr>
              <w:t xml:space="preserve">50 кг</w:t>
            </w:r>
          </w:p>
        </w:tc>
        <w:tc>
          <w:tcPr>
            <w:gridSpan w:val="2"/>
            <w:tcW w:w="2194" w:type="dxa"/>
            <w:vAlign w:val="center"/>
            <w:tcBorders>
              <w:bottom w:val="nil"/>
            </w:tcBorders>
          </w:tcPr>
          <w:p>
            <w:pPr>
              <w:pStyle w:val="0"/>
              <w:jc w:val="center"/>
            </w:pPr>
            <w:r>
              <w:rPr>
                <w:sz w:val="20"/>
              </w:rPr>
              <w:t xml:space="preserve">50 кг</w:t>
            </w:r>
          </w:p>
        </w:tc>
        <w:tc>
          <w:tcPr>
            <w:gridSpan w:val="2"/>
            <w:tcW w:w="2186" w:type="dxa"/>
            <w:vAlign w:val="center"/>
            <w:tcBorders>
              <w:bottom w:val="nil"/>
            </w:tcBorders>
          </w:tcPr>
          <w:p>
            <w:pPr>
              <w:pStyle w:val="0"/>
              <w:jc w:val="center"/>
            </w:pPr>
            <w:r>
              <w:rPr>
                <w:sz w:val="20"/>
              </w:rPr>
              <w:t xml:space="preserve">50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0"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Морской еж зеленый</w:t>
            </w:r>
          </w:p>
        </w:tc>
        <w:tc>
          <w:tcPr>
            <w:gridSpan w:val="2"/>
            <w:tcW w:w="2307" w:type="dxa"/>
            <w:vAlign w:val="center"/>
            <w:tcBorders>
              <w:bottom w:val="nil"/>
            </w:tcBorders>
          </w:tcPr>
          <w:p>
            <w:pPr>
              <w:pStyle w:val="0"/>
              <w:jc w:val="center"/>
            </w:pPr>
            <w:r>
              <w:rPr>
                <w:sz w:val="20"/>
              </w:rPr>
              <w:t xml:space="preserve">50 экз.</w:t>
            </w:r>
          </w:p>
        </w:tc>
        <w:tc>
          <w:tcPr>
            <w:gridSpan w:val="2"/>
            <w:tcW w:w="2194" w:type="dxa"/>
            <w:vAlign w:val="center"/>
            <w:tcBorders>
              <w:bottom w:val="nil"/>
            </w:tcBorders>
          </w:tcPr>
          <w:p>
            <w:pPr>
              <w:pStyle w:val="0"/>
              <w:jc w:val="center"/>
            </w:pPr>
            <w:r>
              <w:rPr>
                <w:sz w:val="20"/>
              </w:rPr>
              <w:t xml:space="preserve">50 экз.</w:t>
            </w:r>
          </w:p>
        </w:tc>
        <w:tc>
          <w:tcPr>
            <w:gridSpan w:val="2"/>
            <w:tcW w:w="2186" w:type="dxa"/>
            <w:vAlign w:val="center"/>
            <w:tcBorders>
              <w:bottom w:val="nil"/>
            </w:tcBorders>
          </w:tcPr>
          <w:p>
            <w:pPr>
              <w:pStyle w:val="0"/>
              <w:jc w:val="center"/>
            </w:pPr>
            <w:r>
              <w:rPr>
                <w:sz w:val="20"/>
              </w:rPr>
              <w:t xml:space="preserve">-</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Морские гребешки</w:t>
            </w:r>
          </w:p>
        </w:tc>
        <w:tc>
          <w:tcPr>
            <w:gridSpan w:val="2"/>
            <w:tcW w:w="2307" w:type="dxa"/>
            <w:vAlign w:val="center"/>
            <w:tcBorders>
              <w:bottom w:val="nil"/>
            </w:tcBorders>
          </w:tcPr>
          <w:p>
            <w:pPr>
              <w:pStyle w:val="0"/>
              <w:jc w:val="center"/>
            </w:pPr>
            <w:r>
              <w:rPr>
                <w:sz w:val="20"/>
              </w:rPr>
              <w:t xml:space="preserve">30 экз.</w:t>
            </w:r>
          </w:p>
        </w:tc>
        <w:tc>
          <w:tcPr>
            <w:gridSpan w:val="2"/>
            <w:tcW w:w="2194" w:type="dxa"/>
            <w:vAlign w:val="center"/>
            <w:tcBorders>
              <w:bottom w:val="nil"/>
            </w:tcBorders>
          </w:tcPr>
          <w:p>
            <w:pPr>
              <w:pStyle w:val="0"/>
              <w:jc w:val="center"/>
            </w:pPr>
            <w:r>
              <w:rPr>
                <w:sz w:val="20"/>
              </w:rPr>
              <w:t xml:space="preserve">30 экз.</w:t>
            </w:r>
          </w:p>
        </w:tc>
        <w:tc>
          <w:tcPr>
            <w:gridSpan w:val="2"/>
            <w:tcW w:w="2186" w:type="dxa"/>
            <w:vAlign w:val="center"/>
            <w:tcBorders>
              <w:bottom w:val="nil"/>
            </w:tcBorders>
          </w:tcPr>
          <w:p>
            <w:pPr>
              <w:pStyle w:val="0"/>
              <w:jc w:val="center"/>
            </w:pPr>
            <w:r>
              <w:rPr>
                <w:sz w:val="20"/>
              </w:rPr>
              <w:t xml:space="preserve">-</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tcW w:w="2381" w:type="dxa"/>
            <w:vAlign w:val="center"/>
            <w:tcBorders>
              <w:bottom w:val="nil"/>
            </w:tcBorders>
          </w:tcPr>
          <w:p>
            <w:pPr>
              <w:pStyle w:val="0"/>
              <w:jc w:val="center"/>
            </w:pPr>
            <w:r>
              <w:rPr>
                <w:sz w:val="20"/>
              </w:rPr>
              <w:t xml:space="preserve">Сиг (в границах акватории морского порта Архангельск)</w:t>
            </w:r>
          </w:p>
        </w:tc>
        <w:tc>
          <w:tcPr>
            <w:gridSpan w:val="2"/>
            <w:tcW w:w="2307" w:type="dxa"/>
            <w:vAlign w:val="center"/>
            <w:tcBorders>
              <w:bottom w:val="nil"/>
            </w:tcBorders>
          </w:tcPr>
          <w:p>
            <w:pPr>
              <w:pStyle w:val="0"/>
              <w:jc w:val="center"/>
            </w:pPr>
            <w:r>
              <w:rPr>
                <w:sz w:val="20"/>
              </w:rPr>
              <w:t xml:space="preserve">-</w:t>
            </w:r>
          </w:p>
        </w:tc>
        <w:tc>
          <w:tcPr>
            <w:gridSpan w:val="2"/>
            <w:tcW w:w="2194" w:type="dxa"/>
            <w:vAlign w:val="center"/>
            <w:tcBorders>
              <w:bottom w:val="nil"/>
            </w:tcBorders>
          </w:tcPr>
          <w:p>
            <w:pPr>
              <w:pStyle w:val="0"/>
              <w:jc w:val="center"/>
            </w:pPr>
            <w:r>
              <w:rPr>
                <w:sz w:val="20"/>
              </w:rPr>
              <w:t xml:space="preserve">2 кг</w:t>
            </w:r>
          </w:p>
        </w:tc>
        <w:tc>
          <w:tcPr>
            <w:gridSpan w:val="2"/>
            <w:tcW w:w="2186" w:type="dxa"/>
            <w:vAlign w:val="center"/>
            <w:tcBorders>
              <w:bottom w:val="nil"/>
            </w:tcBorders>
          </w:tcPr>
          <w:p>
            <w:pPr>
              <w:pStyle w:val="0"/>
              <w:jc w:val="center"/>
            </w:pPr>
            <w:r>
              <w:rPr>
                <w:sz w:val="20"/>
              </w:rPr>
              <w:t xml:space="preserve">-</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tcW w:w="2381" w:type="dxa"/>
            <w:vMerge w:val="restart"/>
          </w:tcPr>
          <w:p>
            <w:pPr>
              <w:pStyle w:val="0"/>
              <w:jc w:val="center"/>
            </w:pPr>
            <w:r>
              <w:rPr>
                <w:sz w:val="20"/>
              </w:rPr>
              <w:t xml:space="preserve">Виды водных биоресурсов</w:t>
            </w:r>
          </w:p>
        </w:tc>
        <w:tc>
          <w:tcPr>
            <w:gridSpan w:val="6"/>
            <w:tcW w:w="6687" w:type="dxa"/>
          </w:tcPr>
          <w:p>
            <w:pPr>
              <w:pStyle w:val="0"/>
              <w:jc w:val="center"/>
            </w:pPr>
            <w:r>
              <w:rPr>
                <w:sz w:val="20"/>
              </w:rPr>
              <w:t xml:space="preserve">Внутренние воды Российской Федерации, за исключением внутренних морских вод Российской Федерации</w:t>
            </w:r>
          </w:p>
        </w:tc>
      </w:tr>
      <w:tr>
        <w:tc>
          <w:tcPr>
            <w:vMerge w:val="continue"/>
          </w:tcPr>
          <w:p/>
        </w:tc>
        <w:tc>
          <w:tcPr>
            <w:tcW w:w="1700" w:type="dxa"/>
          </w:tcPr>
          <w:p>
            <w:pPr>
              <w:pStyle w:val="0"/>
              <w:jc w:val="center"/>
            </w:pPr>
            <w:r>
              <w:rPr>
                <w:sz w:val="20"/>
              </w:rPr>
              <w:t xml:space="preserve">Мурманская область</w:t>
            </w:r>
          </w:p>
        </w:tc>
        <w:tc>
          <w:tcPr>
            <w:gridSpan w:val="2"/>
            <w:tcW w:w="1700" w:type="dxa"/>
          </w:tcPr>
          <w:p>
            <w:pPr>
              <w:pStyle w:val="0"/>
              <w:jc w:val="center"/>
            </w:pPr>
            <w:r>
              <w:rPr>
                <w:sz w:val="20"/>
              </w:rPr>
              <w:t xml:space="preserve">Архангельская область</w:t>
            </w:r>
          </w:p>
        </w:tc>
        <w:tc>
          <w:tcPr>
            <w:gridSpan w:val="2"/>
            <w:tcW w:w="1700" w:type="dxa"/>
          </w:tcPr>
          <w:p>
            <w:pPr>
              <w:pStyle w:val="0"/>
              <w:jc w:val="center"/>
            </w:pPr>
            <w:r>
              <w:rPr>
                <w:sz w:val="20"/>
              </w:rPr>
              <w:t xml:space="preserve">Ненецкий автономный округ</w:t>
            </w:r>
          </w:p>
        </w:tc>
        <w:tc>
          <w:tcPr>
            <w:tcW w:w="1587" w:type="dxa"/>
          </w:tcPr>
          <w:p>
            <w:pPr>
              <w:pStyle w:val="0"/>
              <w:jc w:val="center"/>
            </w:pPr>
            <w:r>
              <w:rPr>
                <w:sz w:val="20"/>
              </w:rPr>
              <w:t xml:space="preserve">Республика Коми</w:t>
            </w:r>
          </w:p>
        </w:tc>
      </w:tr>
      <w:tr>
        <w:tc>
          <w:tcPr>
            <w:tcW w:w="2381" w:type="dxa"/>
          </w:tcPr>
          <w:p>
            <w:pPr>
              <w:pStyle w:val="0"/>
              <w:jc w:val="center"/>
            </w:pPr>
            <w:r>
              <w:rPr>
                <w:sz w:val="20"/>
              </w:rPr>
              <w:t xml:space="preserve">Кумжа (форель) (все формы вида)</w:t>
            </w:r>
          </w:p>
        </w:tc>
        <w:tc>
          <w:tcPr>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tcW w:w="1587" w:type="dxa"/>
          </w:tcPr>
          <w:p>
            <w:pPr>
              <w:pStyle w:val="0"/>
              <w:jc w:val="center"/>
            </w:pPr>
            <w:r>
              <w:rPr>
                <w:sz w:val="20"/>
              </w:rPr>
              <w:t xml:space="preserve">10 кг</w:t>
            </w:r>
          </w:p>
        </w:tc>
      </w:tr>
      <w:tr>
        <w:tc>
          <w:tcPr>
            <w:tcW w:w="2381" w:type="dxa"/>
          </w:tcPr>
          <w:p>
            <w:pPr>
              <w:pStyle w:val="0"/>
              <w:jc w:val="center"/>
            </w:pPr>
            <w:r>
              <w:rPr>
                <w:sz w:val="20"/>
              </w:rPr>
              <w:t xml:space="preserve">Гольцы (все формы вида, за исключением арктических проходных)</w:t>
            </w:r>
          </w:p>
        </w:tc>
        <w:tc>
          <w:tcPr>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tcW w:w="1587" w:type="dxa"/>
          </w:tcPr>
          <w:p>
            <w:pPr>
              <w:pStyle w:val="0"/>
              <w:jc w:val="center"/>
            </w:pPr>
            <w:r>
              <w:rPr>
                <w:sz w:val="20"/>
              </w:rPr>
              <w:t xml:space="preserve">10 кг</w:t>
            </w:r>
          </w:p>
        </w:tc>
      </w:tr>
      <w:tr>
        <w:tc>
          <w:tcPr>
            <w:tcW w:w="2381" w:type="dxa"/>
          </w:tcPr>
          <w:p>
            <w:pPr>
              <w:pStyle w:val="0"/>
              <w:jc w:val="center"/>
            </w:pPr>
            <w:r>
              <w:rPr>
                <w:sz w:val="20"/>
              </w:rPr>
              <w:t xml:space="preserve">Сиг (все формы вида)</w:t>
            </w:r>
          </w:p>
        </w:tc>
        <w:tc>
          <w:tcPr>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tcW w:w="1587" w:type="dxa"/>
          </w:tcPr>
          <w:p>
            <w:pPr>
              <w:pStyle w:val="0"/>
              <w:jc w:val="center"/>
            </w:pPr>
            <w:r>
              <w:rPr>
                <w:sz w:val="20"/>
              </w:rPr>
              <w:t xml:space="preserve">10 кг</w:t>
            </w:r>
          </w:p>
        </w:tc>
      </w:tr>
      <w:tr>
        <w:tc>
          <w:tcPr>
            <w:tcW w:w="2381" w:type="dxa"/>
          </w:tcPr>
          <w:p>
            <w:pPr>
              <w:pStyle w:val="0"/>
              <w:jc w:val="center"/>
            </w:pPr>
            <w:r>
              <w:rPr>
                <w:sz w:val="20"/>
              </w:rPr>
              <w:t xml:space="preserve">Хариус</w:t>
            </w:r>
          </w:p>
        </w:tc>
        <w:tc>
          <w:tcPr>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tcW w:w="1587" w:type="dxa"/>
          </w:tcPr>
          <w:p>
            <w:pPr>
              <w:pStyle w:val="0"/>
              <w:jc w:val="center"/>
            </w:pPr>
            <w:r>
              <w:rPr>
                <w:sz w:val="20"/>
              </w:rPr>
              <w:t xml:space="preserve">10 кг</w:t>
            </w:r>
          </w:p>
        </w:tc>
      </w:tr>
      <w:tr>
        <w:tc>
          <w:tcPr>
            <w:tcW w:w="2381" w:type="dxa"/>
          </w:tcPr>
          <w:p>
            <w:pPr>
              <w:pStyle w:val="0"/>
              <w:jc w:val="center"/>
            </w:pPr>
            <w:r>
              <w:rPr>
                <w:sz w:val="20"/>
              </w:rPr>
              <w:t xml:space="preserve">Лещ (жилая форма)</w:t>
            </w:r>
          </w:p>
        </w:tc>
        <w:tc>
          <w:tcPr>
            <w:tcW w:w="1700" w:type="dxa"/>
          </w:tcPr>
          <w:p>
            <w:pPr>
              <w:pStyle w:val="0"/>
              <w:jc w:val="center"/>
            </w:pPr>
            <w:r>
              <w:rPr>
                <w:sz w:val="20"/>
              </w:rPr>
              <w:t xml:space="preserve">-</w:t>
            </w:r>
          </w:p>
        </w:tc>
        <w:tc>
          <w:tcPr>
            <w:gridSpan w:val="2"/>
            <w:tcW w:w="1700" w:type="dxa"/>
          </w:tcPr>
          <w:p>
            <w:pPr>
              <w:pStyle w:val="0"/>
              <w:jc w:val="center"/>
            </w:pPr>
            <w:r>
              <w:rPr>
                <w:sz w:val="20"/>
              </w:rPr>
              <w:t xml:space="preserve">10 кг</w:t>
            </w:r>
          </w:p>
        </w:tc>
        <w:tc>
          <w:tcPr>
            <w:gridSpan w:val="2"/>
            <w:tcW w:w="1700" w:type="dxa"/>
          </w:tcPr>
          <w:p>
            <w:pPr>
              <w:pStyle w:val="0"/>
              <w:jc w:val="center"/>
            </w:pPr>
            <w:r>
              <w:rPr>
                <w:sz w:val="20"/>
              </w:rPr>
              <w:t xml:space="preserve">10 кг</w:t>
            </w:r>
          </w:p>
        </w:tc>
        <w:tc>
          <w:tcPr>
            <w:tcW w:w="1587" w:type="dxa"/>
          </w:tcPr>
          <w:p>
            <w:pPr>
              <w:pStyle w:val="0"/>
              <w:jc w:val="center"/>
            </w:pPr>
            <w:r>
              <w:rPr>
                <w:sz w:val="20"/>
              </w:rPr>
              <w:t xml:space="preserve">10 кг</w:t>
            </w:r>
          </w:p>
        </w:tc>
      </w:tr>
      <w:tr>
        <w:tc>
          <w:tcPr>
            <w:tcW w:w="2381" w:type="dxa"/>
          </w:tcPr>
          <w:p>
            <w:pPr>
              <w:pStyle w:val="0"/>
              <w:jc w:val="center"/>
            </w:pPr>
            <w:r>
              <w:rPr>
                <w:sz w:val="20"/>
              </w:rPr>
              <w:t xml:space="preserve">Щука</w:t>
            </w:r>
          </w:p>
        </w:tc>
        <w:tc>
          <w:tcPr>
            <w:tcW w:w="1700" w:type="dxa"/>
          </w:tcPr>
          <w:p>
            <w:pPr>
              <w:pStyle w:val="0"/>
              <w:jc w:val="center"/>
            </w:pPr>
            <w:r>
              <w:rPr>
                <w:sz w:val="20"/>
              </w:rPr>
              <w:t xml:space="preserve">15 кг</w:t>
            </w:r>
          </w:p>
        </w:tc>
        <w:tc>
          <w:tcPr>
            <w:gridSpan w:val="2"/>
            <w:tcW w:w="1700" w:type="dxa"/>
          </w:tcPr>
          <w:p>
            <w:pPr>
              <w:pStyle w:val="0"/>
              <w:jc w:val="center"/>
            </w:pPr>
            <w:r>
              <w:rPr>
                <w:sz w:val="20"/>
              </w:rPr>
              <w:t xml:space="preserve">15 кг</w:t>
            </w:r>
          </w:p>
        </w:tc>
        <w:tc>
          <w:tcPr>
            <w:gridSpan w:val="2"/>
            <w:tcW w:w="1700" w:type="dxa"/>
          </w:tcPr>
          <w:p>
            <w:pPr>
              <w:pStyle w:val="0"/>
              <w:jc w:val="center"/>
            </w:pPr>
            <w:r>
              <w:rPr>
                <w:sz w:val="20"/>
              </w:rPr>
              <w:t xml:space="preserve">25 кг</w:t>
            </w:r>
          </w:p>
        </w:tc>
        <w:tc>
          <w:tcPr>
            <w:tcW w:w="1587" w:type="dxa"/>
          </w:tcPr>
          <w:p>
            <w:pPr>
              <w:pStyle w:val="0"/>
              <w:jc w:val="center"/>
            </w:pPr>
            <w:r>
              <w:rPr>
                <w:sz w:val="20"/>
              </w:rPr>
              <w:t xml:space="preserve">15 кг</w:t>
            </w:r>
          </w:p>
        </w:tc>
      </w:tr>
      <w:tr>
        <w:tc>
          <w:tcPr>
            <w:gridSpan w:val="2"/>
            <w:tcW w:w="4081" w:type="dxa"/>
          </w:tcPr>
          <w:p>
            <w:pPr>
              <w:pStyle w:val="0"/>
              <w:jc w:val="center"/>
            </w:pPr>
            <w:r>
              <w:rPr>
                <w:sz w:val="20"/>
              </w:rPr>
              <w:t xml:space="preserve">Виды водных биоресурсов</w:t>
            </w:r>
          </w:p>
        </w:tc>
        <w:tc>
          <w:tcPr>
            <w:gridSpan w:val="5"/>
            <w:tcW w:w="4987" w:type="dxa"/>
          </w:tcPr>
          <w:p>
            <w:pPr>
              <w:pStyle w:val="0"/>
              <w:jc w:val="center"/>
            </w:pPr>
            <w:r>
              <w:rPr>
                <w:sz w:val="20"/>
              </w:rPr>
              <w:t xml:space="preserve">Республика Карелия</w:t>
            </w:r>
          </w:p>
        </w:tc>
      </w:tr>
      <w:tr>
        <w:tc>
          <w:tcPr>
            <w:gridSpan w:val="2"/>
            <w:tcW w:w="4081" w:type="dxa"/>
          </w:tcPr>
          <w:p>
            <w:pPr>
              <w:pStyle w:val="0"/>
              <w:jc w:val="center"/>
            </w:pPr>
            <w:r>
              <w:rPr>
                <w:sz w:val="20"/>
              </w:rPr>
              <w:t xml:space="preserve">Сиг (все формы вида)</w:t>
            </w:r>
          </w:p>
        </w:tc>
        <w:tc>
          <w:tcPr>
            <w:gridSpan w:val="5"/>
            <w:tcW w:w="4987" w:type="dxa"/>
          </w:tcPr>
          <w:p>
            <w:pPr>
              <w:pStyle w:val="0"/>
              <w:jc w:val="center"/>
            </w:pPr>
            <w:r>
              <w:rPr>
                <w:sz w:val="20"/>
              </w:rPr>
              <w:t xml:space="preserve">1 кг</w:t>
            </w:r>
          </w:p>
        </w:tc>
      </w:tr>
      <w:tr>
        <w:tc>
          <w:tcPr>
            <w:gridSpan w:val="2"/>
            <w:tcW w:w="4081" w:type="dxa"/>
          </w:tcPr>
          <w:p>
            <w:pPr>
              <w:pStyle w:val="0"/>
              <w:jc w:val="center"/>
            </w:pPr>
            <w:r>
              <w:rPr>
                <w:sz w:val="20"/>
              </w:rPr>
              <w:t xml:space="preserve">Судак (жилая форма)</w:t>
            </w:r>
          </w:p>
        </w:tc>
        <w:tc>
          <w:tcPr>
            <w:gridSpan w:val="5"/>
            <w:tcW w:w="4987" w:type="dxa"/>
          </w:tcPr>
          <w:p>
            <w:pPr>
              <w:pStyle w:val="0"/>
              <w:jc w:val="center"/>
            </w:pPr>
            <w:r>
              <w:rPr>
                <w:sz w:val="20"/>
              </w:rPr>
              <w:t xml:space="preserve">2 кг</w:t>
            </w:r>
          </w:p>
        </w:tc>
      </w:tr>
      <w:tr>
        <w:tc>
          <w:tcPr>
            <w:gridSpan w:val="2"/>
            <w:tcW w:w="4081" w:type="dxa"/>
          </w:tcPr>
          <w:p>
            <w:pPr>
              <w:pStyle w:val="0"/>
              <w:jc w:val="center"/>
            </w:pPr>
            <w:r>
              <w:rPr>
                <w:sz w:val="20"/>
              </w:rPr>
              <w:t xml:space="preserve">Палия</w:t>
            </w:r>
          </w:p>
        </w:tc>
        <w:tc>
          <w:tcPr>
            <w:gridSpan w:val="5"/>
            <w:tcW w:w="4987" w:type="dxa"/>
          </w:tcPr>
          <w:p>
            <w:pPr>
              <w:pStyle w:val="0"/>
              <w:jc w:val="center"/>
            </w:pPr>
            <w:r>
              <w:rPr>
                <w:sz w:val="20"/>
              </w:rPr>
              <w:t xml:space="preserve">2 кг</w:t>
            </w:r>
          </w:p>
        </w:tc>
      </w:tr>
      <w:tr>
        <w:tc>
          <w:tcPr>
            <w:gridSpan w:val="2"/>
            <w:tcW w:w="4081" w:type="dxa"/>
          </w:tcPr>
          <w:p>
            <w:pPr>
              <w:pStyle w:val="0"/>
              <w:jc w:val="center"/>
            </w:pPr>
            <w:r>
              <w:rPr>
                <w:sz w:val="20"/>
              </w:rPr>
              <w:t xml:space="preserve">Кумжа (форель) Топо-Пяозерского водохранилища</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Ряпушка</w:t>
            </w:r>
          </w:p>
        </w:tc>
        <w:tc>
          <w:tcPr>
            <w:gridSpan w:val="5"/>
            <w:tcW w:w="4987" w:type="dxa"/>
          </w:tcPr>
          <w:p>
            <w:pPr>
              <w:pStyle w:val="0"/>
              <w:jc w:val="center"/>
            </w:pPr>
            <w:r>
              <w:rPr>
                <w:sz w:val="20"/>
              </w:rPr>
              <w:t xml:space="preserve">15 кг</w:t>
            </w:r>
          </w:p>
        </w:tc>
      </w:tr>
      <w:tr>
        <w:tc>
          <w:tcPr>
            <w:gridSpan w:val="2"/>
            <w:tcW w:w="4081" w:type="dxa"/>
          </w:tcPr>
          <w:p>
            <w:pPr>
              <w:pStyle w:val="0"/>
              <w:jc w:val="center"/>
            </w:pPr>
            <w:r>
              <w:rPr>
                <w:sz w:val="20"/>
              </w:rPr>
              <w:t xml:space="preserve">Корюшка</w:t>
            </w:r>
          </w:p>
        </w:tc>
        <w:tc>
          <w:tcPr>
            <w:gridSpan w:val="5"/>
            <w:tcW w:w="4987" w:type="dxa"/>
          </w:tcPr>
          <w:p>
            <w:pPr>
              <w:pStyle w:val="0"/>
              <w:jc w:val="center"/>
            </w:pPr>
            <w:r>
              <w:rPr>
                <w:sz w:val="20"/>
              </w:rPr>
              <w:t xml:space="preserve">15 кг</w:t>
            </w:r>
          </w:p>
        </w:tc>
      </w:tr>
      <w:tr>
        <w:tc>
          <w:tcPr>
            <w:gridSpan w:val="2"/>
            <w:tcW w:w="4081" w:type="dxa"/>
          </w:tcPr>
          <w:p>
            <w:pPr>
              <w:pStyle w:val="0"/>
              <w:jc w:val="center"/>
            </w:pPr>
            <w:r>
              <w:rPr>
                <w:sz w:val="20"/>
              </w:rPr>
              <w:t xml:space="preserve">Другие виды рыб (суммарно)</w:t>
            </w:r>
          </w:p>
        </w:tc>
        <w:tc>
          <w:tcPr>
            <w:gridSpan w:val="5"/>
            <w:tcW w:w="4987" w:type="dxa"/>
          </w:tcPr>
          <w:p>
            <w:pPr>
              <w:pStyle w:val="0"/>
              <w:jc w:val="center"/>
            </w:pPr>
            <w:r>
              <w:rPr>
                <w:sz w:val="20"/>
              </w:rPr>
              <w:t xml:space="preserve">15 кг</w:t>
            </w:r>
          </w:p>
        </w:tc>
      </w:tr>
      <w:tr>
        <w:tc>
          <w:tcPr>
            <w:gridSpan w:val="2"/>
            <w:tcW w:w="4081" w:type="dxa"/>
          </w:tcPr>
          <w:p>
            <w:pPr>
              <w:pStyle w:val="0"/>
              <w:jc w:val="center"/>
            </w:pPr>
            <w:r>
              <w:rPr>
                <w:sz w:val="20"/>
              </w:rPr>
              <w:t xml:space="preserve">Виды водных биоресурсов</w:t>
            </w:r>
          </w:p>
        </w:tc>
        <w:tc>
          <w:tcPr>
            <w:gridSpan w:val="5"/>
            <w:tcW w:w="4987" w:type="dxa"/>
          </w:tcPr>
          <w:p>
            <w:pPr>
              <w:pStyle w:val="0"/>
              <w:jc w:val="center"/>
            </w:pPr>
            <w:r>
              <w:rPr>
                <w:sz w:val="20"/>
              </w:rPr>
              <w:t xml:space="preserve">Вологодская область</w:t>
            </w:r>
          </w:p>
        </w:tc>
      </w:tr>
      <w:tr>
        <w:tblPrEx>
          <w:tblBorders>
            <w:insideH w:val="nil"/>
          </w:tblBorders>
        </w:tblPrEx>
        <w:tc>
          <w:tcPr>
            <w:gridSpan w:val="2"/>
            <w:tcW w:w="4081" w:type="dxa"/>
            <w:tcBorders>
              <w:bottom w:val="nil"/>
            </w:tcBorders>
          </w:tcPr>
          <w:p>
            <w:pPr>
              <w:pStyle w:val="0"/>
              <w:jc w:val="center"/>
            </w:pPr>
            <w:r>
              <w:rPr>
                <w:sz w:val="20"/>
              </w:rPr>
              <w:t xml:space="preserve">Сиг</w:t>
            </w:r>
          </w:p>
        </w:tc>
        <w:tc>
          <w:tcPr>
            <w:gridSpan w:val="5"/>
            <w:tcW w:w="4987" w:type="dxa"/>
            <w:tcBorders>
              <w:bottom w:val="nil"/>
            </w:tcBorders>
          </w:tcPr>
          <w:p>
            <w:pPr>
              <w:pStyle w:val="0"/>
              <w:jc w:val="center"/>
            </w:pPr>
            <w:r>
              <w:rPr>
                <w:sz w:val="20"/>
              </w:rPr>
              <w:t xml:space="preserve">2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gridSpan w:val="2"/>
            <w:tcW w:w="4081" w:type="dxa"/>
            <w:tcBorders>
              <w:bottom w:val="nil"/>
            </w:tcBorders>
          </w:tcPr>
          <w:p>
            <w:pPr>
              <w:pStyle w:val="0"/>
              <w:jc w:val="center"/>
            </w:pPr>
            <w:r>
              <w:rPr>
                <w:sz w:val="20"/>
              </w:rPr>
              <w:t xml:space="preserve">Лещ</w:t>
            </w:r>
          </w:p>
        </w:tc>
        <w:tc>
          <w:tcPr>
            <w:gridSpan w:val="5"/>
            <w:tcW w:w="4987" w:type="dxa"/>
            <w:tcBorders>
              <w:bottom w:val="nil"/>
            </w:tcBorders>
          </w:tcPr>
          <w:p>
            <w:pPr>
              <w:pStyle w:val="0"/>
              <w:jc w:val="center"/>
            </w:pPr>
            <w:r>
              <w:rPr>
                <w:sz w:val="20"/>
              </w:rPr>
              <w:t xml:space="preserve">5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5"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blPrEx>
          <w:tblBorders>
            <w:insideH w:val="nil"/>
          </w:tblBorders>
        </w:tblPrEx>
        <w:tc>
          <w:tcPr>
            <w:gridSpan w:val="2"/>
            <w:tcW w:w="4081" w:type="dxa"/>
            <w:tcBorders>
              <w:bottom w:val="nil"/>
            </w:tcBorders>
          </w:tcPr>
          <w:p>
            <w:pPr>
              <w:pStyle w:val="0"/>
              <w:jc w:val="center"/>
            </w:pPr>
            <w:r>
              <w:rPr>
                <w:sz w:val="20"/>
              </w:rPr>
              <w:t xml:space="preserve">Судак</w:t>
            </w:r>
          </w:p>
        </w:tc>
        <w:tc>
          <w:tcPr>
            <w:gridSpan w:val="5"/>
            <w:tcW w:w="4987" w:type="dxa"/>
            <w:tcBorders>
              <w:bottom w:val="nil"/>
            </w:tcBorders>
          </w:tcPr>
          <w:p>
            <w:pPr>
              <w:pStyle w:val="0"/>
              <w:jc w:val="center"/>
            </w:pPr>
            <w:r>
              <w:rPr>
                <w:sz w:val="20"/>
              </w:rPr>
              <w:t xml:space="preserve">5 кг</w:t>
            </w:r>
          </w:p>
        </w:tc>
      </w:tr>
      <w:tr>
        <w:tblPrEx>
          <w:tblBorders>
            <w:insideH w:val="nil"/>
          </w:tblBorders>
        </w:tblPrEx>
        <w:tc>
          <w:tcPr>
            <w:gridSpan w:val="7"/>
            <w:tcW w:w="9068" w:type="dxa"/>
            <w:tcBorders>
              <w:top w:val="nil"/>
            </w:tcBorders>
          </w:tcPr>
          <w:p>
            <w:pPr>
              <w:pStyle w:val="0"/>
              <w:jc w:val="both"/>
            </w:pPr>
            <w:r>
              <w:rPr>
                <w:sz w:val="20"/>
              </w:rPr>
              <w:t xml:space="preserve">(в ред. </w:t>
            </w:r>
            <w:hyperlink w:history="0" r:id="rId29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tc>
      </w:tr>
      <w:tr>
        <w:tc>
          <w:tcPr>
            <w:gridSpan w:val="2"/>
            <w:tcW w:w="4081" w:type="dxa"/>
          </w:tcPr>
          <w:p>
            <w:pPr>
              <w:pStyle w:val="0"/>
              <w:jc w:val="center"/>
            </w:pPr>
            <w:r>
              <w:rPr>
                <w:sz w:val="20"/>
              </w:rPr>
              <w:t xml:space="preserve">Щука</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Налим</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Хариус</w:t>
            </w:r>
          </w:p>
        </w:tc>
        <w:tc>
          <w:tcPr>
            <w:gridSpan w:val="5"/>
            <w:tcW w:w="4987" w:type="dxa"/>
          </w:tcPr>
          <w:p>
            <w:pPr>
              <w:pStyle w:val="0"/>
              <w:jc w:val="center"/>
            </w:pPr>
            <w:r>
              <w:rPr>
                <w:sz w:val="20"/>
              </w:rPr>
              <w:t xml:space="preserve">2 кг</w:t>
            </w:r>
          </w:p>
        </w:tc>
      </w:tr>
      <w:tr>
        <w:tc>
          <w:tcPr>
            <w:gridSpan w:val="2"/>
            <w:tcW w:w="4081" w:type="dxa"/>
          </w:tcPr>
          <w:p>
            <w:pPr>
              <w:pStyle w:val="0"/>
              <w:jc w:val="center"/>
            </w:pPr>
            <w:r>
              <w:rPr>
                <w:sz w:val="20"/>
              </w:rPr>
              <w:t xml:space="preserve">Берш</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Жерех</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Другие виды рыб (суммарно)</w:t>
            </w:r>
          </w:p>
        </w:tc>
        <w:tc>
          <w:tcPr>
            <w:gridSpan w:val="5"/>
            <w:tcW w:w="4987" w:type="dxa"/>
          </w:tcPr>
          <w:p>
            <w:pPr>
              <w:pStyle w:val="0"/>
              <w:jc w:val="center"/>
            </w:pPr>
            <w:r>
              <w:rPr>
                <w:sz w:val="20"/>
              </w:rPr>
              <w:t xml:space="preserve">10 кг</w:t>
            </w:r>
          </w:p>
        </w:tc>
      </w:tr>
      <w:tr>
        <w:tc>
          <w:tcPr>
            <w:gridSpan w:val="2"/>
            <w:tcW w:w="4081" w:type="dxa"/>
          </w:tcPr>
          <w:p>
            <w:pPr>
              <w:pStyle w:val="0"/>
              <w:jc w:val="center"/>
            </w:pPr>
            <w:r>
              <w:rPr>
                <w:sz w:val="20"/>
              </w:rPr>
              <w:t xml:space="preserve">Раки</w:t>
            </w:r>
          </w:p>
        </w:tc>
        <w:tc>
          <w:tcPr>
            <w:gridSpan w:val="5"/>
            <w:tcW w:w="4987" w:type="dxa"/>
          </w:tcPr>
          <w:p>
            <w:pPr>
              <w:pStyle w:val="0"/>
              <w:jc w:val="center"/>
            </w:pPr>
            <w:r>
              <w:rPr>
                <w:sz w:val="20"/>
              </w:rPr>
              <w:t xml:space="preserve">25 экземпляров</w:t>
            </w:r>
          </w:p>
        </w:tc>
      </w:tr>
      <w:tr>
        <w:tc>
          <w:tcPr>
            <w:gridSpan w:val="2"/>
            <w:tcW w:w="4081" w:type="dxa"/>
          </w:tcPr>
          <w:p>
            <w:pPr>
              <w:pStyle w:val="0"/>
              <w:jc w:val="center"/>
            </w:pPr>
            <w:r>
              <w:rPr>
                <w:sz w:val="20"/>
              </w:rPr>
              <w:t xml:space="preserve">Виды водных биоресурсов</w:t>
            </w:r>
          </w:p>
        </w:tc>
        <w:tc>
          <w:tcPr>
            <w:gridSpan w:val="5"/>
            <w:tcW w:w="4987" w:type="dxa"/>
          </w:tcPr>
          <w:p>
            <w:pPr>
              <w:pStyle w:val="0"/>
              <w:jc w:val="center"/>
            </w:pPr>
            <w:r>
              <w:rPr>
                <w:sz w:val="20"/>
              </w:rPr>
              <w:t xml:space="preserve">Кировская область</w:t>
            </w:r>
          </w:p>
        </w:tc>
      </w:tr>
      <w:tr>
        <w:tc>
          <w:tcPr>
            <w:gridSpan w:val="2"/>
            <w:tcW w:w="4081" w:type="dxa"/>
          </w:tcPr>
          <w:p>
            <w:pPr>
              <w:pStyle w:val="0"/>
              <w:jc w:val="center"/>
            </w:pPr>
            <w:r>
              <w:rPr>
                <w:sz w:val="20"/>
              </w:rPr>
              <w:t xml:space="preserve">Судак (жилая форма)</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Все виды рыб (суммарно), включая судака (жилая форма) при его наличии</w:t>
            </w:r>
          </w:p>
        </w:tc>
        <w:tc>
          <w:tcPr>
            <w:gridSpan w:val="5"/>
            <w:tcW w:w="4987" w:type="dxa"/>
          </w:tcPr>
          <w:p>
            <w:pPr>
              <w:pStyle w:val="0"/>
              <w:jc w:val="center"/>
            </w:pPr>
            <w:r>
              <w:rPr>
                <w:sz w:val="20"/>
              </w:rPr>
              <w:t xml:space="preserve">5 кг</w:t>
            </w:r>
          </w:p>
        </w:tc>
      </w:tr>
      <w:tr>
        <w:tc>
          <w:tcPr>
            <w:gridSpan w:val="2"/>
            <w:tcW w:w="4081" w:type="dxa"/>
          </w:tcPr>
          <w:p>
            <w:pPr>
              <w:pStyle w:val="0"/>
              <w:jc w:val="center"/>
            </w:pPr>
            <w:r>
              <w:rPr>
                <w:sz w:val="20"/>
              </w:rPr>
              <w:t xml:space="preserve">Раки</w:t>
            </w:r>
          </w:p>
        </w:tc>
        <w:tc>
          <w:tcPr>
            <w:gridSpan w:val="5"/>
            <w:tcW w:w="4987"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во внутренних водах Российской Федерации, за исключением внутренних морских вод Российской Федерации, для всех видов водных биоресурсов, не указанных в </w:t>
      </w:r>
      <w:hyperlink w:history="0" w:anchor="P1991" w:tooltip="Суточная норма добычи (вылова) водных биоресурсов">
        <w:r>
          <w:rPr>
            <w:sz w:val="20"/>
            <w:color w:val="0000ff"/>
          </w:rPr>
          <w:t xml:space="preserve">таблице 7</w:t>
        </w:r>
      </w:hyperlink>
      <w:r>
        <w:rPr>
          <w:sz w:val="20"/>
        </w:rPr>
        <w:t xml:space="preserve">, составляет не более 25 кг или один экземпляр в случае, если его вес превышает 25 кг.</w:t>
      </w:r>
    </w:p>
    <w:p>
      <w:pPr>
        <w:pStyle w:val="0"/>
        <w:spacing w:before="200" w:line-rule="auto"/>
        <w:ind w:firstLine="540"/>
        <w:jc w:val="both"/>
      </w:pPr>
      <w:r>
        <w:rPr>
          <w:sz w:val="20"/>
        </w:rPr>
        <w:t xml:space="preserve">Суммарная суточная норма добычи (вылова) в территориальном море Российской Федерации и внутренних морских водах Российской Федерации для всех видов водных биоресурсов, не указанных в </w:t>
      </w:r>
      <w:hyperlink w:history="0" w:anchor="P1991" w:tooltip="Суточная норма добычи (вылова) водных биоресурсов">
        <w:r>
          <w:rPr>
            <w:sz w:val="20"/>
            <w:color w:val="0000ff"/>
          </w:rPr>
          <w:t xml:space="preserve">таблице 7</w:t>
        </w:r>
      </w:hyperlink>
      <w:r>
        <w:rPr>
          <w:sz w:val="20"/>
        </w:rPr>
        <w:t xml:space="preserve">, составляет не более 50 кг.</w:t>
      </w:r>
    </w:p>
    <w:p>
      <w:pPr>
        <w:pStyle w:val="0"/>
        <w:spacing w:before="200" w:line-rule="auto"/>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76.1. Не запрещается и не ограничивается сбор водорослей, морских трав и водных беспозвоночных из штормовых выбросов.</w:t>
      </w:r>
    </w:p>
    <w:p>
      <w:pPr>
        <w:pStyle w:val="0"/>
        <w:jc w:val="both"/>
      </w:pPr>
      <w:r>
        <w:rPr>
          <w:sz w:val="20"/>
        </w:rPr>
      </w:r>
    </w:p>
    <w:p>
      <w:pPr>
        <w:pStyle w:val="2"/>
        <w:outlineLvl w:val="2"/>
        <w:jc w:val="center"/>
      </w:pPr>
      <w:r>
        <w:rPr>
          <w:sz w:val="20"/>
        </w:rPr>
        <w:t xml:space="preserve">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77. При любительском рыболовстве запрещается:</w:t>
      </w:r>
    </w:p>
    <w:p>
      <w:pPr>
        <w:pStyle w:val="0"/>
        <w:spacing w:before="200" w:line-rule="auto"/>
        <w:ind w:firstLine="540"/>
        <w:jc w:val="both"/>
      </w:pPr>
      <w:r>
        <w:rPr>
          <w:sz w:val="20"/>
        </w:rPr>
        <w:t xml:space="preserve">77.1. добыча (вылов) сетными орудиями добычи (вылова), в том числе ловушками разного типа и конструкций, за исключением случаев, предусмотренных Правилами рыболовства;</w:t>
      </w:r>
    </w:p>
    <w:p>
      <w:pPr>
        <w:pStyle w:val="0"/>
        <w:spacing w:before="200" w:line-rule="auto"/>
        <w:ind w:firstLine="540"/>
        <w:jc w:val="both"/>
      </w:pPr>
      <w:r>
        <w:rPr>
          <w:sz w:val="20"/>
        </w:rPr>
        <w:t xml:space="preserve">77.2. добыча (вылов) на поддев во внутренних водах, за исключением внутренних морских вод Российской Федерации;</w:t>
      </w:r>
    </w:p>
    <w:p>
      <w:pPr>
        <w:pStyle w:val="0"/>
        <w:spacing w:before="200" w:line-rule="auto"/>
        <w:ind w:firstLine="540"/>
        <w:jc w:val="both"/>
      </w:pPr>
      <w:r>
        <w:rPr>
          <w:sz w:val="20"/>
        </w:rPr>
        <w:t xml:space="preserve">77.3. осуществление подводной охоты в реках и ручьях со всеми притоками, в которых нерестится лосось атлантический (семга) согласно </w:t>
      </w:r>
      <w:hyperlink w:history="0" w:anchor="P2437" w:tooltip="ПЕРЕЧЕНЬ">
        <w:r>
          <w:rPr>
            <w:sz w:val="20"/>
            <w:color w:val="0000ff"/>
          </w:rPr>
          <w:t xml:space="preserve">приложениям N 1</w:t>
        </w:r>
      </w:hyperlink>
      <w:r>
        <w:rPr>
          <w:sz w:val="20"/>
        </w:rPr>
        <w:t xml:space="preserve">, </w:t>
      </w:r>
      <w:hyperlink w:history="0" w:anchor="P2549" w:tooltip="ПЕРЕЧЕНЬ">
        <w:r>
          <w:rPr>
            <w:sz w:val="20"/>
            <w:color w:val="0000ff"/>
          </w:rPr>
          <w:t xml:space="preserve">N 2</w:t>
        </w:r>
      </w:hyperlink>
      <w:r>
        <w:rPr>
          <w:sz w:val="20"/>
        </w:rPr>
        <w:t xml:space="preserve">, </w:t>
      </w:r>
      <w:hyperlink w:history="0" w:anchor="P3257" w:tooltip="ПЕРЕЧЕНЬ">
        <w:r>
          <w:rPr>
            <w:sz w:val="20"/>
            <w:color w:val="0000ff"/>
          </w:rPr>
          <w:t xml:space="preserve">N 7</w:t>
        </w:r>
      </w:hyperlink>
      <w:r>
        <w:rPr>
          <w:sz w:val="20"/>
        </w:rPr>
        <w:t xml:space="preserve">, </w:t>
      </w:r>
      <w:hyperlink w:history="0" w:anchor="P3287" w:tooltip="ПЕРЕЧЕНЬ">
        <w:r>
          <w:rPr>
            <w:sz w:val="20"/>
            <w:color w:val="0000ff"/>
          </w:rPr>
          <w:t xml:space="preserve">N 8</w:t>
        </w:r>
      </w:hyperlink>
      <w:r>
        <w:rPr>
          <w:sz w:val="20"/>
        </w:rPr>
        <w:t xml:space="preserve"> и </w:t>
      </w:r>
      <w:hyperlink w:history="0" w:anchor="P3309" w:tooltip="ПЕРЕЧЕНЬ">
        <w:r>
          <w:rPr>
            <w:sz w:val="20"/>
            <w:color w:val="0000ff"/>
          </w:rPr>
          <w:t xml:space="preserve">N 9</w:t>
        </w:r>
      </w:hyperlink>
      <w:r>
        <w:rPr>
          <w:sz w:val="20"/>
        </w:rPr>
        <w:t xml:space="preserve"> к Правилам рыболовства;</w:t>
      </w:r>
    </w:p>
    <w:p>
      <w:pPr>
        <w:pStyle w:val="0"/>
        <w:spacing w:before="200" w:line-rule="auto"/>
        <w:ind w:firstLine="540"/>
        <w:jc w:val="both"/>
      </w:pPr>
      <w:r>
        <w:rPr>
          <w:sz w:val="20"/>
        </w:rPr>
        <w:t xml:space="preserve">77.4. использование стационарно устанавливаемых крючковых орудий добычи (вылова), имеющих электрический привод;</w:t>
      </w:r>
    </w:p>
    <w:p>
      <w:pPr>
        <w:pStyle w:val="0"/>
        <w:spacing w:before="200" w:line-rule="auto"/>
        <w:ind w:firstLine="540"/>
        <w:jc w:val="both"/>
      </w:pPr>
      <w:r>
        <w:rPr>
          <w:sz w:val="20"/>
        </w:rPr>
        <w:t xml:space="preserve">77.5. установка заколов, завалов и других видов заграждений;</w:t>
      </w:r>
    </w:p>
    <w:p>
      <w:pPr>
        <w:pStyle w:val="0"/>
        <w:spacing w:before="200" w:line-rule="auto"/>
        <w:ind w:firstLine="540"/>
        <w:jc w:val="both"/>
      </w:pPr>
      <w:r>
        <w:rPr>
          <w:sz w:val="20"/>
        </w:rPr>
        <w:t xml:space="preserve">77.6. добыча морских водорослей с использованием драгирующих устройств, включая якоря-кошки;</w:t>
      </w:r>
    </w:p>
    <w:p>
      <w:pPr>
        <w:pStyle w:val="0"/>
        <w:spacing w:before="200" w:line-rule="auto"/>
        <w:ind w:firstLine="540"/>
        <w:jc w:val="both"/>
      </w:pPr>
      <w:r>
        <w:rPr>
          <w:sz w:val="20"/>
        </w:rPr>
        <w:t xml:space="preserve">77.7. установка сетей в верхних слоях воды (верхоплавом) в озере Онежское, в Баренцевом и Белом морях, а также в реках и ручьях согласно </w:t>
      </w:r>
      <w:hyperlink w:history="0" w:anchor="P2437" w:tooltip="ПЕРЕЧЕНЬ">
        <w:r>
          <w:rPr>
            <w:sz w:val="20"/>
            <w:color w:val="0000ff"/>
          </w:rPr>
          <w:t xml:space="preserve">приложениям N 1</w:t>
        </w:r>
      </w:hyperlink>
      <w:r>
        <w:rPr>
          <w:sz w:val="20"/>
        </w:rPr>
        <w:t xml:space="preserve">, </w:t>
      </w:r>
      <w:hyperlink w:history="0" w:anchor="P2549" w:tooltip="ПЕРЕЧЕНЬ">
        <w:r>
          <w:rPr>
            <w:sz w:val="20"/>
            <w:color w:val="0000ff"/>
          </w:rPr>
          <w:t xml:space="preserve">N 2</w:t>
        </w:r>
      </w:hyperlink>
      <w:r>
        <w:rPr>
          <w:sz w:val="20"/>
        </w:rPr>
        <w:t xml:space="preserve">, </w:t>
      </w:r>
      <w:hyperlink w:history="0" w:anchor="P3257" w:tooltip="ПЕРЕЧЕНЬ">
        <w:r>
          <w:rPr>
            <w:sz w:val="20"/>
            <w:color w:val="0000ff"/>
          </w:rPr>
          <w:t xml:space="preserve">N 7</w:t>
        </w:r>
      </w:hyperlink>
      <w:r>
        <w:rPr>
          <w:sz w:val="20"/>
        </w:rPr>
        <w:t xml:space="preserve">, </w:t>
      </w:r>
      <w:hyperlink w:history="0" w:anchor="P3287" w:tooltip="ПЕРЕЧЕНЬ">
        <w:r>
          <w:rPr>
            <w:sz w:val="20"/>
            <w:color w:val="0000ff"/>
          </w:rPr>
          <w:t xml:space="preserve">N 8</w:t>
        </w:r>
      </w:hyperlink>
      <w:r>
        <w:rPr>
          <w:sz w:val="20"/>
        </w:rPr>
        <w:t xml:space="preserve"> и </w:t>
      </w:r>
      <w:hyperlink w:history="0" w:anchor="P3309" w:tooltip="ПЕРЕЧЕНЬ">
        <w:r>
          <w:rPr>
            <w:sz w:val="20"/>
            <w:color w:val="0000ff"/>
          </w:rPr>
          <w:t xml:space="preserve">N 9</w:t>
        </w:r>
      </w:hyperlink>
      <w:r>
        <w:rPr>
          <w:sz w:val="20"/>
        </w:rPr>
        <w:t xml:space="preserve"> к Правилам рыболовства;</w:t>
      </w:r>
    </w:p>
    <w:p>
      <w:pPr>
        <w:pStyle w:val="0"/>
        <w:spacing w:before="200" w:line-rule="auto"/>
        <w:ind w:firstLine="540"/>
        <w:jc w:val="both"/>
      </w:pPr>
      <w:r>
        <w:rPr>
          <w:sz w:val="20"/>
        </w:rPr>
        <w:t xml:space="preserve">77.8. добыча (вылов) водных биоресурсов на дорожку (троллинг) с использованием более двух приманок на одно плавучее средство в водных объектах рыбохозяйственного значения Мурманской области;</w:t>
      </w:r>
    </w:p>
    <w:p>
      <w:pPr>
        <w:pStyle w:val="0"/>
        <w:spacing w:before="200" w:line-rule="auto"/>
        <w:ind w:firstLine="540"/>
        <w:jc w:val="both"/>
      </w:pPr>
      <w:r>
        <w:rPr>
          <w:sz w:val="20"/>
        </w:rPr>
        <w:t xml:space="preserve">77.9. применение сетных орудий лова, не зарегистрированных и не промаркированных в порядке, предусмотренном Федеральным </w:t>
      </w:r>
      <w:hyperlink w:history="0" r:id="rId297"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77.10. применять для добычи (вылова) краба камчатского любые орудия добычи (вылова), за исключением:</w:t>
      </w:r>
    </w:p>
    <w:p>
      <w:pPr>
        <w:pStyle w:val="0"/>
        <w:spacing w:before="200" w:line-rule="auto"/>
        <w:ind w:firstLine="540"/>
        <w:jc w:val="both"/>
      </w:pPr>
      <w:r>
        <w:rPr>
          <w:sz w:val="20"/>
        </w:rPr>
        <w:t xml:space="preserve">удебных орудий добычи (вылова) (не более одного удебного орудия добычи (вылова) на одного гражданина), имеющих в своем составе леску (или шнур) и захватывающее устройство из сетного полотна или лески, не превышающее 30 см по любому параметру (длина, ширина, высота), не имеющее крючков или крючьев, с наживкой (приманкой), при этом данные удебные орудия добычи (вылова) могут также содержать удилище (в том числе с пропускными кольцами и съемной катушкой с леской или шнуром), грузила, поводки;</w:t>
      </w:r>
    </w:p>
    <w:p>
      <w:pPr>
        <w:pStyle w:val="0"/>
        <w:jc w:val="both"/>
      </w:pPr>
      <w:r>
        <w:rPr>
          <w:sz w:val="20"/>
        </w:rPr>
        <w:t xml:space="preserve">(в ред. </w:t>
      </w:r>
      <w:hyperlink w:history="0" r:id="rId298"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bookmarkStart w:id="2151" w:name="P2151"/>
    <w:bookmarkEnd w:id="2151"/>
    <w:p>
      <w:pPr>
        <w:pStyle w:val="0"/>
        <w:spacing w:before="200" w:line-rule="auto"/>
        <w:ind w:firstLine="540"/>
        <w:jc w:val="both"/>
      </w:pPr>
      <w:r>
        <w:rPr>
          <w:sz w:val="20"/>
        </w:rPr>
        <w:t xml:space="preserve">крабовых конических ловушек (донных ловушек), диаметр нижнего кольца которых не превышает 1,5 м, с внутренним размером (шагом) ячеи не менее 70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трех ловушек на одного гражданина).</w:t>
      </w:r>
    </w:p>
    <w:p>
      <w:pPr>
        <w:pStyle w:val="0"/>
        <w:jc w:val="both"/>
      </w:pPr>
      <w:r>
        <w:rPr>
          <w:sz w:val="20"/>
        </w:rPr>
        <w:t xml:space="preserve">(в ред. </w:t>
      </w:r>
      <w:hyperlink w:history="0" r:id="rId29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t xml:space="preserve">(пп. 77.10 введен </w:t>
      </w:r>
      <w:hyperlink w:history="0" r:id="rId30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Приказом</w:t>
        </w:r>
      </w:hyperlink>
      <w:r>
        <w:rPr>
          <w:sz w:val="20"/>
        </w:rPr>
        <w:t xml:space="preserve"> Минсельхоза России от 28.02.2022 N 107)</w:t>
      </w:r>
    </w:p>
    <w:p>
      <w:pPr>
        <w:pStyle w:val="0"/>
        <w:spacing w:before="200" w:line-rule="auto"/>
        <w:ind w:firstLine="540"/>
        <w:jc w:val="both"/>
      </w:pPr>
      <w:r>
        <w:rPr>
          <w:sz w:val="20"/>
        </w:rPr>
        <w:t xml:space="preserve">77.11. Добыча (вылов) водных биоресурсов на дорожку (троллинг) с применением паруса и (или) мотора с использованием более двух приманок на одно судно или плавучее средство в водных объектах Вологодской области и Республики Карелия.</w:t>
      </w:r>
    </w:p>
    <w:p>
      <w:pPr>
        <w:pStyle w:val="0"/>
        <w:jc w:val="both"/>
      </w:pPr>
      <w:r>
        <w:rPr>
          <w:sz w:val="20"/>
        </w:rPr>
        <w:t xml:space="preserve">(п. 77.11 введен </w:t>
      </w:r>
      <w:hyperlink w:history="0" r:id="rId301"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jc w:val="both"/>
      </w:pPr>
      <w:r>
        <w:rPr>
          <w:sz w:val="20"/>
        </w:rPr>
      </w:r>
    </w:p>
    <w:p>
      <w:pPr>
        <w:pStyle w:val="2"/>
        <w:outlineLvl w:val="2"/>
        <w:jc w:val="center"/>
      </w:pPr>
      <w:r>
        <w:rPr>
          <w:sz w:val="20"/>
        </w:rPr>
        <w:t xml:space="preserve">Размер ячеи (шаг) орудий добычи (вылова), размер</w:t>
      </w:r>
    </w:p>
    <w:p>
      <w:pPr>
        <w:pStyle w:val="2"/>
        <w:jc w:val="center"/>
      </w:pPr>
      <w:r>
        <w:rPr>
          <w:sz w:val="20"/>
        </w:rPr>
        <w:t xml:space="preserve">и конструкция орудий добычи (вылова) водных биоресурсов</w:t>
      </w:r>
    </w:p>
    <w:p>
      <w:pPr>
        <w:pStyle w:val="0"/>
        <w:jc w:val="both"/>
      </w:pPr>
      <w:r>
        <w:rPr>
          <w:sz w:val="20"/>
        </w:rPr>
      </w:r>
    </w:p>
    <w:p>
      <w:pPr>
        <w:pStyle w:val="0"/>
        <w:ind w:firstLine="540"/>
        <w:jc w:val="both"/>
      </w:pPr>
      <w:r>
        <w:rPr>
          <w:sz w:val="20"/>
        </w:rPr>
        <w:t xml:space="preserve">78. Любительское рыболовство осуществляется следующими орудиями добычи (вылова):</w:t>
      </w:r>
    </w:p>
    <w:bookmarkStart w:id="2161" w:name="P2161"/>
    <w:bookmarkEnd w:id="2161"/>
    <w:p>
      <w:pPr>
        <w:pStyle w:val="0"/>
        <w:spacing w:before="200" w:line-rule="auto"/>
        <w:ind w:firstLine="540"/>
        <w:jc w:val="both"/>
      </w:pPr>
      <w:r>
        <w:rPr>
          <w:sz w:val="20"/>
        </w:rPr>
        <w:t xml:space="preserve">78.1. без путевки, если иное не предусмотрено Правилами рыболовства:</w:t>
      </w:r>
    </w:p>
    <w:p>
      <w:pPr>
        <w:pStyle w:val="0"/>
        <w:spacing w:before="200" w:line-rule="auto"/>
        <w:ind w:firstLine="540"/>
        <w:jc w:val="both"/>
      </w:pPr>
      <w:r>
        <w:rPr>
          <w:sz w:val="20"/>
        </w:rPr>
        <w:t xml:space="preserve">а) крючковыми орудиями добычи (вылова) всех видов и наименований с общим количеством одинарных, двойных или тройных крючков не более 10 штук в реках и ручьях, не более 20 штук в озерах и водохранилищах, не более 100 штук в море, а также не более 100 штук на озерах и реках в границах Архангельской области на орудиях добычи (вылова) у гражданина, если иное не предусмотрено Правилами рыболовства;</w:t>
      </w:r>
    </w:p>
    <w:p>
      <w:pPr>
        <w:pStyle w:val="0"/>
        <w:spacing w:before="200" w:line-rule="auto"/>
        <w:ind w:firstLine="540"/>
        <w:jc w:val="both"/>
      </w:pPr>
      <w:r>
        <w:rPr>
          <w:sz w:val="20"/>
        </w:rPr>
        <w:t xml:space="preserve">б) специальными ружьями и пистолетами для подводной охоты без применения автономных дыхательных аппаратов;</w:t>
      </w:r>
    </w:p>
    <w:p>
      <w:pPr>
        <w:pStyle w:val="0"/>
        <w:spacing w:before="200" w:line-rule="auto"/>
        <w:ind w:firstLine="540"/>
        <w:jc w:val="both"/>
      </w:pPr>
      <w:r>
        <w:rPr>
          <w:sz w:val="20"/>
        </w:rPr>
        <w:t xml:space="preserve">в) водорослей, морских трав, водных беспозвоночных и иглокожих - ручным сбором с использованием аквалангов и других автономных дыхательных аппаратов, а также ручным сбором из штормовых выбросов;</w:t>
      </w:r>
    </w:p>
    <w:p>
      <w:pPr>
        <w:pStyle w:val="0"/>
        <w:spacing w:before="200" w:line-rule="auto"/>
        <w:ind w:firstLine="540"/>
        <w:jc w:val="both"/>
      </w:pPr>
      <w:r>
        <w:rPr>
          <w:sz w:val="20"/>
        </w:rPr>
        <w:t xml:space="preserve">г) в границах Архангельской области в озерах площадью менее 50 га - одностенными ставными сетями общей длиной не более 50 м и высотой не более 3 м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и сетными ловушками разного типа и конструкций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в количестве не более 3 штук на одного гражданина, а также в реках - ручными сетными подъемниками диаметром до 2 м в количестве не более 1 штуки на одного гражданина, а в озере Лача с начала периода ледостава до распаления льда - сетными ловушками разного типа и конструкций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длиной всего устройства ловушки не более 3 м, диаметром ловушки не более 1 м, в количестве не более 1 штуки на одного гражданина;</w:t>
      </w:r>
    </w:p>
    <w:p>
      <w:pPr>
        <w:pStyle w:val="0"/>
        <w:spacing w:before="200" w:line-rule="auto"/>
        <w:ind w:firstLine="540"/>
        <w:jc w:val="both"/>
      </w:pPr>
      <w:r>
        <w:rPr>
          <w:sz w:val="20"/>
        </w:rPr>
        <w:t xml:space="preserve">д) гражданами, зарегистрированными по месту жительства в прибрежных населенных пунктах Архангельской и Мурманской областей, Ненецкого автономного округа и Республики Карелия, перечисленных в </w:t>
      </w:r>
      <w:hyperlink w:history="0" w:anchor="P3726" w:tooltip="ПЕРЕЧЕНЬ">
        <w:r>
          <w:rPr>
            <w:sz w:val="20"/>
            <w:color w:val="0000ff"/>
          </w:rPr>
          <w:t xml:space="preserve">приложении N 12</w:t>
        </w:r>
      </w:hyperlink>
      <w:r>
        <w:rPr>
          <w:sz w:val="20"/>
        </w:rPr>
        <w:t xml:space="preserve"> к Правилам рыболовства, во внутренних морских водах Российской Федерации (за исключением акваторий морских портов), прилегающих к территориям перечисленных субъектов Российской Федерации, одностенными ставными сетями (за исключением Унской губы Двинского залива Белого моря (мыс Яреньгский Рог (64°50'35,74" с.ш. - 38°22'09,03" в.д.) и мыс Красногорский Рог (64°48'18,95" с.ш. - 38°26'51,81" в.д.) общей длиной не более 50 м и высотой не более 3 м с размером (шагом) ячеи от 16 до 36 мм на одного гражданина и сетными ловушками разного типа и конструкций с размером (шагом) ячеи в соответствии с </w:t>
      </w:r>
      <w:hyperlink w:history="0" w:anchor="P739" w:tooltip="Размер (шаг) ячеи для орудий добычи (вылова), применяемых">
        <w:r>
          <w:rPr>
            <w:sz w:val="20"/>
            <w:color w:val="0000ff"/>
          </w:rPr>
          <w:t xml:space="preserve">таблицей 3</w:t>
        </w:r>
      </w:hyperlink>
      <w:r>
        <w:rPr>
          <w:sz w:val="20"/>
        </w:rPr>
        <w:t xml:space="preserve"> Правил рыболовства в количестве не более 1 штуки на одного гражданина;</w:t>
      </w:r>
    </w:p>
    <w:p>
      <w:pPr>
        <w:pStyle w:val="0"/>
        <w:jc w:val="both"/>
      </w:pPr>
      <w:r>
        <w:rPr>
          <w:sz w:val="20"/>
        </w:rPr>
        <w:t xml:space="preserve">(пп. "д" в ред. </w:t>
      </w:r>
      <w:hyperlink w:history="0" r:id="rId30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е) гражданами, зарегистрированными в Республике Карелия, в озерах и водохранилищах, расположенных на территории Республики Карелия, - одностенными ставными сетями общей длиной не более 50 м и высотой не более 3 м с размером (шагом) ячеи в соответствии с </w:t>
      </w:r>
      <w:hyperlink w:history="0" w:anchor="P739" w:tooltip="Размер (шаг) ячеи для орудий добычи (вылова), применяемых">
        <w:r>
          <w:rPr>
            <w:sz w:val="20"/>
            <w:color w:val="0000ff"/>
          </w:rPr>
          <w:t xml:space="preserve">таблицами 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 и сетными ловушками различных конструкций длиной не более 3 м и диаметром ловушки не более 1 м с размером (шагом) ячеи в соответствии с </w:t>
      </w:r>
      <w:hyperlink w:history="0" w:anchor="P739" w:tooltip="Размер (шаг) ячеи для орудий добычи (вылова), применяемых">
        <w:r>
          <w:rPr>
            <w:sz w:val="20"/>
            <w:color w:val="0000ff"/>
          </w:rPr>
          <w:t xml:space="preserve">таблицами 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 в количестве не более 3 штук на одного гражданина;</w:t>
      </w:r>
    </w:p>
    <w:p>
      <w:pPr>
        <w:pStyle w:val="0"/>
        <w:spacing w:before="200" w:line-rule="auto"/>
        <w:ind w:firstLine="540"/>
        <w:jc w:val="both"/>
      </w:pPr>
      <w:r>
        <w:rPr>
          <w:sz w:val="20"/>
        </w:rPr>
        <w:t xml:space="preserve">ж) гражданами, зарегистрированными в Ненецком автономном округе, в водных объектах рыбохозяйственного значения, расположенных на территории Ненецкого автономного округа, - одностенными ставными сетями общей длиной не более 50 м и высотой не более 3 м на одного гражданина с размером (шагом) ячеи согласно </w:t>
      </w:r>
      <w:hyperlink w:history="0" w:anchor="P1103" w:tooltip="Размер (шаг) ячеи для орудий добычи (вылова), применяемых">
        <w:r>
          <w:rPr>
            <w:sz w:val="20"/>
            <w:color w:val="0000ff"/>
          </w:rPr>
          <w:t xml:space="preserve">таблице 5</w:t>
        </w:r>
      </w:hyperlink>
      <w:r>
        <w:rPr>
          <w:sz w:val="20"/>
        </w:rPr>
        <w:t xml:space="preserve"> Правил рыболовства:</w:t>
      </w:r>
    </w:p>
    <w:p>
      <w:pPr>
        <w:pStyle w:val="0"/>
        <w:spacing w:before="200" w:line-rule="auto"/>
        <w:ind w:firstLine="540"/>
        <w:jc w:val="both"/>
      </w:pPr>
      <w:r>
        <w:rPr>
          <w:sz w:val="20"/>
        </w:rPr>
        <w:t xml:space="preserve">на реке Печора гражданами, зарегистрированными в сельских населенных пунктах, расположенных на реке Печора, - с 1 декабря до распаления льда;</w:t>
      </w:r>
    </w:p>
    <w:p>
      <w:pPr>
        <w:pStyle w:val="0"/>
        <w:spacing w:before="200" w:line-rule="auto"/>
        <w:ind w:firstLine="540"/>
        <w:jc w:val="both"/>
      </w:pPr>
      <w:r>
        <w:rPr>
          <w:sz w:val="20"/>
        </w:rPr>
        <w:t xml:space="preserve">в прочих реках (за исключением рек Несь, Чижа, Шойна, Великая, Васькина, Пеша, Рыбная, Б. Ярней, Индига с притоком Белая, Черная (впадающая в Чешскую губу Баренцева моря) с притоком Малая Черная, Волонга с притоками Травянка и Кумушка) гражданами, зарегистрированными в населенных пунктах, расположенных на данных реках, - от периода ледостава до 30 июня;</w:t>
      </w:r>
    </w:p>
    <w:p>
      <w:pPr>
        <w:pStyle w:val="0"/>
        <w:spacing w:before="200" w:line-rule="auto"/>
        <w:ind w:firstLine="540"/>
        <w:jc w:val="both"/>
      </w:pPr>
      <w:r>
        <w:rPr>
          <w:sz w:val="20"/>
        </w:rPr>
        <w:t xml:space="preserve">в тундровых озерах;</w:t>
      </w:r>
    </w:p>
    <w:p>
      <w:pPr>
        <w:pStyle w:val="0"/>
        <w:spacing w:before="200" w:line-rule="auto"/>
        <w:ind w:firstLine="540"/>
        <w:jc w:val="both"/>
      </w:pPr>
      <w:r>
        <w:rPr>
          <w:sz w:val="20"/>
        </w:rPr>
        <w:t xml:space="preserve">на разливах рек - от распаления льда до 30 июня;</w:t>
      </w:r>
    </w:p>
    <w:p>
      <w:pPr>
        <w:pStyle w:val="0"/>
        <w:spacing w:before="200" w:line-rule="auto"/>
        <w:ind w:firstLine="540"/>
        <w:jc w:val="both"/>
      </w:pPr>
      <w:r>
        <w:rPr>
          <w:sz w:val="20"/>
        </w:rPr>
        <w:t xml:space="preserve">в курьях реки Печора для добычи (вылова) частиковых видов рыб;</w:t>
      </w:r>
    </w:p>
    <w:p>
      <w:pPr>
        <w:pStyle w:val="0"/>
        <w:spacing w:before="200" w:line-rule="auto"/>
        <w:ind w:firstLine="540"/>
        <w:jc w:val="both"/>
      </w:pPr>
      <w:r>
        <w:rPr>
          <w:sz w:val="20"/>
        </w:rPr>
        <w:t xml:space="preserve">з) ловушками (за исключением сетных) длиной всего устройства не более 3 м, диаметром не более 0,2 м для добычи (вылова) миноги в реках Мезень, Онега (в границах Архангельской области) в количестве не более 3 штук на одного гражданина;</w:t>
      </w:r>
    </w:p>
    <w:p>
      <w:pPr>
        <w:pStyle w:val="0"/>
        <w:spacing w:before="200" w:line-rule="auto"/>
        <w:ind w:firstLine="540"/>
        <w:jc w:val="both"/>
      </w:pPr>
      <w:r>
        <w:rPr>
          <w:sz w:val="20"/>
        </w:rPr>
        <w:t xml:space="preserve">и) в границах Республики Коми гражданами, зарегистрированными в Республике Коми:</w:t>
      </w:r>
    </w:p>
    <w:p>
      <w:pPr>
        <w:pStyle w:val="0"/>
        <w:spacing w:before="200" w:line-rule="auto"/>
        <w:ind w:firstLine="540"/>
        <w:jc w:val="both"/>
      </w:pPr>
      <w:r>
        <w:rPr>
          <w:sz w:val="20"/>
        </w:rPr>
        <w:t xml:space="preserve">на разливах рек - от распаления льда до 15 июня, а также на озерах и водохранилищах, расположенных на территории Республики Коми, одностенными ставными сетями общей длиной не более 50 м и высотой не более 3 м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в количестве не более 3 штук на одного гражданина;</w:t>
      </w:r>
    </w:p>
    <w:p>
      <w:pPr>
        <w:pStyle w:val="0"/>
        <w:spacing w:before="200" w:line-rule="auto"/>
        <w:ind w:firstLine="540"/>
        <w:jc w:val="both"/>
      </w:pPr>
      <w:r>
        <w:rPr>
          <w:sz w:val="20"/>
        </w:rPr>
        <w:t xml:space="preserve">на рыбохозяйственных водных объектах реки Мезень и Вычегда - с 15 ноября до 15 января ловушками различных конструкций для добычи (вылова) миноги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в количестве ловушек не более 3 штук на одного гражданина;</w:t>
      </w:r>
    </w:p>
    <w:p>
      <w:pPr>
        <w:pStyle w:val="0"/>
        <w:spacing w:before="200" w:line-rule="auto"/>
        <w:ind w:firstLine="540"/>
        <w:jc w:val="both"/>
      </w:pPr>
      <w:r>
        <w:rPr>
          <w:sz w:val="20"/>
        </w:rPr>
        <w:t xml:space="preserve">к) гражданами, зарегистрированными по месту жительства в поселении Умба в сельских населенных пунктах Терского и Ловозерского районов Мурманской области, в Белом море в границах указанных районов, однобочковой мережей с одним направляющим крылом длиной не более 10 м и двумя открылками двора длиной не более 2 м каждый в количестве не более 1 штуки на одного гражданина на расстоянии не менее 50 м от мест постановки аналогичных орудий добычи (вылова);</w:t>
      </w:r>
    </w:p>
    <w:p>
      <w:pPr>
        <w:pStyle w:val="0"/>
        <w:spacing w:before="200" w:line-rule="auto"/>
        <w:ind w:firstLine="540"/>
        <w:jc w:val="both"/>
      </w:pPr>
      <w:r>
        <w:rPr>
          <w:sz w:val="20"/>
        </w:rPr>
        <w:t xml:space="preserve">78.2. по путевкам:</w:t>
      </w:r>
    </w:p>
    <w:p>
      <w:pPr>
        <w:pStyle w:val="0"/>
        <w:spacing w:before="200" w:line-rule="auto"/>
        <w:ind w:firstLine="540"/>
        <w:jc w:val="both"/>
      </w:pPr>
      <w:r>
        <w:rPr>
          <w:sz w:val="20"/>
        </w:rPr>
        <w:t xml:space="preserve">78.2.1. орудиями добычи (вылова), не запрещенными для осуществления любительского рыболовства без путевок;</w:t>
      </w:r>
    </w:p>
    <w:p>
      <w:pPr>
        <w:pStyle w:val="0"/>
        <w:spacing w:before="200" w:line-rule="auto"/>
        <w:ind w:firstLine="540"/>
        <w:jc w:val="both"/>
      </w:pPr>
      <w:r>
        <w:rPr>
          <w:sz w:val="20"/>
        </w:rPr>
        <w:t xml:space="preserve">78.2.2. в водных объектах рыбохозяйственного значения или их частях, предоставленных для организации любительского рыболовства:</w:t>
      </w:r>
    </w:p>
    <w:p>
      <w:pPr>
        <w:pStyle w:val="0"/>
        <w:spacing w:before="200" w:line-rule="auto"/>
        <w:ind w:firstLine="540"/>
        <w:jc w:val="both"/>
      </w:pPr>
      <w:r>
        <w:rPr>
          <w:sz w:val="20"/>
        </w:rPr>
        <w:t xml:space="preserve">а) сетными ловушками различных конструкций, в том числе крабовыми коническими ловушками (донными ловушками), указанными в </w:t>
      </w:r>
      <w:hyperlink w:history="0" w:anchor="P2151" w:tooltip="крабовых конических ловушек (донных ловушек), диаметр нижнего кольца которых не превышает 1,5 м, с внутренним размером (шагом) ячеи не менее 70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трех ловушек на одного гражданина).">
        <w:r>
          <w:rPr>
            <w:sz w:val="20"/>
            <w:color w:val="0000ff"/>
          </w:rPr>
          <w:t xml:space="preserve">абзаце третьем пункта 77.10</w:t>
        </w:r>
      </w:hyperlink>
      <w:r>
        <w:rPr>
          <w:sz w:val="20"/>
        </w:rPr>
        <w:t xml:space="preserve"> Правил рыболовства, с внутренним размером и размером (шагом) ячеи согласно </w:t>
      </w:r>
      <w:hyperlink w:history="0" w:anchor="P482" w:tooltip="Внутренний размер и размер (шаг) ячеи для орудий">
        <w:r>
          <w:rPr>
            <w:sz w:val="20"/>
            <w:color w:val="0000ff"/>
          </w:rPr>
          <w:t xml:space="preserve">таблицам 1</w:t>
        </w:r>
      </w:hyperlink>
      <w:r>
        <w:rPr>
          <w:sz w:val="20"/>
        </w:rPr>
        <w:t xml:space="preserve">, </w:t>
      </w:r>
      <w:hyperlink w:history="0" w:anchor="P739" w:tooltip="Размер (шаг) ячеи для орудий добычи (вылова), применяемых">
        <w:r>
          <w:rPr>
            <w:sz w:val="20"/>
            <w:color w:val="0000ff"/>
          </w:rPr>
          <w:t xml:space="preserve">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w:t>
      </w:r>
    </w:p>
    <w:p>
      <w:pPr>
        <w:pStyle w:val="0"/>
        <w:jc w:val="both"/>
      </w:pPr>
      <w:r>
        <w:rPr>
          <w:sz w:val="20"/>
        </w:rPr>
        <w:t xml:space="preserve">(пп. "а" в ред. </w:t>
      </w:r>
      <w:hyperlink w:history="0" r:id="rId30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б) отцеживающими орудиями добычи (вылова) (неводами различных конструкций) и объячеивающими орудиями добычи (вылова) (за исключением водоемов рыбохозяйственного значения Мурманской области) с внутренним размером и размером (шагом) ячеи согласно </w:t>
      </w:r>
      <w:hyperlink w:history="0" w:anchor="P482" w:tooltip="Внутренний размер и размер (шаг) ячеи для орудий">
        <w:r>
          <w:rPr>
            <w:sz w:val="20"/>
            <w:color w:val="0000ff"/>
          </w:rPr>
          <w:t xml:space="preserve">таблицам 1</w:t>
        </w:r>
      </w:hyperlink>
      <w:r>
        <w:rPr>
          <w:sz w:val="20"/>
        </w:rPr>
        <w:t xml:space="preserve">, </w:t>
      </w:r>
      <w:hyperlink w:history="0" w:anchor="P739" w:tooltip="Размер (шаг) ячеи для орудий добычи (вылова), применяемых">
        <w:r>
          <w:rPr>
            <w:sz w:val="20"/>
            <w:color w:val="0000ff"/>
          </w:rPr>
          <w:t xml:space="preserve">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 длиной не более 75 м;</w:t>
      </w:r>
    </w:p>
    <w:p>
      <w:pPr>
        <w:pStyle w:val="0"/>
        <w:spacing w:before="200" w:line-rule="auto"/>
        <w:ind w:firstLine="540"/>
        <w:jc w:val="both"/>
      </w:pPr>
      <w:r>
        <w:rPr>
          <w:sz w:val="20"/>
        </w:rPr>
        <w:t xml:space="preserve">в) одностенными ставными сетями (за исключением водоемов рыбохозяйственного значения Мурманской области) общей длиной не более 50 м и высотой не более 3 м на одного гражданина с размером (шагом) ячеи согласно </w:t>
      </w:r>
      <w:hyperlink w:history="0" w:anchor="P482" w:tooltip="Внутренний размер и размер (шаг) ячеи для орудий">
        <w:r>
          <w:rPr>
            <w:sz w:val="20"/>
            <w:color w:val="0000ff"/>
          </w:rPr>
          <w:t xml:space="preserve">таблицам 1</w:t>
        </w:r>
      </w:hyperlink>
      <w:r>
        <w:rPr>
          <w:sz w:val="20"/>
        </w:rPr>
        <w:t xml:space="preserve">, </w:t>
      </w:r>
      <w:hyperlink w:history="0" w:anchor="P739" w:tooltip="Размер (шаг) ячеи для орудий добычи (вылова), применяемых">
        <w:r>
          <w:rPr>
            <w:sz w:val="20"/>
            <w:color w:val="0000ff"/>
          </w:rPr>
          <w:t xml:space="preserve">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w:t>
      </w:r>
    </w:p>
    <w:p>
      <w:pPr>
        <w:pStyle w:val="0"/>
        <w:spacing w:before="200" w:line-rule="auto"/>
        <w:ind w:firstLine="540"/>
        <w:jc w:val="both"/>
      </w:pPr>
      <w:r>
        <w:rPr>
          <w:sz w:val="20"/>
        </w:rPr>
        <w:t xml:space="preserve">г) во внутренних морских водах одностенными ставными сетями (за исключением внутренних морских вод Мурманской области) общей длиной не более 50 м и высотой не более 3 м на одного гражданина с размером (шагом) ячеи согласно </w:t>
      </w:r>
      <w:hyperlink w:history="0" w:anchor="P482" w:tooltip="Внутренний размер и размер (шаг) ячеи для орудий">
        <w:r>
          <w:rPr>
            <w:sz w:val="20"/>
            <w:color w:val="0000ff"/>
          </w:rPr>
          <w:t xml:space="preserve">таблицам 1</w:t>
        </w:r>
      </w:hyperlink>
      <w:r>
        <w:rPr>
          <w:sz w:val="20"/>
        </w:rPr>
        <w:t xml:space="preserve">, </w:t>
      </w:r>
      <w:hyperlink w:history="0" w:anchor="P739" w:tooltip="Размер (шаг) ячеи для орудий добычи (вылова), применяемых">
        <w:r>
          <w:rPr>
            <w:sz w:val="20"/>
            <w:color w:val="0000ff"/>
          </w:rPr>
          <w:t xml:space="preserve">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w:t>
      </w:r>
    </w:p>
    <w:p>
      <w:pPr>
        <w:pStyle w:val="0"/>
        <w:spacing w:before="200" w:line-rule="auto"/>
        <w:ind w:firstLine="540"/>
        <w:jc w:val="both"/>
      </w:pPr>
      <w:r>
        <w:rPr>
          <w:sz w:val="20"/>
        </w:rPr>
        <w:t xml:space="preserve">д) ламинарий и фукусов методом ручного скашивания косой или орудиями, имеющими режущий принцип действия, а также водолазным способом;</w:t>
      </w:r>
    </w:p>
    <w:p>
      <w:pPr>
        <w:pStyle w:val="0"/>
        <w:spacing w:before="200" w:line-rule="auto"/>
        <w:ind w:firstLine="540"/>
        <w:jc w:val="both"/>
      </w:pPr>
      <w:r>
        <w:rPr>
          <w:sz w:val="20"/>
        </w:rPr>
        <w:t xml:space="preserve">е) плавными сетями с размером (шагом) ячеи согласно </w:t>
      </w:r>
      <w:hyperlink w:history="0" w:anchor="P482" w:tooltip="Внутренний размер и размер (шаг) ячеи для орудий">
        <w:r>
          <w:rPr>
            <w:sz w:val="20"/>
            <w:color w:val="0000ff"/>
          </w:rPr>
          <w:t xml:space="preserve">таблицам 1</w:t>
        </w:r>
      </w:hyperlink>
      <w:r>
        <w:rPr>
          <w:sz w:val="20"/>
        </w:rPr>
        <w:t xml:space="preserve">, </w:t>
      </w:r>
      <w:hyperlink w:history="0" w:anchor="P739" w:tooltip="Размер (шаг) ячеи для орудий добычи (вылова), применяемых">
        <w:r>
          <w:rPr>
            <w:sz w:val="20"/>
            <w:color w:val="0000ff"/>
          </w:rPr>
          <w:t xml:space="preserve">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 - в реке Мезень в границах Архангельской области;</w:t>
      </w:r>
    </w:p>
    <w:p>
      <w:pPr>
        <w:pStyle w:val="0"/>
        <w:spacing w:before="200" w:line-rule="auto"/>
        <w:ind w:firstLine="540"/>
        <w:jc w:val="both"/>
      </w:pPr>
      <w:r>
        <w:rPr>
          <w:sz w:val="20"/>
        </w:rPr>
        <w:t xml:space="preserve">ж) в водных объектах рыбохозяйственного значения или их частях, предоставленных для организации любительского рыболовства, расположенных на территории Ненецкого автономного округа реке Печора, ставными сетями общей длиной не более 50 м на одного гражданина, плавными сетями длинной не более 100 м на одного гражданина с размером (шагом) ячеи согласно </w:t>
      </w:r>
      <w:hyperlink w:history="0" w:anchor="P482" w:tooltip="Внутренний размер и размер (шаг) ячеи для орудий">
        <w:r>
          <w:rPr>
            <w:sz w:val="20"/>
            <w:color w:val="0000ff"/>
          </w:rPr>
          <w:t xml:space="preserve">таблицам 1</w:t>
        </w:r>
      </w:hyperlink>
      <w:r>
        <w:rPr>
          <w:sz w:val="20"/>
        </w:rPr>
        <w:t xml:space="preserve">, </w:t>
      </w:r>
      <w:hyperlink w:history="0" w:anchor="P739" w:tooltip="Размер (шаг) ячеи для орудий добычи (вылова), применяемых">
        <w:r>
          <w:rPr>
            <w:sz w:val="20"/>
            <w:color w:val="0000ff"/>
          </w:rPr>
          <w:t xml:space="preserve">3</w:t>
        </w:r>
      </w:hyperlink>
      <w:r>
        <w:rPr>
          <w:sz w:val="20"/>
        </w:rPr>
        <w:t xml:space="preserve"> и </w:t>
      </w:r>
      <w:hyperlink w:history="0" w:anchor="P1103" w:tooltip="Размер (шаг) ячеи для орудий добычи (вылова), применяемых">
        <w:r>
          <w:rPr>
            <w:sz w:val="20"/>
            <w:color w:val="0000ff"/>
          </w:rPr>
          <w:t xml:space="preserve">5</w:t>
        </w:r>
      </w:hyperlink>
      <w:r>
        <w:rPr>
          <w:sz w:val="20"/>
        </w:rPr>
        <w:t xml:space="preserve"> Правил рыболовства;</w:t>
      </w:r>
    </w:p>
    <w:p>
      <w:pPr>
        <w:pStyle w:val="0"/>
        <w:spacing w:before="200" w:line-rule="auto"/>
        <w:ind w:firstLine="540"/>
        <w:jc w:val="both"/>
      </w:pPr>
      <w:r>
        <w:rPr>
          <w:sz w:val="20"/>
        </w:rPr>
        <w:t xml:space="preserve">з) в водных объектах рыбохозяйственного значения или их частях, предоставленных для организации любительского рыболовства и расположенных на территории Республики Коми, плавными сетями на реке Печора от границы Республики Коми до устья реки Уса общей длиной не более 80 м на одного гражданина для добычи (вылова) сига, пеляди, лосося атлантического (семги) и ряпушки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и ставными сетями общей длиной не более 50 м и высотой не более 3 м на одного гражданина с размером (шагом) ячеи в соответствии с </w:t>
      </w:r>
      <w:hyperlink w:history="0" w:anchor="P1103" w:tooltip="Размер (шаг) ячеи для орудий добычи (вылова), применяемых">
        <w:r>
          <w:rPr>
            <w:sz w:val="20"/>
            <w:color w:val="0000ff"/>
          </w:rPr>
          <w:t xml:space="preserve">таблицей 5</w:t>
        </w:r>
      </w:hyperlink>
      <w:r>
        <w:rPr>
          <w:sz w:val="20"/>
        </w:rPr>
        <w:t xml:space="preserve"> Правил рыболовства для добычи (вылова) других частиковых видов рыб.</w:t>
      </w:r>
    </w:p>
    <w:p>
      <w:pPr>
        <w:pStyle w:val="0"/>
        <w:jc w:val="both"/>
      </w:pPr>
      <w:r>
        <w:rPr>
          <w:sz w:val="20"/>
        </w:rPr>
      </w:r>
    </w:p>
    <w:p>
      <w:pPr>
        <w:pStyle w:val="2"/>
        <w:outlineLvl w:val="2"/>
        <w:jc w:val="center"/>
      </w:pPr>
      <w:r>
        <w:rPr>
          <w:sz w:val="20"/>
        </w:rPr>
        <w:t xml:space="preserve">Минимальный размер добываемых (вылавливаемых) водных</w:t>
      </w:r>
    </w:p>
    <w:p>
      <w:pPr>
        <w:pStyle w:val="2"/>
        <w:jc w:val="center"/>
      </w:pPr>
      <w:r>
        <w:rPr>
          <w:sz w:val="20"/>
        </w:rPr>
        <w:t xml:space="preserve">биоресурсов (промысловый размер)</w:t>
      </w:r>
    </w:p>
    <w:p>
      <w:pPr>
        <w:pStyle w:val="0"/>
        <w:jc w:val="both"/>
      </w:pPr>
      <w:r>
        <w:rPr>
          <w:sz w:val="20"/>
        </w:rPr>
      </w:r>
    </w:p>
    <w:p>
      <w:pPr>
        <w:pStyle w:val="0"/>
        <w:ind w:firstLine="540"/>
        <w:jc w:val="both"/>
      </w:pPr>
      <w:r>
        <w:rPr>
          <w:sz w:val="20"/>
        </w:rPr>
        <w:t xml:space="preserve">79. Промысловый размер определяется в свежем виде:</w:t>
      </w:r>
    </w:p>
    <w:p>
      <w:pPr>
        <w:pStyle w:val="0"/>
        <w:spacing w:before="200" w:line-rule="auto"/>
        <w:ind w:firstLine="540"/>
        <w:jc w:val="both"/>
      </w:pPr>
      <w:r>
        <w:rPr>
          <w:sz w:val="20"/>
        </w:rPr>
        <w:t xml:space="preserve">а) у рыб в Баренцевом море - от вершины рыла (при закрытом рте) до конца хвостового плавника;</w:t>
      </w:r>
    </w:p>
    <w:p>
      <w:pPr>
        <w:pStyle w:val="0"/>
        <w:spacing w:before="200" w:line-rule="auto"/>
        <w:ind w:firstLine="540"/>
        <w:jc w:val="both"/>
      </w:pPr>
      <w:r>
        <w:rPr>
          <w:sz w:val="20"/>
        </w:rPr>
        <w:t xml:space="preserve">б) у рыб в остальных водоемах рыбохозяйственного значения -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у краба камчатского - путем измерения наибольшей ширины панциря (карапакса) без учета шипов;</w:t>
      </w:r>
    </w:p>
    <w:p>
      <w:pPr>
        <w:pStyle w:val="0"/>
        <w:spacing w:before="200" w:line-rule="auto"/>
        <w:ind w:firstLine="540"/>
        <w:jc w:val="both"/>
      </w:pPr>
      <w:r>
        <w:rPr>
          <w:sz w:val="20"/>
        </w:rPr>
        <w:t xml:space="preserve">г) у раков - путем измерения тела от линии, соединяющей середины глаз, до хвостовой развилки.</w:t>
      </w:r>
    </w:p>
    <w:p>
      <w:pPr>
        <w:pStyle w:val="0"/>
        <w:spacing w:before="200" w:line-rule="auto"/>
        <w:ind w:firstLine="540"/>
        <w:jc w:val="both"/>
      </w:pPr>
      <w:r>
        <w:rPr>
          <w:sz w:val="20"/>
        </w:rPr>
        <w:t xml:space="preserve">80. При осуществлении любительского рыболовства устанавливается промысловый размер, указанный в таблице 8:</w:t>
      </w:r>
    </w:p>
    <w:p>
      <w:pPr>
        <w:pStyle w:val="0"/>
        <w:jc w:val="both"/>
      </w:pPr>
      <w:r>
        <w:rPr>
          <w:sz w:val="20"/>
        </w:rPr>
      </w:r>
    </w:p>
    <w:p>
      <w:pPr>
        <w:pStyle w:val="0"/>
        <w:jc w:val="right"/>
      </w:pPr>
      <w:r>
        <w:rPr>
          <w:sz w:val="20"/>
        </w:rPr>
        <w:t xml:space="preserve">Таблица 8</w:t>
      </w:r>
    </w:p>
    <w:p>
      <w:pPr>
        <w:pStyle w:val="0"/>
        <w:jc w:val="both"/>
      </w:pPr>
      <w:r>
        <w:rPr>
          <w:sz w:val="20"/>
        </w:rPr>
      </w:r>
    </w:p>
    <w:p>
      <w:pPr>
        <w:pStyle w:val="0"/>
        <w:jc w:val="center"/>
      </w:pPr>
      <w:r>
        <w:rPr>
          <w:sz w:val="20"/>
        </w:rPr>
        <w:t xml:space="preserve">Промысловый размер водных биоресурсов</w:t>
      </w:r>
    </w:p>
    <w:p>
      <w:pPr>
        <w:pStyle w:val="0"/>
        <w:jc w:val="center"/>
      </w:pPr>
      <w:r>
        <w:rPr>
          <w:sz w:val="20"/>
        </w:rPr>
        <w:t xml:space="preserve">для осуществления любительского рыболовства</w:t>
      </w:r>
    </w:p>
    <w:p>
      <w:pPr>
        <w:pStyle w:val="0"/>
        <w:jc w:val="center"/>
      </w:pPr>
      <w:r>
        <w:rPr>
          <w:sz w:val="20"/>
        </w:rPr>
      </w:r>
    </w:p>
    <w:p>
      <w:pPr>
        <w:pStyle w:val="0"/>
        <w:jc w:val="center"/>
      </w:pPr>
      <w:r>
        <w:rPr>
          <w:sz w:val="20"/>
        </w:rPr>
        <w:t xml:space="preserve">(в ред. </w:t>
      </w:r>
      <w:hyperlink w:history="0" r:id="rId30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Виды водных биоресурсов</w:t>
            </w:r>
          </w:p>
        </w:tc>
        <w:tc>
          <w:tcPr>
            <w:tcW w:w="1871" w:type="dxa"/>
          </w:tcPr>
          <w:p>
            <w:pPr>
              <w:pStyle w:val="0"/>
              <w:jc w:val="center"/>
            </w:pPr>
            <w:r>
              <w:rPr>
                <w:sz w:val="20"/>
              </w:rPr>
              <w:t xml:space="preserve">Промысловый размер не менее (в см)</w:t>
            </w:r>
          </w:p>
        </w:tc>
      </w:tr>
      <w:tr>
        <w:tc>
          <w:tcPr>
            <w:tcW w:w="7200" w:type="dxa"/>
          </w:tcPr>
          <w:p>
            <w:pPr>
              <w:pStyle w:val="0"/>
            </w:pPr>
            <w:r>
              <w:rPr>
                <w:sz w:val="20"/>
              </w:rPr>
              <w:t xml:space="preserve">Голавль</w:t>
            </w:r>
          </w:p>
        </w:tc>
        <w:tc>
          <w:tcPr>
            <w:tcW w:w="1871" w:type="dxa"/>
            <w:vAlign w:val="center"/>
          </w:tcPr>
          <w:p>
            <w:pPr>
              <w:pStyle w:val="0"/>
              <w:jc w:val="center"/>
            </w:pPr>
            <w:r>
              <w:rPr>
                <w:sz w:val="20"/>
              </w:rPr>
              <w:t xml:space="preserve">25</w:t>
            </w:r>
          </w:p>
        </w:tc>
      </w:tr>
      <w:tr>
        <w:tc>
          <w:tcPr>
            <w:tcW w:w="7200" w:type="dxa"/>
          </w:tcPr>
          <w:p>
            <w:pPr>
              <w:pStyle w:val="0"/>
            </w:pPr>
            <w:r>
              <w:rPr>
                <w:sz w:val="20"/>
              </w:rPr>
              <w:t xml:space="preserve">Гольцы в водных объектах рыбохозяйственного значения Мурманской области</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Гольцы</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Густера (за исключением водных объектов рыбохозяйственного значения Вологодской области)</w:t>
            </w:r>
          </w:p>
        </w:tc>
        <w:tc>
          <w:tcPr>
            <w:tcW w:w="1871" w:type="dxa"/>
            <w:vAlign w:val="center"/>
          </w:tcPr>
          <w:p>
            <w:pPr>
              <w:pStyle w:val="0"/>
              <w:jc w:val="center"/>
            </w:pPr>
            <w:r>
              <w:rPr>
                <w:sz w:val="20"/>
              </w:rPr>
              <w:t xml:space="preserve">20</w:t>
            </w:r>
          </w:p>
        </w:tc>
      </w:tr>
      <w:tr>
        <w:tc>
          <w:tcPr>
            <w:tcW w:w="7200" w:type="dxa"/>
          </w:tcPr>
          <w:p>
            <w:pPr>
              <w:pStyle w:val="0"/>
            </w:pPr>
            <w:r>
              <w:rPr>
                <w:sz w:val="20"/>
              </w:rPr>
              <w:t xml:space="preserve">Жерех</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Камбала речная</w:t>
            </w:r>
          </w:p>
        </w:tc>
        <w:tc>
          <w:tcPr>
            <w:tcW w:w="1871" w:type="dxa"/>
            <w:vAlign w:val="center"/>
          </w:tcPr>
          <w:p>
            <w:pPr>
              <w:pStyle w:val="0"/>
              <w:jc w:val="center"/>
            </w:pPr>
            <w:r>
              <w:rPr>
                <w:sz w:val="20"/>
              </w:rPr>
              <w:t xml:space="preserve">16</w:t>
            </w:r>
          </w:p>
        </w:tc>
      </w:tr>
      <w:tr>
        <w:tc>
          <w:tcPr>
            <w:tcW w:w="7200" w:type="dxa"/>
          </w:tcPr>
          <w:p>
            <w:pPr>
              <w:pStyle w:val="0"/>
            </w:pPr>
            <w:r>
              <w:rPr>
                <w:sz w:val="20"/>
              </w:rPr>
              <w:t xml:space="preserve">Камбала лиманда (ершоватка северная)</w:t>
            </w:r>
          </w:p>
        </w:tc>
        <w:tc>
          <w:tcPr>
            <w:tcW w:w="1871" w:type="dxa"/>
            <w:vAlign w:val="center"/>
          </w:tcPr>
          <w:p>
            <w:pPr>
              <w:pStyle w:val="0"/>
              <w:jc w:val="center"/>
            </w:pPr>
            <w:r>
              <w:rPr>
                <w:sz w:val="20"/>
              </w:rPr>
              <w:t xml:space="preserve">16</w:t>
            </w:r>
          </w:p>
        </w:tc>
      </w:tr>
      <w:tr>
        <w:tc>
          <w:tcPr>
            <w:tcW w:w="7200" w:type="dxa"/>
          </w:tcPr>
          <w:p>
            <w:pPr>
              <w:pStyle w:val="0"/>
            </w:pPr>
            <w:r>
              <w:rPr>
                <w:sz w:val="20"/>
              </w:rPr>
              <w:t xml:space="preserve">Камбала морская</w:t>
            </w:r>
          </w:p>
        </w:tc>
        <w:tc>
          <w:tcPr>
            <w:tcW w:w="1871" w:type="dxa"/>
            <w:vAlign w:val="center"/>
          </w:tcPr>
          <w:p>
            <w:pPr>
              <w:pStyle w:val="0"/>
              <w:jc w:val="center"/>
            </w:pPr>
            <w:r>
              <w:rPr>
                <w:sz w:val="20"/>
              </w:rPr>
              <w:t xml:space="preserve">25</w:t>
            </w:r>
          </w:p>
        </w:tc>
      </w:tr>
      <w:tr>
        <w:tc>
          <w:tcPr>
            <w:tcW w:w="7200" w:type="dxa"/>
          </w:tcPr>
          <w:p>
            <w:pPr>
              <w:pStyle w:val="0"/>
            </w:pPr>
            <w:r>
              <w:rPr>
                <w:sz w:val="20"/>
              </w:rPr>
              <w:t xml:space="preserve">Камбала полярная</w:t>
            </w:r>
          </w:p>
        </w:tc>
        <w:tc>
          <w:tcPr>
            <w:tcW w:w="1871" w:type="dxa"/>
            <w:vAlign w:val="center"/>
          </w:tcPr>
          <w:p>
            <w:pPr>
              <w:pStyle w:val="0"/>
              <w:jc w:val="center"/>
            </w:pPr>
            <w:r>
              <w:rPr>
                <w:sz w:val="20"/>
              </w:rPr>
              <w:t xml:space="preserve">14</w:t>
            </w:r>
          </w:p>
        </w:tc>
      </w:tr>
      <w:tr>
        <w:tc>
          <w:tcPr>
            <w:tcW w:w="7200" w:type="dxa"/>
          </w:tcPr>
          <w:p>
            <w:pPr>
              <w:pStyle w:val="0"/>
            </w:pPr>
            <w:r>
              <w:rPr>
                <w:sz w:val="20"/>
              </w:rPr>
              <w:t xml:space="preserve">Сазан</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Корюшка (за исключением водных объектов рыбохозяйственного значения Вологодской, Мурманской областей и Республики Карелия)</w:t>
            </w:r>
          </w:p>
        </w:tc>
        <w:tc>
          <w:tcPr>
            <w:tcW w:w="1871" w:type="dxa"/>
            <w:vAlign w:val="center"/>
          </w:tcPr>
          <w:p>
            <w:pPr>
              <w:pStyle w:val="0"/>
              <w:jc w:val="center"/>
            </w:pPr>
            <w:r>
              <w:rPr>
                <w:sz w:val="20"/>
              </w:rPr>
              <w:t xml:space="preserve">14</w:t>
            </w:r>
          </w:p>
        </w:tc>
      </w:tr>
      <w:tr>
        <w:tc>
          <w:tcPr>
            <w:tcW w:w="7200" w:type="dxa"/>
          </w:tcPr>
          <w:p>
            <w:pPr>
              <w:pStyle w:val="0"/>
            </w:pPr>
            <w:r>
              <w:rPr>
                <w:sz w:val="20"/>
              </w:rPr>
              <w:t xml:space="preserve">Краб камчатский</w:t>
            </w:r>
          </w:p>
        </w:tc>
        <w:tc>
          <w:tcPr>
            <w:tcW w:w="1871" w:type="dxa"/>
            <w:vAlign w:val="center"/>
          </w:tcPr>
          <w:p>
            <w:pPr>
              <w:pStyle w:val="0"/>
              <w:jc w:val="center"/>
            </w:pPr>
            <w:r>
              <w:rPr>
                <w:sz w:val="20"/>
              </w:rPr>
              <w:t xml:space="preserve">15</w:t>
            </w:r>
          </w:p>
        </w:tc>
      </w:tr>
      <w:tr>
        <w:tc>
          <w:tcPr>
            <w:tcW w:w="7200" w:type="dxa"/>
          </w:tcPr>
          <w:p>
            <w:pPr>
              <w:pStyle w:val="0"/>
            </w:pPr>
            <w:r>
              <w:rPr>
                <w:sz w:val="20"/>
              </w:rPr>
              <w:t xml:space="preserve">Красноперка (за исключением водных объектов рыбохозяйственного значения Вологодской области)</w:t>
            </w:r>
          </w:p>
        </w:tc>
        <w:tc>
          <w:tcPr>
            <w:tcW w:w="1871" w:type="dxa"/>
            <w:vAlign w:val="center"/>
          </w:tcPr>
          <w:p>
            <w:pPr>
              <w:pStyle w:val="0"/>
              <w:jc w:val="center"/>
            </w:pPr>
            <w:r>
              <w:rPr>
                <w:sz w:val="20"/>
              </w:rPr>
              <w:t xml:space="preserve">15</w:t>
            </w:r>
          </w:p>
        </w:tc>
      </w:tr>
      <w:tr>
        <w:tc>
          <w:tcPr>
            <w:tcW w:w="7200" w:type="dxa"/>
          </w:tcPr>
          <w:p>
            <w:pPr>
              <w:pStyle w:val="0"/>
            </w:pPr>
            <w:r>
              <w:rPr>
                <w:sz w:val="20"/>
              </w:rPr>
              <w:t xml:space="preserve">Кумжа (форель) в озерах Топозеро, Пяозеро, Тикшозеро</w:t>
            </w:r>
          </w:p>
        </w:tc>
        <w:tc>
          <w:tcPr>
            <w:tcW w:w="1871" w:type="dxa"/>
            <w:vAlign w:val="center"/>
          </w:tcPr>
          <w:p>
            <w:pPr>
              <w:pStyle w:val="0"/>
              <w:jc w:val="center"/>
            </w:pPr>
            <w:r>
              <w:rPr>
                <w:sz w:val="20"/>
              </w:rPr>
              <w:t xml:space="preserve">60</w:t>
            </w:r>
          </w:p>
        </w:tc>
      </w:tr>
      <w:tr>
        <w:tc>
          <w:tcPr>
            <w:tcW w:w="7200" w:type="dxa"/>
          </w:tcPr>
          <w:p>
            <w:pPr>
              <w:pStyle w:val="0"/>
            </w:pPr>
            <w:r>
              <w:rPr>
                <w:sz w:val="20"/>
              </w:rPr>
              <w:t xml:space="preserve">Кумжа (форель) в водохранилищах Мурманской области</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Кумжа (форель), в других водных объектах рыбохозяйственного значения</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Лещ в водных объектах рыбохозяйственного значения Архангельской области и Республики Коми</w:t>
            </w:r>
          </w:p>
        </w:tc>
        <w:tc>
          <w:tcPr>
            <w:tcW w:w="1871" w:type="dxa"/>
            <w:vAlign w:val="center"/>
          </w:tcPr>
          <w:p>
            <w:pPr>
              <w:pStyle w:val="0"/>
              <w:jc w:val="center"/>
            </w:pPr>
            <w:r>
              <w:rPr>
                <w:sz w:val="20"/>
              </w:rPr>
              <w:t xml:space="preserve">25</w:t>
            </w:r>
          </w:p>
        </w:tc>
      </w:tr>
      <w:tr>
        <w:tc>
          <w:tcPr>
            <w:tcW w:w="7200" w:type="dxa"/>
          </w:tcPr>
          <w:p>
            <w:pPr>
              <w:pStyle w:val="0"/>
            </w:pPr>
            <w:r>
              <w:rPr>
                <w:sz w:val="20"/>
              </w:rPr>
              <w:t xml:space="preserve">Лещ в водохранилище Княжегубское, в водных объектах рыбохозяйственного значения. Республики Карелия</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Лещ в озере Выгозеро</w:t>
            </w:r>
          </w:p>
        </w:tc>
        <w:tc>
          <w:tcPr>
            <w:tcW w:w="1871" w:type="dxa"/>
            <w:vAlign w:val="center"/>
          </w:tcPr>
          <w:p>
            <w:pPr>
              <w:pStyle w:val="0"/>
              <w:jc w:val="center"/>
            </w:pPr>
            <w:r>
              <w:rPr>
                <w:sz w:val="20"/>
              </w:rPr>
              <w:t xml:space="preserve">29</w:t>
            </w:r>
          </w:p>
        </w:tc>
      </w:tr>
      <w:tr>
        <w:tc>
          <w:tcPr>
            <w:tcW w:w="7200" w:type="dxa"/>
          </w:tcPr>
          <w:p>
            <w:pPr>
              <w:pStyle w:val="0"/>
            </w:pPr>
            <w:r>
              <w:rPr>
                <w:sz w:val="20"/>
              </w:rPr>
              <w:t xml:space="preserve">Лещ в других водных объектах рыбохозяйственного значения (за исключением озера Воже, малых озер и рек Вологодской области, где промысловая мера не устанавливается)</w:t>
            </w:r>
          </w:p>
        </w:tc>
        <w:tc>
          <w:tcPr>
            <w:tcW w:w="1871" w:type="dxa"/>
            <w:vAlign w:val="center"/>
          </w:tcPr>
          <w:p>
            <w:pPr>
              <w:pStyle w:val="0"/>
              <w:jc w:val="center"/>
            </w:pPr>
            <w:r>
              <w:rPr>
                <w:sz w:val="20"/>
              </w:rPr>
              <w:t xml:space="preserve">22</w:t>
            </w:r>
          </w:p>
        </w:tc>
      </w:tr>
      <w:tr>
        <w:tc>
          <w:tcPr>
            <w:tcW w:w="7200" w:type="dxa"/>
          </w:tcPr>
          <w:p>
            <w:pPr>
              <w:pStyle w:val="0"/>
            </w:pPr>
            <w:r>
              <w:rPr>
                <w:sz w:val="20"/>
              </w:rPr>
              <w:t xml:space="preserve">Миноги</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Мойва</w:t>
            </w:r>
          </w:p>
        </w:tc>
        <w:tc>
          <w:tcPr>
            <w:tcW w:w="1871" w:type="dxa"/>
            <w:vAlign w:val="center"/>
          </w:tcPr>
          <w:p>
            <w:pPr>
              <w:pStyle w:val="0"/>
              <w:jc w:val="center"/>
            </w:pPr>
            <w:r>
              <w:rPr>
                <w:sz w:val="20"/>
              </w:rPr>
              <w:t xml:space="preserve">11</w:t>
            </w:r>
          </w:p>
        </w:tc>
      </w:tr>
      <w:tr>
        <w:tc>
          <w:tcPr>
            <w:tcW w:w="7200" w:type="dxa"/>
          </w:tcPr>
          <w:p>
            <w:pPr>
              <w:pStyle w:val="0"/>
            </w:pPr>
            <w:r>
              <w:rPr>
                <w:sz w:val="20"/>
              </w:rPr>
              <w:t xml:space="preserve">Муксун</w:t>
            </w:r>
          </w:p>
        </w:tc>
        <w:tc>
          <w:tcPr>
            <w:tcW w:w="1871" w:type="dxa"/>
            <w:vAlign w:val="center"/>
          </w:tcPr>
          <w:p>
            <w:pPr>
              <w:pStyle w:val="0"/>
              <w:jc w:val="center"/>
            </w:pPr>
            <w:r>
              <w:rPr>
                <w:sz w:val="20"/>
              </w:rPr>
              <w:t xml:space="preserve">43</w:t>
            </w:r>
          </w:p>
        </w:tc>
      </w:tr>
      <w:tr>
        <w:tc>
          <w:tcPr>
            <w:tcW w:w="7200" w:type="dxa"/>
          </w:tcPr>
          <w:p>
            <w:pPr>
              <w:pStyle w:val="0"/>
            </w:pPr>
            <w:r>
              <w:rPr>
                <w:sz w:val="20"/>
              </w:rPr>
              <w:t xml:space="preserve">Навага в Баренцевом море, в Мезенском заливе и Воронке Белого моря, а также в реках их бассейнов</w:t>
            </w:r>
          </w:p>
        </w:tc>
        <w:tc>
          <w:tcPr>
            <w:tcW w:w="1871" w:type="dxa"/>
            <w:vAlign w:val="center"/>
          </w:tcPr>
          <w:p>
            <w:pPr>
              <w:pStyle w:val="0"/>
              <w:jc w:val="center"/>
            </w:pPr>
            <w:r>
              <w:rPr>
                <w:sz w:val="20"/>
              </w:rPr>
              <w:t xml:space="preserve">18</w:t>
            </w:r>
          </w:p>
        </w:tc>
      </w:tr>
      <w:tr>
        <w:tc>
          <w:tcPr>
            <w:tcW w:w="7200" w:type="dxa"/>
          </w:tcPr>
          <w:p>
            <w:pPr>
              <w:pStyle w:val="0"/>
            </w:pPr>
            <w:r>
              <w:rPr>
                <w:sz w:val="20"/>
              </w:rPr>
              <w:t xml:space="preserve">Навага в других районах Белого моря и в реках их бассейнов</w:t>
            </w:r>
          </w:p>
        </w:tc>
        <w:tc>
          <w:tcPr>
            <w:tcW w:w="1871" w:type="dxa"/>
            <w:vAlign w:val="center"/>
          </w:tcPr>
          <w:p>
            <w:pPr>
              <w:pStyle w:val="0"/>
              <w:jc w:val="center"/>
            </w:pPr>
            <w:r>
              <w:rPr>
                <w:sz w:val="20"/>
              </w:rPr>
              <w:t xml:space="preserve">17</w:t>
            </w:r>
          </w:p>
        </w:tc>
      </w:tr>
      <w:tr>
        <w:tc>
          <w:tcPr>
            <w:tcW w:w="7200" w:type="dxa"/>
          </w:tcPr>
          <w:p>
            <w:pPr>
              <w:pStyle w:val="0"/>
            </w:pPr>
            <w:r>
              <w:rPr>
                <w:sz w:val="20"/>
              </w:rPr>
              <w:t xml:space="preserve">Налим (за исключением водных объектов рыбохозяйственного значения Мурманской области)</w:t>
            </w:r>
          </w:p>
        </w:tc>
        <w:tc>
          <w:tcPr>
            <w:tcW w:w="1871" w:type="dxa"/>
            <w:vAlign w:val="center"/>
          </w:tcPr>
          <w:p>
            <w:pPr>
              <w:pStyle w:val="0"/>
              <w:jc w:val="center"/>
            </w:pPr>
            <w:r>
              <w:rPr>
                <w:sz w:val="20"/>
              </w:rPr>
              <w:t xml:space="preserve">35</w:t>
            </w:r>
          </w:p>
        </w:tc>
      </w:tr>
      <w:tr>
        <w:tc>
          <w:tcPr>
            <w:tcW w:w="7200" w:type="dxa"/>
          </w:tcPr>
          <w:p>
            <w:pPr>
              <w:pStyle w:val="0"/>
            </w:pPr>
            <w:r>
              <w:rPr>
                <w:sz w:val="20"/>
              </w:rPr>
              <w:t xml:space="preserve">Омуль арктический</w:t>
            </w:r>
          </w:p>
        </w:tc>
        <w:tc>
          <w:tcPr>
            <w:tcW w:w="1871" w:type="dxa"/>
            <w:vAlign w:val="center"/>
          </w:tcPr>
          <w:p>
            <w:pPr>
              <w:pStyle w:val="0"/>
              <w:jc w:val="center"/>
            </w:pPr>
            <w:r>
              <w:rPr>
                <w:sz w:val="20"/>
              </w:rPr>
              <w:t xml:space="preserve">36</w:t>
            </w:r>
          </w:p>
        </w:tc>
      </w:tr>
      <w:tr>
        <w:tc>
          <w:tcPr>
            <w:tcW w:w="7200" w:type="dxa"/>
          </w:tcPr>
          <w:p>
            <w:pPr>
              <w:pStyle w:val="0"/>
            </w:pPr>
            <w:r>
              <w:rPr>
                <w:sz w:val="20"/>
              </w:rPr>
              <w:t xml:space="preserve">Палия в озере Онежское</w:t>
            </w:r>
          </w:p>
        </w:tc>
        <w:tc>
          <w:tcPr>
            <w:tcW w:w="1871" w:type="dxa"/>
            <w:vAlign w:val="center"/>
          </w:tcPr>
          <w:p>
            <w:pPr>
              <w:pStyle w:val="0"/>
              <w:jc w:val="center"/>
            </w:pPr>
            <w:r>
              <w:rPr>
                <w:sz w:val="20"/>
              </w:rPr>
              <w:t xml:space="preserve">50</w:t>
            </w:r>
          </w:p>
        </w:tc>
      </w:tr>
      <w:tr>
        <w:tc>
          <w:tcPr>
            <w:tcW w:w="7200" w:type="dxa"/>
          </w:tcPr>
          <w:p>
            <w:pPr>
              <w:pStyle w:val="0"/>
            </w:pPr>
            <w:r>
              <w:rPr>
                <w:sz w:val="20"/>
              </w:rPr>
              <w:t xml:space="preserve">Палия в других водных объектах рыбохозяйственного значения</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Пелядь</w:t>
            </w:r>
          </w:p>
        </w:tc>
        <w:tc>
          <w:tcPr>
            <w:tcW w:w="1871" w:type="dxa"/>
            <w:vAlign w:val="center"/>
          </w:tcPr>
          <w:p>
            <w:pPr>
              <w:pStyle w:val="0"/>
              <w:jc w:val="center"/>
            </w:pPr>
            <w:r>
              <w:rPr>
                <w:sz w:val="20"/>
              </w:rPr>
              <w:t xml:space="preserve">26</w:t>
            </w:r>
          </w:p>
        </w:tc>
      </w:tr>
      <w:tr>
        <w:tc>
          <w:tcPr>
            <w:tcW w:w="7200" w:type="dxa"/>
          </w:tcPr>
          <w:p>
            <w:pPr>
              <w:pStyle w:val="0"/>
            </w:pPr>
            <w:r>
              <w:rPr>
                <w:sz w:val="20"/>
              </w:rPr>
              <w:t xml:space="preserve">Пелядь в озерах</w:t>
            </w:r>
          </w:p>
        </w:tc>
        <w:tc>
          <w:tcPr>
            <w:tcW w:w="1871" w:type="dxa"/>
            <w:vAlign w:val="center"/>
          </w:tcPr>
          <w:p>
            <w:pPr>
              <w:pStyle w:val="0"/>
              <w:jc w:val="center"/>
            </w:pPr>
            <w:r>
              <w:rPr>
                <w:sz w:val="20"/>
              </w:rPr>
              <w:t xml:space="preserve">22</w:t>
            </w:r>
          </w:p>
        </w:tc>
      </w:tr>
      <w:tr>
        <w:tc>
          <w:tcPr>
            <w:tcW w:w="7200" w:type="dxa"/>
          </w:tcPr>
          <w:p>
            <w:pPr>
              <w:pStyle w:val="0"/>
            </w:pPr>
            <w:r>
              <w:rPr>
                <w:sz w:val="20"/>
              </w:rPr>
              <w:t xml:space="preserve">Пикша</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Плотва (кроме водных объектов рыбохозяйственного значения Вологодской области и Республики Коми)</w:t>
            </w:r>
          </w:p>
        </w:tc>
        <w:tc>
          <w:tcPr>
            <w:tcW w:w="1871" w:type="dxa"/>
            <w:vAlign w:val="center"/>
          </w:tcPr>
          <w:p>
            <w:pPr>
              <w:pStyle w:val="0"/>
              <w:jc w:val="center"/>
            </w:pPr>
            <w:r>
              <w:rPr>
                <w:sz w:val="20"/>
              </w:rPr>
              <w:t xml:space="preserve">14</w:t>
            </w:r>
          </w:p>
        </w:tc>
      </w:tr>
      <w:tr>
        <w:tc>
          <w:tcPr>
            <w:tcW w:w="7200" w:type="dxa"/>
          </w:tcPr>
          <w:p>
            <w:pPr>
              <w:pStyle w:val="0"/>
            </w:pPr>
            <w:r>
              <w:rPr>
                <w:sz w:val="20"/>
              </w:rPr>
              <w:t xml:space="preserve">Пелядь в водных объектах рыбохозяйственного значения бассейна реки Печора на территории Республики Коми</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Пелядь в водных объектах рыбохозяйственного значения Харбейской системы озер</w:t>
            </w:r>
          </w:p>
        </w:tc>
        <w:tc>
          <w:tcPr>
            <w:tcW w:w="1871" w:type="dxa"/>
            <w:vAlign w:val="center"/>
          </w:tcPr>
          <w:p>
            <w:pPr>
              <w:pStyle w:val="0"/>
              <w:jc w:val="center"/>
            </w:pPr>
            <w:r>
              <w:rPr>
                <w:sz w:val="20"/>
              </w:rPr>
              <w:t xml:space="preserve">28</w:t>
            </w:r>
          </w:p>
        </w:tc>
      </w:tr>
      <w:tr>
        <w:tc>
          <w:tcPr>
            <w:tcW w:w="7200" w:type="dxa"/>
          </w:tcPr>
          <w:p>
            <w:pPr>
              <w:pStyle w:val="0"/>
            </w:pPr>
            <w:r>
              <w:rPr>
                <w:sz w:val="20"/>
              </w:rPr>
              <w:t xml:space="preserve">Раки</w:t>
            </w:r>
          </w:p>
        </w:tc>
        <w:tc>
          <w:tcPr>
            <w:tcW w:w="1871" w:type="dxa"/>
            <w:vAlign w:val="center"/>
          </w:tcPr>
          <w:p>
            <w:pPr>
              <w:pStyle w:val="0"/>
              <w:jc w:val="center"/>
            </w:pPr>
            <w:r>
              <w:rPr>
                <w:sz w:val="20"/>
              </w:rPr>
              <w:t xml:space="preserve">9</w:t>
            </w:r>
          </w:p>
        </w:tc>
      </w:tr>
      <w:tr>
        <w:tc>
          <w:tcPr>
            <w:tcW w:w="7200" w:type="dxa"/>
          </w:tcPr>
          <w:p>
            <w:pPr>
              <w:pStyle w:val="0"/>
            </w:pPr>
            <w:r>
              <w:rPr>
                <w:sz w:val="20"/>
              </w:rPr>
              <w:t xml:space="preserve">Ряпушка в озерах Верхнее, Среднее и Нижнее Куйто, Выгозеро, Керетьозеро, Тикшозеро, Елетьозеро, Ругозеро, Соколозеро, Сандал</w:t>
            </w:r>
          </w:p>
        </w:tc>
        <w:tc>
          <w:tcPr>
            <w:tcW w:w="1871" w:type="dxa"/>
            <w:vAlign w:val="center"/>
          </w:tcPr>
          <w:p>
            <w:pPr>
              <w:pStyle w:val="0"/>
              <w:jc w:val="center"/>
            </w:pPr>
            <w:r>
              <w:rPr>
                <w:sz w:val="20"/>
              </w:rPr>
              <w:t xml:space="preserve">7</w:t>
            </w:r>
          </w:p>
        </w:tc>
      </w:tr>
      <w:tr>
        <w:tc>
          <w:tcPr>
            <w:tcW w:w="7200" w:type="dxa"/>
          </w:tcPr>
          <w:p>
            <w:pPr>
              <w:pStyle w:val="0"/>
            </w:pPr>
            <w:r>
              <w:rPr>
                <w:sz w:val="20"/>
              </w:rPr>
              <w:t xml:space="preserve">Ряпушка в озере Онежское и в других водных объектах рыбохозяйственного значения на территории Республики Карелия</w:t>
            </w:r>
          </w:p>
        </w:tc>
        <w:tc>
          <w:tcPr>
            <w:tcW w:w="1871" w:type="dxa"/>
            <w:vAlign w:val="center"/>
          </w:tcPr>
          <w:p>
            <w:pPr>
              <w:pStyle w:val="0"/>
              <w:jc w:val="center"/>
            </w:pPr>
            <w:r>
              <w:rPr>
                <w:sz w:val="20"/>
              </w:rPr>
              <w:t xml:space="preserve">10</w:t>
            </w:r>
          </w:p>
        </w:tc>
      </w:tr>
      <w:tr>
        <w:tc>
          <w:tcPr>
            <w:tcW w:w="7200" w:type="dxa"/>
          </w:tcPr>
          <w:p>
            <w:pPr>
              <w:pStyle w:val="0"/>
            </w:pPr>
            <w:r>
              <w:rPr>
                <w:sz w:val="20"/>
              </w:rPr>
              <w:t xml:space="preserve">Ряпушка и корюшка европейская (снеток) в озерах Архангельской области</w:t>
            </w:r>
          </w:p>
        </w:tc>
        <w:tc>
          <w:tcPr>
            <w:tcW w:w="1871" w:type="dxa"/>
            <w:vAlign w:val="center"/>
          </w:tcPr>
          <w:p>
            <w:pPr>
              <w:pStyle w:val="0"/>
              <w:jc w:val="center"/>
            </w:pPr>
            <w:r>
              <w:rPr>
                <w:sz w:val="20"/>
              </w:rPr>
              <w:t xml:space="preserve">14</w:t>
            </w:r>
          </w:p>
        </w:tc>
      </w:tr>
      <w:tr>
        <w:tc>
          <w:tcPr>
            <w:tcW w:w="7200" w:type="dxa"/>
          </w:tcPr>
          <w:p>
            <w:pPr>
              <w:pStyle w:val="0"/>
            </w:pPr>
            <w:r>
              <w:rPr>
                <w:sz w:val="20"/>
              </w:rPr>
              <w:t xml:space="preserve">Ряпушка в других водных объектах рыбохозяйственного значения</w:t>
            </w:r>
          </w:p>
        </w:tc>
        <w:tc>
          <w:tcPr>
            <w:tcW w:w="1871" w:type="dxa"/>
            <w:vAlign w:val="center"/>
          </w:tcPr>
          <w:p>
            <w:pPr>
              <w:pStyle w:val="0"/>
              <w:jc w:val="center"/>
            </w:pPr>
            <w:r>
              <w:rPr>
                <w:sz w:val="20"/>
              </w:rPr>
              <w:t xml:space="preserve">12</w:t>
            </w:r>
          </w:p>
        </w:tc>
      </w:tr>
      <w:tr>
        <w:tc>
          <w:tcPr>
            <w:tcW w:w="7200" w:type="dxa"/>
          </w:tcPr>
          <w:p>
            <w:pPr>
              <w:pStyle w:val="0"/>
            </w:pPr>
            <w:r>
              <w:rPr>
                <w:sz w:val="20"/>
              </w:rPr>
              <w:t xml:space="preserve">Сайка</w:t>
            </w:r>
          </w:p>
        </w:tc>
        <w:tc>
          <w:tcPr>
            <w:tcW w:w="1871" w:type="dxa"/>
            <w:vAlign w:val="center"/>
          </w:tcPr>
          <w:p>
            <w:pPr>
              <w:pStyle w:val="0"/>
              <w:jc w:val="center"/>
            </w:pPr>
            <w:r>
              <w:rPr>
                <w:sz w:val="20"/>
              </w:rPr>
              <w:t xml:space="preserve">13</w:t>
            </w:r>
          </w:p>
        </w:tc>
      </w:tr>
      <w:tr>
        <w:tc>
          <w:tcPr>
            <w:tcW w:w="7200" w:type="dxa"/>
          </w:tcPr>
          <w:p>
            <w:pPr>
              <w:pStyle w:val="0"/>
            </w:pPr>
            <w:r>
              <w:rPr>
                <w:sz w:val="20"/>
              </w:rPr>
              <w:t xml:space="preserve">Сельдь атлантическо-скандинавская</w:t>
            </w:r>
          </w:p>
        </w:tc>
        <w:tc>
          <w:tcPr>
            <w:tcW w:w="1871" w:type="dxa"/>
            <w:vAlign w:val="center"/>
          </w:tcPr>
          <w:p>
            <w:pPr>
              <w:pStyle w:val="0"/>
              <w:jc w:val="center"/>
            </w:pPr>
            <w:r>
              <w:rPr>
                <w:sz w:val="20"/>
              </w:rPr>
              <w:t xml:space="preserve">25</w:t>
            </w:r>
          </w:p>
        </w:tc>
      </w:tr>
      <w:tr>
        <w:tc>
          <w:tcPr>
            <w:tcW w:w="7200" w:type="dxa"/>
          </w:tcPr>
          <w:p>
            <w:pPr>
              <w:pStyle w:val="0"/>
            </w:pPr>
            <w:r>
              <w:rPr>
                <w:sz w:val="20"/>
              </w:rPr>
              <w:t xml:space="preserve">Сельдь беломорская в Двинском заливе и в реках его бассейна</w:t>
            </w:r>
          </w:p>
        </w:tc>
        <w:tc>
          <w:tcPr>
            <w:tcW w:w="1871" w:type="dxa"/>
            <w:vAlign w:val="center"/>
          </w:tcPr>
          <w:p>
            <w:pPr>
              <w:pStyle w:val="0"/>
              <w:jc w:val="center"/>
            </w:pPr>
            <w:r>
              <w:rPr>
                <w:sz w:val="20"/>
              </w:rPr>
              <w:t xml:space="preserve">11</w:t>
            </w:r>
          </w:p>
        </w:tc>
      </w:tr>
      <w:tr>
        <w:tc>
          <w:tcPr>
            <w:tcW w:w="7200" w:type="dxa"/>
          </w:tcPr>
          <w:p>
            <w:pPr>
              <w:pStyle w:val="0"/>
            </w:pPr>
            <w:r>
              <w:rPr>
                <w:sz w:val="20"/>
              </w:rPr>
              <w:t xml:space="preserve">Сельдь беломорская в Онежском заливе и в реках его бассейна</w:t>
            </w:r>
          </w:p>
        </w:tc>
        <w:tc>
          <w:tcPr>
            <w:tcW w:w="1871" w:type="dxa"/>
            <w:vAlign w:val="center"/>
          </w:tcPr>
          <w:p>
            <w:pPr>
              <w:pStyle w:val="0"/>
              <w:jc w:val="center"/>
            </w:pPr>
            <w:r>
              <w:rPr>
                <w:sz w:val="20"/>
              </w:rPr>
              <w:t xml:space="preserve">12</w:t>
            </w:r>
          </w:p>
        </w:tc>
      </w:tr>
      <w:tr>
        <w:tc>
          <w:tcPr>
            <w:tcW w:w="7200" w:type="dxa"/>
          </w:tcPr>
          <w:p>
            <w:pPr>
              <w:pStyle w:val="0"/>
            </w:pPr>
            <w:r>
              <w:rPr>
                <w:sz w:val="20"/>
              </w:rPr>
              <w:t xml:space="preserve">Сельдь беломорская в других районах Белого моря</w:t>
            </w:r>
          </w:p>
        </w:tc>
        <w:tc>
          <w:tcPr>
            <w:tcW w:w="1871" w:type="dxa"/>
            <w:vAlign w:val="center"/>
          </w:tcPr>
          <w:p>
            <w:pPr>
              <w:pStyle w:val="0"/>
              <w:jc w:val="center"/>
            </w:pPr>
            <w:r>
              <w:rPr>
                <w:sz w:val="20"/>
              </w:rPr>
              <w:t xml:space="preserve">13</w:t>
            </w:r>
          </w:p>
        </w:tc>
      </w:tr>
      <w:tr>
        <w:tc>
          <w:tcPr>
            <w:tcW w:w="7200" w:type="dxa"/>
          </w:tcPr>
          <w:p>
            <w:pPr>
              <w:pStyle w:val="0"/>
            </w:pPr>
            <w:r>
              <w:rPr>
                <w:sz w:val="20"/>
              </w:rPr>
              <w:t xml:space="preserve">Сельдь чешско-печорская</w:t>
            </w:r>
          </w:p>
        </w:tc>
        <w:tc>
          <w:tcPr>
            <w:tcW w:w="1871" w:type="dxa"/>
            <w:vAlign w:val="center"/>
          </w:tcPr>
          <w:p>
            <w:pPr>
              <w:pStyle w:val="0"/>
              <w:jc w:val="center"/>
            </w:pPr>
            <w:r>
              <w:rPr>
                <w:sz w:val="20"/>
              </w:rPr>
              <w:t xml:space="preserve">17</w:t>
            </w:r>
          </w:p>
        </w:tc>
      </w:tr>
      <w:tr>
        <w:tc>
          <w:tcPr>
            <w:tcW w:w="7200" w:type="dxa"/>
          </w:tcPr>
          <w:p>
            <w:pPr>
              <w:pStyle w:val="0"/>
            </w:pPr>
            <w:r>
              <w:rPr>
                <w:sz w:val="20"/>
              </w:rPr>
              <w:t xml:space="preserve">Сиг в озере Муроканское</w:t>
            </w:r>
          </w:p>
        </w:tc>
        <w:tc>
          <w:tcPr>
            <w:tcW w:w="1871" w:type="dxa"/>
            <w:vAlign w:val="center"/>
          </w:tcPr>
          <w:p>
            <w:pPr>
              <w:pStyle w:val="0"/>
              <w:jc w:val="center"/>
            </w:pPr>
            <w:r>
              <w:rPr>
                <w:sz w:val="20"/>
              </w:rPr>
              <w:t xml:space="preserve">16</w:t>
            </w:r>
          </w:p>
        </w:tc>
      </w:tr>
      <w:tr>
        <w:tc>
          <w:tcPr>
            <w:tcW w:w="7200" w:type="dxa"/>
          </w:tcPr>
          <w:p>
            <w:pPr>
              <w:pStyle w:val="0"/>
            </w:pPr>
            <w:r>
              <w:rPr>
                <w:sz w:val="20"/>
              </w:rPr>
              <w:t xml:space="preserve">Сиг в озерах Тикшозеро, Елетьозеро, Ругозеро, Соколозеро, Хукаозеро</w:t>
            </w:r>
          </w:p>
        </w:tc>
        <w:tc>
          <w:tcPr>
            <w:tcW w:w="1871" w:type="dxa"/>
            <w:vAlign w:val="center"/>
          </w:tcPr>
          <w:p>
            <w:pPr>
              <w:pStyle w:val="0"/>
              <w:jc w:val="center"/>
            </w:pPr>
            <w:r>
              <w:rPr>
                <w:sz w:val="20"/>
              </w:rPr>
              <w:t xml:space="preserve">18</w:t>
            </w:r>
          </w:p>
        </w:tc>
      </w:tr>
      <w:tr>
        <w:tc>
          <w:tcPr>
            <w:tcW w:w="7200" w:type="dxa"/>
          </w:tcPr>
          <w:p>
            <w:pPr>
              <w:pStyle w:val="0"/>
            </w:pPr>
            <w:r>
              <w:rPr>
                <w:sz w:val="20"/>
              </w:rPr>
              <w:t xml:space="preserve">Сиг в Белом море, в водных объектах рыбохозяйственного значения Архангельской области</w:t>
            </w:r>
          </w:p>
        </w:tc>
        <w:tc>
          <w:tcPr>
            <w:tcW w:w="1871" w:type="dxa"/>
            <w:vAlign w:val="center"/>
          </w:tcPr>
          <w:p>
            <w:pPr>
              <w:pStyle w:val="0"/>
              <w:jc w:val="center"/>
            </w:pPr>
            <w:r>
              <w:rPr>
                <w:sz w:val="20"/>
              </w:rPr>
              <w:t xml:space="preserve">22</w:t>
            </w:r>
          </w:p>
        </w:tc>
      </w:tr>
      <w:tr>
        <w:tc>
          <w:tcPr>
            <w:tcW w:w="7200" w:type="dxa"/>
          </w:tcPr>
          <w:p>
            <w:pPr>
              <w:pStyle w:val="0"/>
            </w:pPr>
            <w:r>
              <w:rPr>
                <w:sz w:val="20"/>
              </w:rPr>
              <w:t xml:space="preserve">Сиг в Белом море в границах Республики Карелия</w:t>
            </w:r>
          </w:p>
        </w:tc>
        <w:tc>
          <w:tcPr>
            <w:tcW w:w="1871" w:type="dxa"/>
            <w:vAlign w:val="center"/>
          </w:tcPr>
          <w:p>
            <w:pPr>
              <w:pStyle w:val="0"/>
              <w:jc w:val="center"/>
            </w:pPr>
            <w:r>
              <w:rPr>
                <w:sz w:val="20"/>
              </w:rPr>
              <w:t xml:space="preserve">33</w:t>
            </w:r>
          </w:p>
        </w:tc>
      </w:tr>
      <w:tr>
        <w:tc>
          <w:tcPr>
            <w:tcW w:w="7200" w:type="dxa"/>
          </w:tcPr>
          <w:p>
            <w:pPr>
              <w:pStyle w:val="0"/>
            </w:pPr>
            <w:r>
              <w:rPr>
                <w:sz w:val="20"/>
              </w:rPr>
              <w:t xml:space="preserve">Сиг в озере Сямозеро</w:t>
            </w:r>
          </w:p>
        </w:tc>
        <w:tc>
          <w:tcPr>
            <w:tcW w:w="1871" w:type="dxa"/>
            <w:vAlign w:val="center"/>
          </w:tcPr>
          <w:p>
            <w:pPr>
              <w:pStyle w:val="0"/>
              <w:jc w:val="center"/>
            </w:pPr>
            <w:r>
              <w:rPr>
                <w:sz w:val="20"/>
              </w:rPr>
              <w:t xml:space="preserve">22</w:t>
            </w:r>
          </w:p>
        </w:tc>
      </w:tr>
      <w:tr>
        <w:tc>
          <w:tcPr>
            <w:tcW w:w="7200" w:type="dxa"/>
          </w:tcPr>
          <w:p>
            <w:pPr>
              <w:pStyle w:val="0"/>
            </w:pPr>
            <w:r>
              <w:rPr>
                <w:sz w:val="20"/>
              </w:rPr>
              <w:t xml:space="preserve">Сиг в озере Сейдозеро</w:t>
            </w:r>
          </w:p>
        </w:tc>
        <w:tc>
          <w:tcPr>
            <w:tcW w:w="1871" w:type="dxa"/>
            <w:vAlign w:val="center"/>
          </w:tcPr>
          <w:p>
            <w:pPr>
              <w:pStyle w:val="0"/>
              <w:jc w:val="center"/>
            </w:pPr>
            <w:r>
              <w:rPr>
                <w:sz w:val="20"/>
              </w:rPr>
              <w:t xml:space="preserve">24</w:t>
            </w:r>
          </w:p>
        </w:tc>
      </w:tr>
      <w:tr>
        <w:tc>
          <w:tcPr>
            <w:tcW w:w="7200" w:type="dxa"/>
          </w:tcPr>
          <w:p>
            <w:pPr>
              <w:pStyle w:val="0"/>
            </w:pPr>
            <w:r>
              <w:rPr>
                <w:sz w:val="20"/>
              </w:rPr>
              <w:t xml:space="preserve">Сиг в озерах Умбозеро, Водлозеро, водохранилищах Имандровское, Ковдозерское и Иовское</w:t>
            </w:r>
          </w:p>
        </w:tc>
        <w:tc>
          <w:tcPr>
            <w:tcW w:w="1871" w:type="dxa"/>
            <w:vAlign w:val="center"/>
          </w:tcPr>
          <w:p>
            <w:pPr>
              <w:pStyle w:val="0"/>
              <w:jc w:val="center"/>
            </w:pPr>
            <w:r>
              <w:rPr>
                <w:sz w:val="20"/>
              </w:rPr>
              <w:t xml:space="preserve">25</w:t>
            </w:r>
          </w:p>
        </w:tc>
      </w:tr>
      <w:tr>
        <w:tc>
          <w:tcPr>
            <w:tcW w:w="7200" w:type="dxa"/>
          </w:tcPr>
          <w:p>
            <w:pPr>
              <w:pStyle w:val="0"/>
            </w:pPr>
            <w:r>
              <w:rPr>
                <w:sz w:val="20"/>
              </w:rPr>
              <w:t xml:space="preserve">Сиг в озерах Топозеро и Пяозеро</w:t>
            </w:r>
          </w:p>
        </w:tc>
        <w:tc>
          <w:tcPr>
            <w:tcW w:w="1871" w:type="dxa"/>
            <w:vAlign w:val="center"/>
          </w:tcPr>
          <w:p>
            <w:pPr>
              <w:pStyle w:val="0"/>
              <w:jc w:val="center"/>
            </w:pPr>
            <w:r>
              <w:rPr>
                <w:sz w:val="20"/>
              </w:rPr>
              <w:t xml:space="preserve">26</w:t>
            </w:r>
          </w:p>
        </w:tc>
      </w:tr>
      <w:tr>
        <w:tc>
          <w:tcPr>
            <w:tcW w:w="7200" w:type="dxa"/>
          </w:tcPr>
          <w:p>
            <w:pPr>
              <w:pStyle w:val="0"/>
            </w:pPr>
            <w:r>
              <w:rPr>
                <w:sz w:val="20"/>
              </w:rPr>
              <w:t xml:space="preserve">Сиг в Серебрянском водохранилище, в водных объектах рыбохозяйственного значения Харбейской системы озер</w:t>
            </w:r>
          </w:p>
        </w:tc>
        <w:tc>
          <w:tcPr>
            <w:tcW w:w="1871" w:type="dxa"/>
            <w:vAlign w:val="center"/>
          </w:tcPr>
          <w:p>
            <w:pPr>
              <w:pStyle w:val="0"/>
              <w:jc w:val="center"/>
            </w:pPr>
            <w:r>
              <w:rPr>
                <w:sz w:val="20"/>
              </w:rPr>
              <w:t xml:space="preserve">28</w:t>
            </w:r>
          </w:p>
        </w:tc>
      </w:tr>
      <w:tr>
        <w:tc>
          <w:tcPr>
            <w:tcW w:w="7200" w:type="dxa"/>
          </w:tcPr>
          <w:p>
            <w:pPr>
              <w:pStyle w:val="0"/>
            </w:pPr>
            <w:r>
              <w:rPr>
                <w:sz w:val="20"/>
              </w:rPr>
              <w:t xml:space="preserve">Сиг в озере Онежское, в водных объектах рыбохозяйственного значения бассейна реки Печора на территории Республики Коми, водных объектах рыбохозяйственного значения Вологодской области и Ненецкого автономного округа</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Сиг в других водных объектах рыбохозяйственного значения (за исключением озер Ловозеро, Нижнее Ваенгское и Среднее Ваенгское Мурманской области, где промысловый размер не устанавливается)</w:t>
            </w:r>
          </w:p>
        </w:tc>
        <w:tc>
          <w:tcPr>
            <w:tcW w:w="1871" w:type="dxa"/>
            <w:vAlign w:val="center"/>
          </w:tcPr>
          <w:p>
            <w:pPr>
              <w:pStyle w:val="0"/>
              <w:jc w:val="center"/>
            </w:pPr>
            <w:r>
              <w:rPr>
                <w:sz w:val="20"/>
              </w:rPr>
              <w:t xml:space="preserve">20</w:t>
            </w:r>
          </w:p>
        </w:tc>
      </w:tr>
      <w:tr>
        <w:tc>
          <w:tcPr>
            <w:tcW w:w="7200" w:type="dxa"/>
          </w:tcPr>
          <w:p>
            <w:pPr>
              <w:pStyle w:val="0"/>
            </w:pPr>
            <w:r>
              <w:rPr>
                <w:sz w:val="20"/>
              </w:rPr>
              <w:t xml:space="preserve">Стерлядь</w:t>
            </w:r>
          </w:p>
        </w:tc>
        <w:tc>
          <w:tcPr>
            <w:tcW w:w="1871" w:type="dxa"/>
            <w:vAlign w:val="center"/>
          </w:tcPr>
          <w:p>
            <w:pPr>
              <w:pStyle w:val="0"/>
              <w:jc w:val="center"/>
            </w:pPr>
            <w:r>
              <w:rPr>
                <w:sz w:val="20"/>
              </w:rPr>
              <w:t xml:space="preserve">36</w:t>
            </w:r>
          </w:p>
        </w:tc>
      </w:tr>
      <w:tr>
        <w:tc>
          <w:tcPr>
            <w:tcW w:w="7200" w:type="dxa"/>
          </w:tcPr>
          <w:p>
            <w:pPr>
              <w:pStyle w:val="0"/>
            </w:pPr>
            <w:r>
              <w:rPr>
                <w:sz w:val="20"/>
              </w:rPr>
              <w:t xml:space="preserve">Судак в водных объектах рыбохозяйственного значения Вологодской области</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Судак в других водных объектах рыбохозяйственного значения</w:t>
            </w:r>
          </w:p>
        </w:tc>
        <w:tc>
          <w:tcPr>
            <w:tcW w:w="1871" w:type="dxa"/>
            <w:vAlign w:val="center"/>
          </w:tcPr>
          <w:p>
            <w:pPr>
              <w:pStyle w:val="0"/>
              <w:jc w:val="center"/>
            </w:pPr>
            <w:r>
              <w:rPr>
                <w:sz w:val="20"/>
              </w:rPr>
              <w:t xml:space="preserve">45</w:t>
            </w:r>
          </w:p>
        </w:tc>
      </w:tr>
      <w:tr>
        <w:tc>
          <w:tcPr>
            <w:tcW w:w="7200" w:type="dxa"/>
          </w:tcPr>
          <w:p>
            <w:pPr>
              <w:pStyle w:val="0"/>
            </w:pPr>
            <w:r>
              <w:rPr>
                <w:sz w:val="20"/>
              </w:rPr>
              <w:t xml:space="preserve">Треска в Баренцевом море</w:t>
            </w:r>
          </w:p>
        </w:tc>
        <w:tc>
          <w:tcPr>
            <w:tcW w:w="1871" w:type="dxa"/>
            <w:vAlign w:val="center"/>
          </w:tcPr>
          <w:p>
            <w:pPr>
              <w:pStyle w:val="0"/>
              <w:jc w:val="center"/>
            </w:pPr>
            <w:r>
              <w:rPr>
                <w:sz w:val="20"/>
              </w:rPr>
              <w:t xml:space="preserve">44</w:t>
            </w:r>
          </w:p>
        </w:tc>
      </w:tr>
      <w:tr>
        <w:tc>
          <w:tcPr>
            <w:tcW w:w="7200" w:type="dxa"/>
          </w:tcPr>
          <w:p>
            <w:pPr>
              <w:pStyle w:val="0"/>
            </w:pPr>
            <w:r>
              <w:rPr>
                <w:sz w:val="20"/>
              </w:rPr>
              <w:t xml:space="preserve">Треска в Белом море</w:t>
            </w:r>
          </w:p>
        </w:tc>
        <w:tc>
          <w:tcPr>
            <w:tcW w:w="1871" w:type="dxa"/>
            <w:vAlign w:val="center"/>
          </w:tcPr>
          <w:p>
            <w:pPr>
              <w:pStyle w:val="0"/>
              <w:jc w:val="center"/>
            </w:pPr>
            <w:r>
              <w:rPr>
                <w:sz w:val="20"/>
              </w:rPr>
              <w:t xml:space="preserve">23</w:t>
            </w:r>
          </w:p>
        </w:tc>
      </w:tr>
      <w:tr>
        <w:tc>
          <w:tcPr>
            <w:tcW w:w="7200" w:type="dxa"/>
          </w:tcPr>
          <w:p>
            <w:pPr>
              <w:pStyle w:val="0"/>
            </w:pPr>
            <w:r>
              <w:rPr>
                <w:sz w:val="20"/>
              </w:rPr>
              <w:t xml:space="preserve">Угорь</w:t>
            </w:r>
          </w:p>
        </w:tc>
        <w:tc>
          <w:tcPr>
            <w:tcW w:w="1871" w:type="dxa"/>
            <w:vAlign w:val="center"/>
          </w:tcPr>
          <w:p>
            <w:pPr>
              <w:pStyle w:val="0"/>
              <w:jc w:val="center"/>
            </w:pPr>
            <w:r>
              <w:rPr>
                <w:sz w:val="20"/>
              </w:rPr>
              <w:t xml:space="preserve">60</w:t>
            </w:r>
          </w:p>
        </w:tc>
      </w:tr>
      <w:tr>
        <w:tc>
          <w:tcPr>
            <w:tcW w:w="7200" w:type="dxa"/>
          </w:tcPr>
          <w:p>
            <w:pPr>
              <w:pStyle w:val="0"/>
            </w:pPr>
            <w:r>
              <w:rPr>
                <w:sz w:val="20"/>
              </w:rPr>
              <w:t xml:space="preserve">Хариус в водных объектах рыбохозяйственного значения Большеземельской тундры в пределах территории Республики Коми</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Хариус в других водных объектах рыбохозяйственного значения Республики Коми и Харбейской системы озер, а также в водных объектах рыбохозяйственного значения Республики Карелия</w:t>
            </w:r>
          </w:p>
        </w:tc>
        <w:tc>
          <w:tcPr>
            <w:tcW w:w="1871" w:type="dxa"/>
            <w:vAlign w:val="center"/>
          </w:tcPr>
          <w:p>
            <w:pPr>
              <w:pStyle w:val="0"/>
              <w:jc w:val="center"/>
            </w:pPr>
            <w:r>
              <w:rPr>
                <w:sz w:val="20"/>
              </w:rPr>
              <w:t xml:space="preserve">28</w:t>
            </w:r>
          </w:p>
        </w:tc>
      </w:tr>
      <w:tr>
        <w:tc>
          <w:tcPr>
            <w:tcW w:w="7200" w:type="dxa"/>
          </w:tcPr>
          <w:p>
            <w:pPr>
              <w:pStyle w:val="0"/>
            </w:pPr>
            <w:r>
              <w:rPr>
                <w:sz w:val="20"/>
              </w:rPr>
              <w:t xml:space="preserve">Хариус в других водных объектах рыбохозяйственного значения</w:t>
            </w:r>
          </w:p>
        </w:tc>
        <w:tc>
          <w:tcPr>
            <w:tcW w:w="1871" w:type="dxa"/>
            <w:vAlign w:val="center"/>
          </w:tcPr>
          <w:p>
            <w:pPr>
              <w:pStyle w:val="0"/>
              <w:jc w:val="center"/>
            </w:pPr>
            <w:r>
              <w:rPr>
                <w:sz w:val="20"/>
              </w:rPr>
              <w:t xml:space="preserve">20</w:t>
            </w:r>
          </w:p>
        </w:tc>
      </w:tr>
      <w:tr>
        <w:tc>
          <w:tcPr>
            <w:tcW w:w="7200" w:type="dxa"/>
          </w:tcPr>
          <w:p>
            <w:pPr>
              <w:pStyle w:val="0"/>
            </w:pPr>
            <w:r>
              <w:rPr>
                <w:sz w:val="20"/>
              </w:rPr>
              <w:t xml:space="preserve">Чехонь (кроме водных объектов рыбохозяйственного значения Вологодской области)</w:t>
            </w:r>
          </w:p>
        </w:tc>
        <w:tc>
          <w:tcPr>
            <w:tcW w:w="1871" w:type="dxa"/>
            <w:vAlign w:val="center"/>
          </w:tcPr>
          <w:p>
            <w:pPr>
              <w:pStyle w:val="0"/>
              <w:jc w:val="center"/>
            </w:pPr>
            <w:r>
              <w:rPr>
                <w:sz w:val="20"/>
              </w:rPr>
              <w:t xml:space="preserve">20</w:t>
            </w:r>
          </w:p>
        </w:tc>
      </w:tr>
      <w:tr>
        <w:tc>
          <w:tcPr>
            <w:tcW w:w="7200" w:type="dxa"/>
          </w:tcPr>
          <w:p>
            <w:pPr>
              <w:pStyle w:val="0"/>
            </w:pPr>
            <w:r>
              <w:rPr>
                <w:sz w:val="20"/>
              </w:rPr>
              <w:t xml:space="preserve">Чир</w:t>
            </w:r>
          </w:p>
        </w:tc>
        <w:tc>
          <w:tcPr>
            <w:tcW w:w="1871" w:type="dxa"/>
            <w:vAlign w:val="center"/>
          </w:tcPr>
          <w:p>
            <w:pPr>
              <w:pStyle w:val="0"/>
              <w:jc w:val="center"/>
            </w:pPr>
            <w:r>
              <w:rPr>
                <w:sz w:val="20"/>
              </w:rPr>
              <w:t xml:space="preserve">36</w:t>
            </w:r>
          </w:p>
        </w:tc>
      </w:tr>
      <w:tr>
        <w:tc>
          <w:tcPr>
            <w:tcW w:w="7200" w:type="dxa"/>
          </w:tcPr>
          <w:p>
            <w:pPr>
              <w:pStyle w:val="0"/>
            </w:pPr>
            <w:r>
              <w:rPr>
                <w:sz w:val="20"/>
              </w:rPr>
              <w:t xml:space="preserve">Щука в водных объектах рыбохозяйственного значения Республики Карелия и Республики Коми</w:t>
            </w:r>
          </w:p>
        </w:tc>
        <w:tc>
          <w:tcPr>
            <w:tcW w:w="1871" w:type="dxa"/>
            <w:vAlign w:val="center"/>
          </w:tcPr>
          <w:p>
            <w:pPr>
              <w:pStyle w:val="0"/>
              <w:jc w:val="center"/>
            </w:pPr>
            <w:r>
              <w:rPr>
                <w:sz w:val="20"/>
              </w:rPr>
              <w:t xml:space="preserve">30</w:t>
            </w:r>
          </w:p>
        </w:tc>
      </w:tr>
      <w:tr>
        <w:tc>
          <w:tcPr>
            <w:tcW w:w="7200" w:type="dxa"/>
          </w:tcPr>
          <w:p>
            <w:pPr>
              <w:pStyle w:val="0"/>
            </w:pPr>
            <w:r>
              <w:rPr>
                <w:sz w:val="20"/>
              </w:rPr>
              <w:t xml:space="preserve">Щука в водных объектах рыбохозяйственного значения Мурманской области и Вологодской области</w:t>
            </w:r>
          </w:p>
        </w:tc>
        <w:tc>
          <w:tcPr>
            <w:tcW w:w="1871" w:type="dxa"/>
            <w:vAlign w:val="center"/>
          </w:tcPr>
          <w:p>
            <w:pPr>
              <w:pStyle w:val="0"/>
              <w:jc w:val="center"/>
            </w:pPr>
            <w:r>
              <w:rPr>
                <w:sz w:val="20"/>
              </w:rPr>
              <w:t xml:space="preserve">38</w:t>
            </w:r>
          </w:p>
        </w:tc>
      </w:tr>
      <w:tr>
        <w:tc>
          <w:tcPr>
            <w:tcW w:w="7200" w:type="dxa"/>
          </w:tcPr>
          <w:p>
            <w:pPr>
              <w:pStyle w:val="0"/>
            </w:pPr>
            <w:r>
              <w:rPr>
                <w:sz w:val="20"/>
              </w:rPr>
              <w:t xml:space="preserve">Щука в других водных объектах рыбохозяйственного значения</w:t>
            </w:r>
          </w:p>
        </w:tc>
        <w:tc>
          <w:tcPr>
            <w:tcW w:w="1871" w:type="dxa"/>
            <w:vAlign w:val="center"/>
          </w:tcPr>
          <w:p>
            <w:pPr>
              <w:pStyle w:val="0"/>
              <w:jc w:val="center"/>
            </w:pPr>
            <w:r>
              <w:rPr>
                <w:sz w:val="20"/>
              </w:rPr>
              <w:t xml:space="preserve">35</w:t>
            </w:r>
          </w:p>
        </w:tc>
      </w:tr>
      <w:tr>
        <w:tc>
          <w:tcPr>
            <w:tcW w:w="7200" w:type="dxa"/>
          </w:tcPr>
          <w:p>
            <w:pPr>
              <w:pStyle w:val="0"/>
            </w:pPr>
            <w:r>
              <w:rPr>
                <w:sz w:val="20"/>
              </w:rPr>
              <w:t xml:space="preserve">Язь в водных объектах рыбохозяйственного значения Вологодской области и Республики Коми</w:t>
            </w:r>
          </w:p>
        </w:tc>
        <w:tc>
          <w:tcPr>
            <w:tcW w:w="1871" w:type="dxa"/>
            <w:vAlign w:val="center"/>
          </w:tcPr>
          <w:p>
            <w:pPr>
              <w:pStyle w:val="0"/>
              <w:jc w:val="center"/>
            </w:pPr>
            <w:r>
              <w:rPr>
                <w:sz w:val="20"/>
              </w:rPr>
              <w:t xml:space="preserve">25</w:t>
            </w:r>
          </w:p>
        </w:tc>
      </w:tr>
      <w:tr>
        <w:tc>
          <w:tcPr>
            <w:tcW w:w="7200" w:type="dxa"/>
          </w:tcPr>
          <w:p>
            <w:pPr>
              <w:pStyle w:val="0"/>
            </w:pPr>
            <w:r>
              <w:rPr>
                <w:sz w:val="20"/>
              </w:rPr>
              <w:t xml:space="preserve">Язь в водных объектах рыбохозяйственного значения Архангельской области</w:t>
            </w:r>
          </w:p>
        </w:tc>
        <w:tc>
          <w:tcPr>
            <w:tcW w:w="1871" w:type="dxa"/>
            <w:vAlign w:val="center"/>
          </w:tcPr>
          <w:p>
            <w:pPr>
              <w:pStyle w:val="0"/>
              <w:jc w:val="center"/>
            </w:pPr>
            <w:r>
              <w:rPr>
                <w:sz w:val="20"/>
              </w:rPr>
              <w:t xml:space="preserve">26</w:t>
            </w:r>
          </w:p>
        </w:tc>
      </w:tr>
      <w:tr>
        <w:tc>
          <w:tcPr>
            <w:tcW w:w="7200" w:type="dxa"/>
          </w:tcPr>
          <w:p>
            <w:pPr>
              <w:pStyle w:val="0"/>
            </w:pPr>
            <w:r>
              <w:rPr>
                <w:sz w:val="20"/>
              </w:rPr>
              <w:t xml:space="preserve">Язь в других водных объектах рыбохозяйственного значения</w:t>
            </w:r>
          </w:p>
        </w:tc>
        <w:tc>
          <w:tcPr>
            <w:tcW w:w="1871" w:type="dxa"/>
            <w:vAlign w:val="center"/>
          </w:tcPr>
          <w:p>
            <w:pPr>
              <w:pStyle w:val="0"/>
              <w:jc w:val="center"/>
            </w:pPr>
            <w:r>
              <w:rPr>
                <w:sz w:val="20"/>
              </w:rPr>
              <w:t xml:space="preserve">22</w:t>
            </w:r>
          </w:p>
        </w:tc>
      </w:tr>
      <w:tr>
        <w:tc>
          <w:tcPr>
            <w:tcW w:w="7200" w:type="dxa"/>
          </w:tcPr>
          <w:p>
            <w:pPr>
              <w:pStyle w:val="0"/>
            </w:pPr>
            <w:r>
              <w:rPr>
                <w:sz w:val="20"/>
              </w:rPr>
              <w:t xml:space="preserve">Окунь пресноводный в озере Лача Архангельской области</w:t>
            </w:r>
          </w:p>
        </w:tc>
        <w:tc>
          <w:tcPr>
            <w:tcW w:w="1871" w:type="dxa"/>
            <w:vAlign w:val="center"/>
          </w:tcPr>
          <w:p>
            <w:pPr>
              <w:pStyle w:val="0"/>
              <w:jc w:val="center"/>
            </w:pPr>
            <w:r>
              <w:rPr>
                <w:sz w:val="20"/>
              </w:rPr>
              <w:t xml:space="preserve">14</w:t>
            </w:r>
          </w:p>
        </w:tc>
      </w:tr>
      <w:tr>
        <w:tc>
          <w:tcPr>
            <w:tcW w:w="7200" w:type="dxa"/>
          </w:tcPr>
          <w:p>
            <w:pPr>
              <w:pStyle w:val="0"/>
              <w:jc w:val="both"/>
            </w:pPr>
            <w:r>
              <w:rPr>
                <w:sz w:val="20"/>
              </w:rPr>
              <w:t xml:space="preserve">Нельма (бассейн реки Печора в границах Ненецкого автономного округа)</w:t>
            </w:r>
          </w:p>
        </w:tc>
        <w:tc>
          <w:tcPr>
            <w:tcW w:w="1871" w:type="dxa"/>
            <w:vAlign w:val="center"/>
          </w:tcPr>
          <w:p>
            <w:pPr>
              <w:pStyle w:val="0"/>
              <w:jc w:val="center"/>
            </w:pPr>
            <w:r>
              <w:rPr>
                <w:sz w:val="20"/>
              </w:rPr>
              <w:t xml:space="preserve">70</w:t>
            </w:r>
          </w:p>
        </w:tc>
      </w:tr>
    </w:tbl>
    <w:p>
      <w:pPr>
        <w:pStyle w:val="0"/>
        <w:jc w:val="both"/>
      </w:pPr>
      <w:r>
        <w:rPr>
          <w:sz w:val="20"/>
        </w:rPr>
      </w:r>
    </w:p>
    <w:p>
      <w:pPr>
        <w:pStyle w:val="0"/>
        <w:ind w:firstLine="540"/>
        <w:jc w:val="both"/>
      </w:pPr>
      <w:r>
        <w:rPr>
          <w:sz w:val="20"/>
        </w:rPr>
        <w:t xml:space="preserve">81. Прилов водных биоресурсов менее промыслового размера (молоди) при осуществлении любительского рыболовства по путевкам разрешается в количестве не более 10% по счету от общего улова водных биоресурсов.</w:t>
      </w:r>
    </w:p>
    <w:p>
      <w:pPr>
        <w:pStyle w:val="0"/>
        <w:spacing w:before="200" w:line-rule="auto"/>
        <w:ind w:firstLine="540"/>
        <w:jc w:val="both"/>
      </w:pPr>
      <w:r>
        <w:rPr>
          <w:sz w:val="20"/>
        </w:rPr>
        <w:t xml:space="preserve">82. В случае прилова молоди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сверх разрешенного выпускается в естественную среду обитания с наименьшими повреждениями.</w:t>
      </w:r>
    </w:p>
    <w:p>
      <w:pPr>
        <w:pStyle w:val="0"/>
        <w:jc w:val="both"/>
      </w:pPr>
      <w:r>
        <w:rPr>
          <w:sz w:val="20"/>
        </w:rPr>
      </w:r>
    </w:p>
    <w:p>
      <w:pPr>
        <w:pStyle w:val="2"/>
        <w:outlineLvl w:val="2"/>
        <w:jc w:val="center"/>
      </w:pPr>
      <w:r>
        <w:rPr>
          <w:sz w:val="20"/>
        </w:rPr>
        <w:t xml:space="preserve">Прилов одних видов при осуществлении добычи (вылова) других</w:t>
      </w:r>
    </w:p>
    <w:p>
      <w:pPr>
        <w:pStyle w:val="2"/>
        <w:jc w:val="center"/>
      </w:pPr>
      <w:r>
        <w:rPr>
          <w:sz w:val="20"/>
        </w:rPr>
        <w:t xml:space="preserve">видов водных биоресурсов</w:t>
      </w:r>
    </w:p>
    <w:p>
      <w:pPr>
        <w:pStyle w:val="0"/>
        <w:jc w:val="both"/>
      </w:pPr>
      <w:r>
        <w:rPr>
          <w:sz w:val="20"/>
        </w:rPr>
      </w:r>
    </w:p>
    <w:p>
      <w:pPr>
        <w:pStyle w:val="0"/>
        <w:ind w:firstLine="540"/>
        <w:jc w:val="both"/>
      </w:pPr>
      <w:r>
        <w:rPr>
          <w:sz w:val="20"/>
        </w:rPr>
        <w:t xml:space="preserve">83. При осуществлении любительского рыболовства в случае добычи (вылова) водных биоресурсов, запрещенных к добыче (вылову), а также видов водных биоресурсов, добыча (вылов) которых осуществляется по разрешениям и (или) путевкам и не поименованных в разрешении и (или) путевке, указанные водные биоресурсы должны выпускаться в естественную среду обитания с наименьшими повреждениями.</w:t>
      </w:r>
    </w:p>
    <w:p>
      <w:pPr>
        <w:pStyle w:val="0"/>
        <w:jc w:val="both"/>
      </w:pPr>
      <w:r>
        <w:rPr>
          <w:sz w:val="20"/>
        </w:rPr>
      </w:r>
    </w:p>
    <w:p>
      <w:pPr>
        <w:pStyle w:val="2"/>
        <w:outlineLvl w:val="1"/>
        <w:jc w:val="center"/>
      </w:pPr>
      <w:r>
        <w:rPr>
          <w:sz w:val="20"/>
        </w:rPr>
        <w:t xml:space="preserve">VIII. Правила добычи (вылова) водных биоресурсов</w:t>
      </w:r>
    </w:p>
    <w:p>
      <w:pPr>
        <w:pStyle w:val="2"/>
        <w:jc w:val="center"/>
      </w:pPr>
      <w:r>
        <w:rPr>
          <w:sz w:val="20"/>
        </w:rPr>
        <w:t xml:space="preserve">при осуществлении традиционного рыболовства</w:t>
      </w:r>
    </w:p>
    <w:p>
      <w:pPr>
        <w:pStyle w:val="0"/>
        <w:jc w:val="both"/>
      </w:pPr>
      <w:r>
        <w:rPr>
          <w:sz w:val="20"/>
        </w:rPr>
      </w:r>
    </w:p>
    <w:p>
      <w:pPr>
        <w:pStyle w:val="0"/>
        <w:ind w:firstLine="540"/>
        <w:jc w:val="both"/>
      </w:pPr>
      <w:r>
        <w:rPr>
          <w:sz w:val="20"/>
        </w:rPr>
        <w:t xml:space="preserve">84.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pPr>
        <w:pStyle w:val="0"/>
        <w:spacing w:before="200" w:line-rule="auto"/>
        <w:ind w:firstLine="540"/>
        <w:jc w:val="both"/>
      </w:pPr>
      <w:r>
        <w:rPr>
          <w:sz w:val="20"/>
        </w:rPr>
        <w:t xml:space="preserve">обязаны соблюдать требования к сохранению водных биоресурсов, установленные в </w:t>
      </w:r>
      <w:hyperlink w:history="0" w:anchor="P84" w:tooltip="II. Требования к сохранению водных биоресурсов">
        <w:r>
          <w:rPr>
            <w:sz w:val="20"/>
            <w:color w:val="0000ff"/>
          </w:rPr>
          <w:t xml:space="preserve">главе II</w:t>
        </w:r>
      </w:hyperlink>
      <w:r>
        <w:rPr>
          <w:sz w:val="20"/>
        </w:rPr>
        <w:t xml:space="preserve"> Правил рыболовства;</w:t>
      </w:r>
    </w:p>
    <w:p>
      <w:pPr>
        <w:pStyle w:val="0"/>
        <w:spacing w:before="200" w:line-rule="auto"/>
        <w:ind w:firstLine="540"/>
        <w:jc w:val="both"/>
      </w:pPr>
      <w:r>
        <w:rPr>
          <w:sz w:val="20"/>
        </w:rPr>
        <w:t xml:space="preserve">обеспечивают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w:history="0" r:id="rId305"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 Утратил силу или отменен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8 апреля 2013 г. N 170 (зарегистрирован Минюстом России 19 июня 2013 г., регистрационный N 28842)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(зарегистрировано Минюстом России 22 марта 2018 г., регистрационный N 50462), от 9 августа 2018 г. N 354 (зарегистрирован Минюстом России 10 октября 2018 г., регистрационный N 52387) и от 26 февраля 2020 г. N 86 (зарегистрирован Минюстом России 20 апреля 2020 г., регистрационный N 58139).</w:t>
      </w:r>
    </w:p>
    <w:p>
      <w:pPr>
        <w:pStyle w:val="0"/>
        <w:jc w:val="both"/>
      </w:pPr>
      <w:r>
        <w:rPr>
          <w:sz w:val="20"/>
        </w:rPr>
      </w:r>
    </w:p>
    <w:p>
      <w:pPr>
        <w:pStyle w:val="0"/>
        <w:ind w:firstLine="540"/>
        <w:jc w:val="both"/>
      </w:pPr>
      <w:r>
        <w:rPr>
          <w:sz w:val="20"/>
        </w:rPr>
        <w:t xml:space="preserve">при осуществлении рыболовства с применением судов и плавучих средств, не подлежащих государственной регистрации, а также маломерных судов руководствуются положениями </w:t>
      </w:r>
      <w:hyperlink w:history="0" w:anchor="P90" w:tooltip="9. При осуществлении видов рыболовства, указанных в абзаце втором пункта 1 Правил рыболовства (за исключением любительского рыболовства):">
        <w:r>
          <w:rPr>
            <w:sz w:val="20"/>
            <w:color w:val="0000ff"/>
          </w:rPr>
          <w:t xml:space="preserve">пунктов 9</w:t>
        </w:r>
      </w:hyperlink>
      <w:r>
        <w:rPr>
          <w:sz w:val="20"/>
        </w:rPr>
        <w:t xml:space="preserve"> - </w:t>
      </w:r>
      <w:hyperlink w:history="0" w:anchor="P134" w:tooltip="9.3. Капитан судна с главным двигателем мощностью более 55 киловатт и валовой вместимостью более восьмидесяти тонн,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quot;Отраслевая система мониторинга водных биологических ресурсов, наблюдения и контроля з...">
        <w:r>
          <w:rPr>
            <w:sz w:val="20"/>
            <w:color w:val="0000ff"/>
          </w:rPr>
          <w:t xml:space="preserve">9.3</w:t>
        </w:r>
      </w:hyperlink>
      <w:r>
        <w:rPr>
          <w:sz w:val="20"/>
        </w:rPr>
        <w:t xml:space="preserve">, </w:t>
      </w:r>
      <w:hyperlink w:history="0" w:anchor="P192" w:tooltip="12. Капитан судна или судоводитель маломерного судна (в случае отсутствия на таком маломерном судне должности капитана судна) (за исключением граждан, осуществляющих любительское рыболовство) должен иметь при себе либо на борту судна:">
        <w:r>
          <w:rPr>
            <w:sz w:val="20"/>
            <w:color w:val="0000ff"/>
          </w:rPr>
          <w:t xml:space="preserve">12</w:t>
        </w:r>
      </w:hyperlink>
      <w:r>
        <w:rPr>
          <w:sz w:val="20"/>
        </w:rPr>
        <w:t xml:space="preserve"> Правил рыболовства;</w:t>
      </w:r>
    </w:p>
    <w:p>
      <w:pPr>
        <w:pStyle w:val="0"/>
        <w:spacing w:before="200" w:line-rule="auto"/>
        <w:ind w:firstLine="540"/>
        <w:jc w:val="both"/>
      </w:pPr>
      <w:r>
        <w:rPr>
          <w:sz w:val="20"/>
        </w:rPr>
        <w:t xml:space="preserve">при осуществлении рыболовства без применения судов и плавучих средств, не подлежащих государственной регистрации, а также маломерных судов:</w:t>
      </w:r>
    </w:p>
    <w:p>
      <w:pPr>
        <w:pStyle w:val="0"/>
        <w:spacing w:before="200" w:line-rule="auto"/>
        <w:ind w:firstLine="540"/>
        <w:jc w:val="both"/>
      </w:pPr>
      <w:r>
        <w:rPr>
          <w:sz w:val="20"/>
        </w:rPr>
        <w:t xml:space="preserve">а) выполняют требования </w:t>
      </w:r>
      <w:hyperlink w:history="0" w:anchor="P215" w:tooltip="13.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
        <w:r>
          <w:rPr>
            <w:sz w:val="20"/>
            <w:color w:val="0000ff"/>
          </w:rPr>
          <w:t xml:space="preserve">пункта 13</w:t>
        </w:r>
      </w:hyperlink>
      <w:r>
        <w:rPr>
          <w:sz w:val="20"/>
        </w:rPr>
        <w:t xml:space="preserve"> Правил рыболовства;</w:t>
      </w:r>
    </w:p>
    <w:p>
      <w:pPr>
        <w:pStyle w:val="0"/>
        <w:spacing w:before="200" w:line-rule="auto"/>
        <w:ind w:firstLine="540"/>
        <w:jc w:val="both"/>
      </w:pPr>
      <w:r>
        <w:rPr>
          <w:sz w:val="20"/>
        </w:rPr>
        <w:t xml:space="preserve">б) обеспечивают заполнение рыболовного журнала при осуществлении рыболовства на основании разрешения на добычу (вылов) водных биоресурсов (за исключением традиционного рыболовства, осуществляемого без предоставления рыболовного участка в отношении редких и находящихся под угрозой исчезновения видов водных биоресурсов);</w:t>
      </w:r>
    </w:p>
    <w:p>
      <w:pPr>
        <w:pStyle w:val="0"/>
        <w:jc w:val="both"/>
      </w:pPr>
      <w:r>
        <w:rPr>
          <w:sz w:val="20"/>
        </w:rPr>
        <w:t xml:space="preserve">(пп. "б" в ред. </w:t>
      </w:r>
      <w:hyperlink w:history="0" r:id="rId306"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в) представляют в территориальные органы Росрыболовства сведения о добыче (вылове) водных биоресурсов:</w:t>
      </w:r>
    </w:p>
    <w:p>
      <w:pPr>
        <w:pStyle w:val="0"/>
        <w:spacing w:before="200" w:line-rule="auto"/>
        <w:ind w:firstLine="540"/>
        <w:jc w:val="both"/>
      </w:pPr>
      <w:r>
        <w:rPr>
          <w:sz w:val="20"/>
        </w:rPr>
        <w:t xml:space="preserve">в случае осуществления добычи (вылова) с предоставлением рыболовного участка - 18 и 3 числа каждого месяца по состоянию на 15 и последнее число месяца (за исключением тихоокеанских лососей);</w:t>
      </w:r>
    </w:p>
    <w:p>
      <w:pPr>
        <w:pStyle w:val="0"/>
        <w:jc w:val="both"/>
      </w:pPr>
      <w:r>
        <w:rPr>
          <w:sz w:val="20"/>
        </w:rPr>
        <w:t xml:space="preserve">(в ред. </w:t>
      </w:r>
      <w:hyperlink w:history="0" r:id="rId30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при осуществлении рыболовства без предоставления рыболовного участка - один раз в год, не позднее 20 января года, следующего за отчетным.</w:t>
      </w:r>
    </w:p>
    <w:p>
      <w:pPr>
        <w:pStyle w:val="0"/>
        <w:jc w:val="both"/>
      </w:pPr>
      <w:r>
        <w:rPr>
          <w:sz w:val="20"/>
        </w:rPr>
        <w:t xml:space="preserve">(в ред. </w:t>
      </w:r>
      <w:hyperlink w:history="0" r:id="rId30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84.1.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pPr>
        <w:pStyle w:val="0"/>
        <w:spacing w:before="200" w:line-rule="auto"/>
        <w:ind w:firstLine="540"/>
        <w:jc w:val="both"/>
      </w:pPr>
      <w:r>
        <w:rPr>
          <w:sz w:val="20"/>
        </w:rPr>
        <w:t xml:space="preserve">85.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находящихся под угрозой исчезновения видов водных биоресурсов, с учетом запретных сроков (периодов) для добычи (вылова) водных биоресурсов по соответствующим районам добычи (вылова), установленных </w:t>
      </w:r>
      <w:hyperlink w:history="0" w:anchor="P1749" w:tooltip="VII. Правила добычи (вылова) водных биоресурсов в целях">
        <w:r>
          <w:rPr>
            <w:sz w:val="20"/>
            <w:color w:val="0000ff"/>
          </w:rPr>
          <w:t xml:space="preserve">главой VII</w:t>
        </w:r>
      </w:hyperlink>
      <w:r>
        <w:rPr>
          <w:sz w:val="20"/>
        </w:rPr>
        <w:t xml:space="preserve"> Правил рыболовства, а также разрешенных орудий добычи (вылова), установленных </w:t>
      </w:r>
      <w:hyperlink w:history="0" w:anchor="P2161" w:tooltip="78.1. без путевки, если иное не предусмотрено Правилами рыболовства:">
        <w:r>
          <w:rPr>
            <w:sz w:val="20"/>
            <w:color w:val="0000ff"/>
          </w:rPr>
          <w:t xml:space="preserve">пунктом 78.1</w:t>
        </w:r>
      </w:hyperlink>
      <w:r>
        <w:rPr>
          <w:sz w:val="20"/>
        </w:rPr>
        <w:t xml:space="preserve"> Правил рыболовства.</w:t>
      </w:r>
    </w:p>
    <w:p>
      <w:pPr>
        <w:pStyle w:val="0"/>
        <w:jc w:val="both"/>
      </w:pPr>
      <w:r>
        <w:rPr>
          <w:sz w:val="20"/>
        </w:rPr>
        <w:t xml:space="preserve">(в ред. </w:t>
      </w:r>
      <w:hyperlink w:history="0" r:id="rId309"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При осуществлении традиционного рыболовства в водных объектах рыбохозяйственного значения в границах Мурманской области, в Баренцевом и Белом морях без предоставления рыболовных участков на основании решения о предоставлении водных биоресурсов в пользование, принимаемого уполномоченным государственным органом, лица, относящиеся к коренным малочисленным народам Севера, Сибири и Дальнего Востока Российской Федерации, и их общины имеют право на использование всех не запрещенных к применению при осуществлении промышленного и прибрежного рыболовства, любительского рыболовства орудий и способов добычи (вылова) с учетом запретных районов и сроков (периодов) для добычи (вылова) водных биоресурсов, установленных </w:t>
      </w:r>
      <w:hyperlink w:history="0" w:anchor="P376" w:tooltip="III. Правила добычи (вылова) водных биоресурсов">
        <w:r>
          <w:rPr>
            <w:sz w:val="20"/>
            <w:color w:val="0000ff"/>
          </w:rPr>
          <w:t xml:space="preserve">главами III</w:t>
        </w:r>
      </w:hyperlink>
      <w:r>
        <w:rPr>
          <w:sz w:val="20"/>
        </w:rPr>
        <w:t xml:space="preserve">, </w:t>
      </w:r>
      <w:hyperlink w:history="0" w:anchor="P644" w:tooltip="IV. Правила добычи (вылова) водных биоресурсов">
        <w:r>
          <w:rPr>
            <w:sz w:val="20"/>
            <w:color w:val="0000ff"/>
          </w:rPr>
          <w:t xml:space="preserve">IV</w:t>
        </w:r>
      </w:hyperlink>
      <w:r>
        <w:rPr>
          <w:sz w:val="20"/>
        </w:rPr>
        <w:t xml:space="preserve">, </w:t>
      </w:r>
      <w:hyperlink w:history="0" w:anchor="P878" w:tooltip="V. Правила добычи (вылова) водных биоресурсов">
        <w:r>
          <w:rPr>
            <w:sz w:val="20"/>
            <w:color w:val="0000ff"/>
          </w:rPr>
          <w:t xml:space="preserve">V</w:t>
        </w:r>
      </w:hyperlink>
      <w:r>
        <w:rPr>
          <w:sz w:val="20"/>
        </w:rPr>
        <w:t xml:space="preserve">, </w:t>
      </w:r>
      <w:hyperlink w:history="0" w:anchor="P1749" w:tooltip="VII. Правила добычи (вылова) водных биоресурсов в целях">
        <w:r>
          <w:rPr>
            <w:sz w:val="20"/>
            <w:color w:val="0000ff"/>
          </w:rPr>
          <w:t xml:space="preserve">VII</w:t>
        </w:r>
      </w:hyperlink>
      <w:r>
        <w:rPr>
          <w:sz w:val="20"/>
        </w:rPr>
        <w:t xml:space="preserve"> Правил рыболовства.</w:t>
      </w:r>
    </w:p>
    <w:p>
      <w:pPr>
        <w:pStyle w:val="0"/>
        <w:jc w:val="both"/>
      </w:pPr>
      <w:r>
        <w:rPr>
          <w:sz w:val="20"/>
        </w:rPr>
        <w:t xml:space="preserve">(в ред. </w:t>
      </w:r>
      <w:hyperlink w:history="0" r:id="rId31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Традиционное рыболовство на рыболовных (рыбопромысловых) участках, предоставленных в пользование для промышленного рыболовства и организации любительского рыболовства, разрешается с согласия пользователя рыболовным участком с использованием не запрещенных к применению орудий добычи (вылова), согласованных с пользователем рыболовным участком.</w:t>
      </w:r>
    </w:p>
    <w:p>
      <w:pPr>
        <w:pStyle w:val="0"/>
        <w:jc w:val="both"/>
      </w:pPr>
      <w:r>
        <w:rPr>
          <w:sz w:val="20"/>
        </w:rPr>
        <w:t xml:space="preserve">(в ред. </w:t>
      </w:r>
      <w:hyperlink w:history="0" r:id="rId31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Традиционное рыболовство на предоставленных в пользование рыбоводных участках разрешается с согласия пользователя рыбоводным участком с использованием не запрещенных к применению орудий добычи (вылова), согласованных с пользователем рыбоводным участком.</w:t>
      </w:r>
    </w:p>
    <w:p>
      <w:pPr>
        <w:pStyle w:val="0"/>
        <w:spacing w:before="200" w:line-rule="auto"/>
        <w:ind w:firstLine="540"/>
        <w:jc w:val="both"/>
      </w:pPr>
      <w:r>
        <w:rPr>
          <w:sz w:val="20"/>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соответствии с </w:t>
      </w:r>
      <w:hyperlink w:history="0" w:anchor="P82" w:tooltip="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остановлением Правительства Российской Федерации от 24 декабря 2008 г. N 1017 &quot;О добыче (вылове) редких и находящихся под угрозой исчезновения видов водных биологических ресурсов&quot; (Собрание законодательства Российской Федерации, 2009, N 2, ст. 223).">
        <w:r>
          <w:rPr>
            <w:sz w:val="20"/>
            <w:color w:val="0000ff"/>
          </w:rPr>
          <w:t xml:space="preserve">пунктом 7</w:t>
        </w:r>
      </w:hyperlink>
      <w:r>
        <w:rPr>
          <w:sz w:val="20"/>
        </w:rPr>
        <w:t xml:space="preserve"> Правил рыболовства.</w:t>
      </w:r>
    </w:p>
    <w:p>
      <w:pPr>
        <w:pStyle w:val="0"/>
        <w:spacing w:before="200" w:line-rule="auto"/>
        <w:ind w:firstLine="540"/>
        <w:jc w:val="both"/>
      </w:pPr>
      <w:r>
        <w:rPr>
          <w:sz w:val="20"/>
        </w:rPr>
        <w:t xml:space="preserve">Лица, относящиеся к коренным малочисленным народам Севера, Сибири и Дальнего Востока Российской Федерации, и лица, назначенные общинами коренных малочисленных народов Севера, Сибири и Дальнего Востока Российской Федерации ответственными за добычу (вылов) водных биоресурсов, осуществляющие традиционное рыболовство без разрешения на добычу (вылов) водных биоресурсов, в том числе осуществляющие традиционное рыболовство на рыболовном участке в случае, указанном в </w:t>
      </w:r>
      <w:hyperlink w:history="0" w:anchor="P2403" w:tooltip="Лица, относящиеся к коренным малочисленным народам Севера, Сибири и Дальнего Востока Российской Федерации, а также лица, назначенные общинами коренных малочисленных народов Севера, Сибири и Дальнего Востока Российской Федерации ответственными за добычу (вылов) водных биоресурсов, вправе осуществлять традиционное рыболовство без разрешения на добычу (вылов) водных биоресурсов на рыболовном участке, предоставленном для традиционного рыболовства, с согласия пользователя таким рыболовным участком и с использ...">
        <w:r>
          <w:rPr>
            <w:sz w:val="20"/>
            <w:color w:val="0000ff"/>
          </w:rPr>
          <w:t xml:space="preserve">абзаце седьмом пункта 85</w:t>
        </w:r>
      </w:hyperlink>
      <w:r>
        <w:rPr>
          <w:sz w:val="20"/>
        </w:rPr>
        <w:t xml:space="preserve"> Правил рыболовства, должны иметь при себе паспорт или иной документ, удостоверяющий личность.</w:t>
      </w:r>
    </w:p>
    <w:p>
      <w:pPr>
        <w:pStyle w:val="0"/>
        <w:jc w:val="both"/>
      </w:pPr>
      <w:r>
        <w:rPr>
          <w:sz w:val="20"/>
        </w:rPr>
        <w:t xml:space="preserve">(в ред. </w:t>
      </w:r>
      <w:hyperlink w:history="0" r:id="rId312"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bookmarkStart w:id="2403" w:name="P2403"/>
    <w:bookmarkEnd w:id="2403"/>
    <w:p>
      <w:pPr>
        <w:pStyle w:val="0"/>
        <w:spacing w:before="200" w:line-rule="auto"/>
        <w:ind w:firstLine="540"/>
        <w:jc w:val="both"/>
      </w:pPr>
      <w:r>
        <w:rPr>
          <w:sz w:val="20"/>
        </w:rPr>
        <w:t xml:space="preserve">Лица, относящиеся к коренным малочисленным народам Севера, Сибири и Дальнего Востока Российской Федерации, а также лица, назначенные общинами коренных малочисленных народов Севера, Сибири и Дальнего Востока Российской Федерации ответственными за добычу (вылов) водных биоресурсов, вправе осуществлять традиционное рыболовство без разрешения на добычу (вылов) водных биоресурсов на рыболовном участке, предоставленном для традиционного рыболовства, с согласия пользователя таким рыболовным участком и с использованием орудий добычи (вылова), не запрещенных Правилами рыболовства, а также согласованных с пользователем таким рыболовным участком.</w:t>
      </w:r>
    </w:p>
    <w:p>
      <w:pPr>
        <w:pStyle w:val="0"/>
        <w:jc w:val="both"/>
      </w:pPr>
      <w:r>
        <w:rPr>
          <w:sz w:val="20"/>
        </w:rPr>
        <w:t xml:space="preserve">(абзац введен </w:t>
      </w:r>
      <w:hyperlink w:history="0" r:id="rId313"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rPr>
        <w:t xml:space="preserve"> Минсельхоза России от 04.07.2023 N 603)</w:t>
      </w:r>
    </w:p>
    <w:p>
      <w:pPr>
        <w:pStyle w:val="0"/>
        <w:spacing w:before="200" w:line-rule="auto"/>
        <w:ind w:firstLine="540"/>
        <w:jc w:val="both"/>
      </w:pPr>
      <w:r>
        <w:rPr>
          <w:sz w:val="20"/>
        </w:rPr>
        <w:t xml:space="preserve">86.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w:t>
      </w:r>
    </w:p>
    <w:p>
      <w:pPr>
        <w:pStyle w:val="0"/>
        <w:spacing w:before="200" w:line-rule="auto"/>
        <w:ind w:firstLine="540"/>
        <w:jc w:val="both"/>
      </w:pPr>
      <w:r>
        <w:rPr>
          <w:sz w:val="20"/>
        </w:rPr>
        <w:t xml:space="preserve">а) иметь при себе 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pPr>
        <w:pStyle w:val="0"/>
        <w:spacing w:before="200" w:line-rule="auto"/>
        <w:ind w:firstLine="540"/>
        <w:jc w:val="both"/>
      </w:pPr>
      <w:r>
        <w:rPr>
          <w:sz w:val="20"/>
        </w:rPr>
        <w:t xml:space="preserve">б) вести рыболовный журнал (за исключением традиционного рыболовства, осуществляемого без предоставления рыболовного участка в отношении редких и находящихся под угрозой исчезновения видов водных биоресурсов);</w:t>
      </w:r>
    </w:p>
    <w:p>
      <w:pPr>
        <w:pStyle w:val="0"/>
        <w:spacing w:before="200" w:line-rule="auto"/>
        <w:ind w:firstLine="540"/>
        <w:jc w:val="both"/>
      </w:pPr>
      <w:r>
        <w:rPr>
          <w:sz w:val="20"/>
        </w:rPr>
        <w:t xml:space="preserve">в) обеспечить подписание информации, внесенной в рыболовный журнал за отчетные сутки (за исключением традиционного рыболовства, осуществляемого без предоставления рыболовного участка в отношении редких и находящихся под угрозой исчезновения видов водных биоресурсов).</w:t>
      </w:r>
    </w:p>
    <w:p>
      <w:pPr>
        <w:pStyle w:val="0"/>
        <w:jc w:val="both"/>
      </w:pPr>
      <w:r>
        <w:rPr>
          <w:sz w:val="20"/>
        </w:rPr>
        <w:t xml:space="preserve">(п. 86 в ред. </w:t>
      </w:r>
      <w:hyperlink w:history="0" r:id="rId314"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Приказа</w:t>
        </w:r>
      </w:hyperlink>
      <w:r>
        <w:rPr>
          <w:sz w:val="20"/>
        </w:rPr>
        <w:t xml:space="preserve"> Минсельхоза России от 04.07.2023 N 603)</w:t>
      </w:r>
    </w:p>
    <w:p>
      <w:pPr>
        <w:pStyle w:val="0"/>
        <w:spacing w:before="200" w:line-rule="auto"/>
        <w:ind w:firstLine="540"/>
        <w:jc w:val="both"/>
      </w:pPr>
      <w:r>
        <w:rPr>
          <w:sz w:val="20"/>
        </w:rPr>
        <w:t xml:space="preserve">87.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предоставленном для этой цели рыболовном участке, должны иметь договор пользования рыболовным участком.</w:t>
      </w:r>
    </w:p>
    <w:p>
      <w:pPr>
        <w:pStyle w:val="0"/>
        <w:jc w:val="both"/>
      </w:pPr>
      <w:r>
        <w:rPr>
          <w:sz w:val="20"/>
        </w:rPr>
        <w:t xml:space="preserve">(п. 87 в ред. </w:t>
      </w:r>
      <w:hyperlink w:history="0" r:id="rId315"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88. При осуществлении традиционного рыболовства на рыболовных участках, предоставленных для осуществления традиционного рыболовства, лица, относящиеся к коренным малочисленным народам Севера, Сибири и Дальнего Востока Российской Федерации, и их общины имеют право на использование всех не запрещенных к применению при осуществлении промышленного и прибрежного рыболовства, любительского рыболовства орудий и способов добычи (вылова) с учетом запретных сроков (периодов) для добычи (вылова) водных биоресурсов по соответствующим районам добычи (вылова), установленных </w:t>
      </w:r>
      <w:hyperlink w:history="0" w:anchor="P376" w:tooltip="III. Правила добычи (вылова) водных биоресурсов">
        <w:r>
          <w:rPr>
            <w:sz w:val="20"/>
            <w:color w:val="0000ff"/>
          </w:rPr>
          <w:t xml:space="preserve">главами III</w:t>
        </w:r>
      </w:hyperlink>
      <w:r>
        <w:rPr>
          <w:sz w:val="20"/>
        </w:rPr>
        <w:t xml:space="preserve">, </w:t>
      </w:r>
      <w:hyperlink w:history="0" w:anchor="P644" w:tooltip="IV. Правила добычи (вылова) водных биоресурсов">
        <w:r>
          <w:rPr>
            <w:sz w:val="20"/>
            <w:color w:val="0000ff"/>
          </w:rPr>
          <w:t xml:space="preserve">IV</w:t>
        </w:r>
      </w:hyperlink>
      <w:r>
        <w:rPr>
          <w:sz w:val="20"/>
        </w:rPr>
        <w:t xml:space="preserve"> и </w:t>
      </w:r>
      <w:hyperlink w:history="0" w:anchor="P878" w:tooltip="V. Правила добычи (вылова) водных биоресурсов">
        <w:r>
          <w:rPr>
            <w:sz w:val="20"/>
            <w:color w:val="0000ff"/>
          </w:rPr>
          <w:t xml:space="preserve">V</w:t>
        </w:r>
      </w:hyperlink>
      <w:r>
        <w:rPr>
          <w:sz w:val="20"/>
        </w:rPr>
        <w:t xml:space="preserve"> Правил рыболовства.</w:t>
      </w:r>
    </w:p>
    <w:p>
      <w:pPr>
        <w:pStyle w:val="0"/>
        <w:jc w:val="both"/>
      </w:pPr>
      <w:r>
        <w:rPr>
          <w:sz w:val="20"/>
        </w:rPr>
        <w:t xml:space="preserve">(в ред. </w:t>
      </w:r>
      <w:hyperlink w:history="0" r:id="rId316"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89. Лицам, занимающимся оленеводством, разрешается для удовлетворения личных нужд осуществлять добычу (вылов) водных биоресурсов одной ставной сетью с размером (шагом) ячеи не менее 36 мм и общей длиной не более 50 м у гражданина - в водных объектах рыбохозяйственного значения, расположенных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 их общин, при этом не допускается применение сетей:</w:t>
      </w:r>
    </w:p>
    <w:p>
      <w:pPr>
        <w:pStyle w:val="0"/>
        <w:jc w:val="both"/>
      </w:pPr>
      <w:r>
        <w:rPr>
          <w:sz w:val="20"/>
        </w:rPr>
        <w:t xml:space="preserve">(в ред. </w:t>
      </w:r>
      <w:hyperlink w:history="0" r:id="rId317"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а) в реках (включая притоки), являющихся местом нереста лосося атлантического (семги) (</w:t>
      </w:r>
      <w:hyperlink w:history="0" w:anchor="P2437" w:tooltip="ПЕРЕЧЕНЬ">
        <w:r>
          <w:rPr>
            <w:sz w:val="20"/>
            <w:color w:val="0000ff"/>
          </w:rPr>
          <w:t xml:space="preserve">приложения N 1</w:t>
        </w:r>
      </w:hyperlink>
      <w:r>
        <w:rPr>
          <w:sz w:val="20"/>
        </w:rPr>
        <w:t xml:space="preserve">, </w:t>
      </w:r>
      <w:hyperlink w:history="0" w:anchor="P2549" w:tooltip="ПЕРЕЧЕНЬ">
        <w:r>
          <w:rPr>
            <w:sz w:val="20"/>
            <w:color w:val="0000ff"/>
          </w:rPr>
          <w:t xml:space="preserve">N 2</w:t>
        </w:r>
      </w:hyperlink>
      <w:r>
        <w:rPr>
          <w:sz w:val="20"/>
        </w:rPr>
        <w:t xml:space="preserve">, </w:t>
      </w:r>
      <w:hyperlink w:history="0" w:anchor="P3257" w:tooltip="ПЕРЕЧЕНЬ">
        <w:r>
          <w:rPr>
            <w:sz w:val="20"/>
            <w:color w:val="0000ff"/>
          </w:rPr>
          <w:t xml:space="preserve">N 7</w:t>
        </w:r>
      </w:hyperlink>
      <w:r>
        <w:rPr>
          <w:sz w:val="20"/>
        </w:rPr>
        <w:t xml:space="preserve">, </w:t>
      </w:r>
      <w:hyperlink w:history="0" w:anchor="P3287" w:tooltip="ПЕРЕЧЕНЬ">
        <w:r>
          <w:rPr>
            <w:sz w:val="20"/>
            <w:color w:val="0000ff"/>
          </w:rPr>
          <w:t xml:space="preserve">N 8</w:t>
        </w:r>
      </w:hyperlink>
      <w:r>
        <w:rPr>
          <w:sz w:val="20"/>
        </w:rPr>
        <w:t xml:space="preserve"> и </w:t>
      </w:r>
      <w:hyperlink w:history="0" w:anchor="P3309" w:tooltip="ПЕРЕЧЕНЬ">
        <w:r>
          <w:rPr>
            <w:sz w:val="20"/>
            <w:color w:val="0000ff"/>
          </w:rPr>
          <w:t xml:space="preserve">N 9</w:t>
        </w:r>
      </w:hyperlink>
      <w:r>
        <w:rPr>
          <w:sz w:val="20"/>
        </w:rPr>
        <w:t xml:space="preserve"> к Правилам рыболовства);</w:t>
      </w:r>
    </w:p>
    <w:p>
      <w:pPr>
        <w:pStyle w:val="0"/>
        <w:spacing w:before="200" w:line-rule="auto"/>
        <w:ind w:firstLine="540"/>
        <w:jc w:val="both"/>
      </w:pPr>
      <w:r>
        <w:rPr>
          <w:sz w:val="20"/>
        </w:rPr>
        <w:t xml:space="preserve">б) на побережьях Белого и Баренцева морей.</w:t>
      </w:r>
    </w:p>
    <w:p>
      <w:pPr>
        <w:pStyle w:val="0"/>
        <w:spacing w:before="200" w:line-rule="auto"/>
        <w:ind w:firstLine="540"/>
        <w:jc w:val="both"/>
      </w:pPr>
      <w:r>
        <w:rPr>
          <w:sz w:val="20"/>
        </w:rPr>
        <w:t xml:space="preserve">90.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pPr>
        <w:pStyle w:val="0"/>
        <w:spacing w:before="200" w:line-rule="auto"/>
        <w:ind w:firstLine="540"/>
        <w:jc w:val="both"/>
      </w:pPr>
      <w:r>
        <w:rPr>
          <w:sz w:val="20"/>
        </w:rPr>
        <w:t xml:space="preserve">90.1. при осуществлении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(объемов) добычи (вылова) по районам и видам водных биоресурсов;</w:t>
      </w:r>
    </w:p>
    <w:p>
      <w:pPr>
        <w:pStyle w:val="0"/>
        <w:spacing w:before="200" w:line-rule="auto"/>
        <w:ind w:firstLine="540"/>
        <w:jc w:val="both"/>
      </w:pPr>
      <w:r>
        <w:rPr>
          <w:sz w:val="20"/>
        </w:rPr>
        <w:t xml:space="preserve">90.2. выбрасывать добытые (выловленные) водные биоресурсы, разрешенные для добычи (вылова).</w:t>
      </w:r>
    </w:p>
    <w:p>
      <w:pPr>
        <w:pStyle w:val="0"/>
        <w:spacing w:before="200" w:line-rule="auto"/>
        <w:ind w:firstLine="540"/>
        <w:jc w:val="both"/>
      </w:pPr>
      <w:r>
        <w:rPr>
          <w:sz w:val="20"/>
        </w:rPr>
        <w:t xml:space="preserve">91. Запрещенные виды водных биоресурсов при случайном прилове, а также водные биоресурсы, добытые (выловленные) с превышением установленного объема либо не поименованные в решении о предоставлении водных биоресурсов в пользование для осуществления традиционного рыболовства, менее промыслового размера должны независимо от состояния выпускаться в естественную среду обитания с наименьшими повреждениями.</w:t>
      </w:r>
    </w:p>
    <w:p>
      <w:pPr>
        <w:pStyle w:val="0"/>
        <w:spacing w:before="200" w:line-rule="auto"/>
        <w:ind w:firstLine="540"/>
        <w:jc w:val="both"/>
      </w:pPr>
      <w:r>
        <w:rPr>
          <w:sz w:val="20"/>
        </w:rPr>
        <w:t xml:space="preserve">92. Запрещается добыча (вылов) лосося атлантического (семги):</w:t>
      </w:r>
    </w:p>
    <w:p>
      <w:pPr>
        <w:pStyle w:val="0"/>
        <w:spacing w:before="200" w:line-rule="auto"/>
        <w:ind w:firstLine="540"/>
        <w:jc w:val="both"/>
      </w:pPr>
      <w:r>
        <w:rPr>
          <w:sz w:val="20"/>
        </w:rPr>
        <w:t xml:space="preserve">а) сетными орудиями добычи (вылова), за исключением осуществления традиционного рыболовства на рыболовных участках, предоставленных для осуществления традиционного рыболовства;</w:t>
      </w:r>
    </w:p>
    <w:p>
      <w:pPr>
        <w:pStyle w:val="0"/>
        <w:jc w:val="both"/>
      </w:pPr>
      <w:r>
        <w:rPr>
          <w:sz w:val="20"/>
        </w:rPr>
        <w:t xml:space="preserve">(в ред. </w:t>
      </w:r>
      <w:hyperlink w:history="0" r:id="rId318"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rPr>
        <w:t xml:space="preserve"> Минсельхоза России от 28.02.2022 N 107)</w:t>
      </w:r>
    </w:p>
    <w:p>
      <w:pPr>
        <w:pStyle w:val="0"/>
        <w:spacing w:before="200" w:line-rule="auto"/>
        <w:ind w:firstLine="540"/>
        <w:jc w:val="both"/>
      </w:pPr>
      <w:r>
        <w:rPr>
          <w:sz w:val="20"/>
        </w:rPr>
        <w:t xml:space="preserve">б)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319"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2437" w:name="P2437"/>
    <w:bookmarkEnd w:id="2437"/>
    <w:p>
      <w:pPr>
        <w:pStyle w:val="2"/>
        <w:jc w:val="center"/>
      </w:pPr>
      <w:r>
        <w:rPr>
          <w:sz w:val="20"/>
        </w:rPr>
        <w:t xml:space="preserve">ПЕРЕЧЕНЬ</w:t>
      </w:r>
    </w:p>
    <w:p>
      <w:pPr>
        <w:pStyle w:val="2"/>
        <w:jc w:val="center"/>
      </w:pPr>
      <w:r>
        <w:rPr>
          <w:sz w:val="20"/>
        </w:rPr>
        <w:t xml:space="preserve">РЕК И РУЧЬЕВ, ЯВЛЯЮЩИХСЯ МЕСТОМ НЕРЕСТА ЛОСОСЯ</w:t>
      </w:r>
    </w:p>
    <w:p>
      <w:pPr>
        <w:pStyle w:val="2"/>
        <w:jc w:val="center"/>
      </w:pPr>
      <w:r>
        <w:rPr>
          <w:sz w:val="20"/>
        </w:rPr>
        <w:t xml:space="preserve">АТЛАНТИЧЕСКОГО (СЕМГИ), НА ТЕРРИТОРИИ МУРМАНСКОЙ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0"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color w:val="392c69"/>
              </w:rPr>
              <w:t xml:space="preserve"> Минсельхоза России от 28.02.2022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Наименование рек и ручьев</w:t>
            </w:r>
          </w:p>
        </w:tc>
      </w:tr>
      <w:tr>
        <w:tc>
          <w:tcPr>
            <w:tcW w:w="9071" w:type="dxa"/>
            <w:tcBorders>
              <w:left w:val="single" w:sz="4"/>
              <w:right w:val="single" w:sz="4"/>
            </w:tcBorders>
          </w:tcPr>
          <w:p>
            <w:pPr>
              <w:pStyle w:val="0"/>
            </w:pPr>
            <w:r>
              <w:rPr>
                <w:sz w:val="20"/>
              </w:rPr>
              <w:t xml:space="preserve">Печенга</w:t>
            </w:r>
          </w:p>
        </w:tc>
      </w:tr>
      <w:tr>
        <w:tc>
          <w:tcPr>
            <w:tcW w:w="9071" w:type="dxa"/>
            <w:tcBorders>
              <w:left w:val="single" w:sz="4"/>
              <w:right w:val="single" w:sz="4"/>
            </w:tcBorders>
          </w:tcPr>
          <w:p>
            <w:pPr>
              <w:pStyle w:val="0"/>
            </w:pPr>
            <w:r>
              <w:rPr>
                <w:sz w:val="20"/>
              </w:rPr>
              <w:t xml:space="preserve">Ростой</w:t>
            </w:r>
          </w:p>
        </w:tc>
      </w:tr>
      <w:tr>
        <w:tc>
          <w:tcPr>
            <w:tcW w:w="9071" w:type="dxa"/>
            <w:tcBorders>
              <w:left w:val="single" w:sz="4"/>
              <w:right w:val="single" w:sz="4"/>
            </w:tcBorders>
          </w:tcPr>
          <w:p>
            <w:pPr>
              <w:pStyle w:val="0"/>
            </w:pPr>
            <w:r>
              <w:rPr>
                <w:sz w:val="20"/>
              </w:rPr>
              <w:t xml:space="preserve">Большая Эйна</w:t>
            </w:r>
          </w:p>
        </w:tc>
      </w:tr>
      <w:tr>
        <w:tc>
          <w:tcPr>
            <w:tcW w:w="9071" w:type="dxa"/>
            <w:tcBorders>
              <w:left w:val="single" w:sz="4"/>
              <w:right w:val="single" w:sz="4"/>
            </w:tcBorders>
          </w:tcPr>
          <w:p>
            <w:pPr>
              <w:pStyle w:val="0"/>
            </w:pPr>
            <w:r>
              <w:rPr>
                <w:sz w:val="20"/>
              </w:rPr>
              <w:t xml:space="preserve">Моче</w:t>
            </w:r>
          </w:p>
        </w:tc>
      </w:tr>
      <w:tr>
        <w:tc>
          <w:tcPr>
            <w:tcW w:w="9071" w:type="dxa"/>
            <w:tcBorders>
              <w:left w:val="single" w:sz="4"/>
              <w:right w:val="single" w:sz="4"/>
            </w:tcBorders>
          </w:tcPr>
          <w:p>
            <w:pPr>
              <w:pStyle w:val="0"/>
            </w:pPr>
            <w:r>
              <w:rPr>
                <w:sz w:val="20"/>
              </w:rPr>
              <w:t xml:space="preserve">Аникеева</w:t>
            </w:r>
          </w:p>
        </w:tc>
      </w:tr>
      <w:tr>
        <w:tc>
          <w:tcPr>
            <w:tcW w:w="9071" w:type="dxa"/>
            <w:tcBorders>
              <w:left w:val="single" w:sz="4"/>
              <w:right w:val="single" w:sz="4"/>
            </w:tcBorders>
          </w:tcPr>
          <w:p>
            <w:pPr>
              <w:pStyle w:val="0"/>
            </w:pPr>
            <w:r>
              <w:rPr>
                <w:sz w:val="20"/>
              </w:rPr>
              <w:t xml:space="preserve">Зубовка</w:t>
            </w:r>
          </w:p>
        </w:tc>
      </w:tr>
      <w:tr>
        <w:tc>
          <w:tcPr>
            <w:tcW w:w="9071" w:type="dxa"/>
            <w:tcBorders>
              <w:left w:val="single" w:sz="4"/>
              <w:right w:val="single" w:sz="4"/>
            </w:tcBorders>
          </w:tcPr>
          <w:p>
            <w:pPr>
              <w:pStyle w:val="0"/>
            </w:pPr>
            <w:r>
              <w:rPr>
                <w:sz w:val="20"/>
              </w:rPr>
              <w:t xml:space="preserve">Средний</w:t>
            </w:r>
          </w:p>
        </w:tc>
      </w:tr>
      <w:tr>
        <w:tc>
          <w:tcPr>
            <w:tcW w:w="9071" w:type="dxa"/>
            <w:tcBorders>
              <w:left w:val="single" w:sz="4"/>
              <w:right w:val="single" w:sz="4"/>
            </w:tcBorders>
          </w:tcPr>
          <w:p>
            <w:pPr>
              <w:pStyle w:val="0"/>
            </w:pPr>
            <w:r>
              <w:rPr>
                <w:sz w:val="20"/>
              </w:rPr>
              <w:t xml:space="preserve">Пяйва</w:t>
            </w:r>
          </w:p>
        </w:tc>
      </w:tr>
      <w:tr>
        <w:tc>
          <w:tcPr>
            <w:tcW w:w="9071" w:type="dxa"/>
            <w:tcBorders>
              <w:left w:val="single" w:sz="4"/>
              <w:right w:val="single" w:sz="4"/>
            </w:tcBorders>
          </w:tcPr>
          <w:p>
            <w:pPr>
              <w:pStyle w:val="0"/>
            </w:pPr>
            <w:r>
              <w:rPr>
                <w:sz w:val="20"/>
              </w:rPr>
              <w:t xml:space="preserve">Скорбеевская</w:t>
            </w:r>
          </w:p>
        </w:tc>
      </w:tr>
      <w:tr>
        <w:tc>
          <w:tcPr>
            <w:tcW w:w="9071" w:type="dxa"/>
            <w:tcBorders>
              <w:left w:val="single" w:sz="4"/>
              <w:right w:val="single" w:sz="4"/>
            </w:tcBorders>
          </w:tcPr>
          <w:p>
            <w:pPr>
              <w:pStyle w:val="0"/>
            </w:pPr>
            <w:r>
              <w:rPr>
                <w:sz w:val="20"/>
              </w:rPr>
              <w:t xml:space="preserve">Алексеева</w:t>
            </w:r>
          </w:p>
        </w:tc>
      </w:tr>
      <w:tr>
        <w:tc>
          <w:tcPr>
            <w:tcW w:w="9071" w:type="dxa"/>
            <w:vAlign w:val="bottom"/>
            <w:tcBorders>
              <w:left w:val="single" w:sz="4"/>
              <w:right w:val="single" w:sz="4"/>
            </w:tcBorders>
          </w:tcPr>
          <w:p>
            <w:pPr>
              <w:pStyle w:val="0"/>
            </w:pPr>
            <w:r>
              <w:rPr>
                <w:sz w:val="20"/>
              </w:rPr>
              <w:t xml:space="preserve">Титовка (8,0 км от устья до водопада)</w:t>
            </w:r>
          </w:p>
        </w:tc>
      </w:tr>
      <w:tr>
        <w:tc>
          <w:tcPr>
            <w:tcW w:w="9071" w:type="dxa"/>
            <w:vAlign w:val="center"/>
            <w:tcBorders>
              <w:left w:val="single" w:sz="4"/>
              <w:right w:val="single" w:sz="4"/>
            </w:tcBorders>
          </w:tcPr>
          <w:p>
            <w:pPr>
              <w:pStyle w:val="0"/>
            </w:pPr>
            <w:r>
              <w:rPr>
                <w:sz w:val="20"/>
              </w:rPr>
              <w:t xml:space="preserve">Большая Западная Лица</w:t>
            </w:r>
          </w:p>
        </w:tc>
      </w:tr>
      <w:tr>
        <w:tc>
          <w:tcPr>
            <w:tcW w:w="9071" w:type="dxa"/>
            <w:vAlign w:val="bottom"/>
            <w:tcBorders>
              <w:left w:val="single" w:sz="4"/>
              <w:right w:val="single" w:sz="4"/>
            </w:tcBorders>
          </w:tcPr>
          <w:p>
            <w:pPr>
              <w:pStyle w:val="0"/>
            </w:pPr>
            <w:r>
              <w:rPr>
                <w:sz w:val="20"/>
              </w:rPr>
              <w:t xml:space="preserve">Малая Западная Лица</w:t>
            </w:r>
          </w:p>
        </w:tc>
      </w:tr>
      <w:tr>
        <w:tc>
          <w:tcPr>
            <w:tcW w:w="9071" w:type="dxa"/>
            <w:vAlign w:val="bottom"/>
            <w:tcBorders>
              <w:left w:val="single" w:sz="4"/>
              <w:right w:val="single" w:sz="4"/>
            </w:tcBorders>
          </w:tcPr>
          <w:p>
            <w:pPr>
              <w:pStyle w:val="0"/>
            </w:pPr>
            <w:r>
              <w:rPr>
                <w:sz w:val="20"/>
              </w:rPr>
              <w:t xml:space="preserve">Урица</w:t>
            </w:r>
          </w:p>
        </w:tc>
      </w:tr>
      <w:tr>
        <w:tc>
          <w:tcPr>
            <w:tcW w:w="9071" w:type="dxa"/>
            <w:vAlign w:val="bottom"/>
            <w:tcBorders>
              <w:left w:val="single" w:sz="4"/>
              <w:right w:val="single" w:sz="4"/>
            </w:tcBorders>
          </w:tcPr>
          <w:p>
            <w:pPr>
              <w:pStyle w:val="0"/>
            </w:pPr>
            <w:r>
              <w:rPr>
                <w:sz w:val="20"/>
              </w:rPr>
              <w:t xml:space="preserve">Ура</w:t>
            </w:r>
          </w:p>
        </w:tc>
      </w:tr>
      <w:tr>
        <w:tc>
          <w:tcPr>
            <w:tcW w:w="9071" w:type="dxa"/>
            <w:vAlign w:val="center"/>
            <w:tcBorders>
              <w:left w:val="single" w:sz="4"/>
              <w:right w:val="single" w:sz="4"/>
            </w:tcBorders>
          </w:tcPr>
          <w:p>
            <w:pPr>
              <w:pStyle w:val="0"/>
            </w:pPr>
            <w:r>
              <w:rPr>
                <w:sz w:val="20"/>
              </w:rPr>
              <w:t xml:space="preserve">Сайда</w:t>
            </w:r>
          </w:p>
        </w:tc>
      </w:tr>
      <w:tr>
        <w:tc>
          <w:tcPr>
            <w:tcW w:w="9071" w:type="dxa"/>
            <w:vAlign w:val="bottom"/>
            <w:tcBorders>
              <w:left w:val="single" w:sz="4"/>
              <w:right w:val="single" w:sz="4"/>
            </w:tcBorders>
          </w:tcPr>
          <w:p>
            <w:pPr>
              <w:pStyle w:val="0"/>
            </w:pPr>
            <w:r>
              <w:rPr>
                <w:sz w:val="20"/>
              </w:rPr>
              <w:t xml:space="preserve">Кулонга</w:t>
            </w:r>
          </w:p>
        </w:tc>
      </w:tr>
      <w:tr>
        <w:tc>
          <w:tcPr>
            <w:tcW w:w="9071" w:type="dxa"/>
            <w:vAlign w:val="center"/>
            <w:tcBorders>
              <w:left w:val="single" w:sz="4"/>
              <w:right w:val="single" w:sz="4"/>
            </w:tcBorders>
          </w:tcPr>
          <w:p>
            <w:pPr>
              <w:pStyle w:val="0"/>
            </w:pPr>
            <w:r>
              <w:rPr>
                <w:sz w:val="20"/>
              </w:rPr>
              <w:t xml:space="preserve">Печа</w:t>
            </w:r>
          </w:p>
        </w:tc>
      </w:tr>
      <w:tr>
        <w:tc>
          <w:tcPr>
            <w:tcW w:w="9071" w:type="dxa"/>
            <w:vAlign w:val="center"/>
            <w:tcBorders>
              <w:left w:val="single" w:sz="4"/>
              <w:right w:val="single" w:sz="4"/>
            </w:tcBorders>
          </w:tcPr>
          <w:p>
            <w:pPr>
              <w:pStyle w:val="0"/>
            </w:pPr>
            <w:r>
              <w:rPr>
                <w:sz w:val="20"/>
              </w:rPr>
              <w:t xml:space="preserve">Шовна</w:t>
            </w:r>
          </w:p>
        </w:tc>
      </w:tr>
      <w:tr>
        <w:tc>
          <w:tcPr>
            <w:tcW w:w="9071" w:type="dxa"/>
            <w:vAlign w:val="bottom"/>
            <w:tcBorders>
              <w:left w:val="single" w:sz="4"/>
              <w:right w:val="single" w:sz="4"/>
            </w:tcBorders>
          </w:tcPr>
          <w:p>
            <w:pPr>
              <w:pStyle w:val="0"/>
              <w:jc w:val="both"/>
            </w:pPr>
            <w:r>
              <w:rPr>
                <w:sz w:val="20"/>
              </w:rPr>
              <w:t xml:space="preserve">Улита (30,8 км от устья (68°41,34" с.ш. - 32°05,50" в.д.) до озера Улита (68°28'37" с.ш. - 32°08'20" в.д.)</w:t>
            </w:r>
          </w:p>
        </w:tc>
      </w:tr>
      <w:tr>
        <w:tc>
          <w:tcPr>
            <w:tcW w:w="9071" w:type="dxa"/>
            <w:vAlign w:val="center"/>
            <w:tcBorders>
              <w:left w:val="single" w:sz="4"/>
              <w:right w:val="single" w:sz="4"/>
            </w:tcBorders>
          </w:tcPr>
          <w:p>
            <w:pPr>
              <w:pStyle w:val="0"/>
            </w:pPr>
            <w:r>
              <w:rPr>
                <w:sz w:val="20"/>
              </w:rPr>
              <w:t xml:space="preserve">Пяйве</w:t>
            </w:r>
          </w:p>
        </w:tc>
      </w:tr>
      <w:tr>
        <w:tc>
          <w:tcPr>
            <w:tcW w:w="9071" w:type="dxa"/>
            <w:vAlign w:val="bottom"/>
            <w:tcBorders>
              <w:left w:val="single" w:sz="4"/>
              <w:right w:val="single" w:sz="4"/>
            </w:tcBorders>
          </w:tcPr>
          <w:p>
            <w:pPr>
              <w:pStyle w:val="0"/>
              <w:jc w:val="both"/>
            </w:pPr>
            <w:r>
              <w:rPr>
                <w:sz w:val="20"/>
              </w:rPr>
              <w:t xml:space="preserve">Кожа (13,4 км от устья (68°42'34" с.ш. - 32°08'52" в.д.) до озера Кожа (68°40'53" с.ш. - 32°15'19" в.д.)</w:t>
            </w:r>
          </w:p>
        </w:tc>
      </w:tr>
      <w:tr>
        <w:tc>
          <w:tcPr>
            <w:tcW w:w="9071" w:type="dxa"/>
            <w:vAlign w:val="bottom"/>
            <w:tcBorders>
              <w:left w:val="single" w:sz="4"/>
              <w:right w:val="single" w:sz="4"/>
            </w:tcBorders>
          </w:tcPr>
          <w:p>
            <w:pPr>
              <w:pStyle w:val="0"/>
            </w:pPr>
            <w:r>
              <w:rPr>
                <w:sz w:val="20"/>
              </w:rPr>
              <w:t xml:space="preserve">Керча</w:t>
            </w:r>
          </w:p>
        </w:tc>
      </w:tr>
      <w:tr>
        <w:tc>
          <w:tcPr>
            <w:tcW w:w="9071" w:type="dxa"/>
            <w:vAlign w:val="center"/>
            <w:tcBorders>
              <w:left w:val="single" w:sz="4"/>
              <w:right w:val="single" w:sz="4"/>
            </w:tcBorders>
          </w:tcPr>
          <w:p>
            <w:pPr>
              <w:pStyle w:val="0"/>
            </w:pPr>
            <w:r>
              <w:rPr>
                <w:sz w:val="20"/>
              </w:rPr>
              <w:t xml:space="preserve">Пак</w:t>
            </w:r>
          </w:p>
        </w:tc>
      </w:tr>
      <w:tr>
        <w:tc>
          <w:tcPr>
            <w:tcW w:w="9071" w:type="dxa"/>
            <w:vAlign w:val="bottom"/>
            <w:tcBorders>
              <w:left w:val="single" w:sz="4"/>
              <w:right w:val="single" w:sz="4"/>
            </w:tcBorders>
          </w:tcPr>
          <w:p>
            <w:pPr>
              <w:pStyle w:val="0"/>
              <w:jc w:val="both"/>
            </w:pPr>
            <w:r>
              <w:rPr>
                <w:sz w:val="20"/>
              </w:rPr>
              <w:t xml:space="preserve">Гремяха (11,2 км от устья (68°45'29" с.ш. - 32°24'23" в.д.) до озера Гремяха (68°40'59" с.ш. - 32°27'02" в.д.)</w:t>
            </w:r>
          </w:p>
        </w:tc>
      </w:tr>
      <w:tr>
        <w:tc>
          <w:tcPr>
            <w:tcW w:w="9071" w:type="dxa"/>
            <w:vAlign w:val="bottom"/>
            <w:tcBorders>
              <w:left w:val="single" w:sz="4"/>
              <w:right w:val="single" w:sz="4"/>
            </w:tcBorders>
          </w:tcPr>
          <w:p>
            <w:pPr>
              <w:pStyle w:val="0"/>
            </w:pPr>
            <w:r>
              <w:rPr>
                <w:sz w:val="20"/>
              </w:rPr>
              <w:t xml:space="preserve">Кротовая</w:t>
            </w:r>
          </w:p>
        </w:tc>
      </w:tr>
      <w:tr>
        <w:tc>
          <w:tcPr>
            <w:tcW w:w="9071" w:type="dxa"/>
            <w:vAlign w:val="bottom"/>
            <w:tcBorders>
              <w:left w:val="single" w:sz="4"/>
              <w:right w:val="single" w:sz="4"/>
            </w:tcBorders>
          </w:tcPr>
          <w:p>
            <w:pPr>
              <w:pStyle w:val="0"/>
            </w:pPr>
            <w:r>
              <w:rPr>
                <w:sz w:val="20"/>
              </w:rPr>
              <w:t xml:space="preserve">Чанручей</w:t>
            </w:r>
          </w:p>
        </w:tc>
      </w:tr>
      <w:tr>
        <w:tc>
          <w:tcPr>
            <w:tcW w:w="9071" w:type="dxa"/>
            <w:vAlign w:val="center"/>
            <w:tcBorders>
              <w:left w:val="single" w:sz="4"/>
              <w:right w:val="single" w:sz="4"/>
            </w:tcBorders>
          </w:tcPr>
          <w:p>
            <w:pPr>
              <w:pStyle w:val="0"/>
            </w:pPr>
            <w:r>
              <w:rPr>
                <w:sz w:val="20"/>
              </w:rPr>
              <w:t xml:space="preserve">Кола</w:t>
            </w:r>
          </w:p>
        </w:tc>
      </w:tr>
      <w:tr>
        <w:tc>
          <w:tcPr>
            <w:tcW w:w="9071" w:type="dxa"/>
            <w:vAlign w:val="bottom"/>
            <w:tcBorders>
              <w:left w:val="single" w:sz="4"/>
              <w:right w:val="single" w:sz="4"/>
            </w:tcBorders>
          </w:tcPr>
          <w:p>
            <w:pPr>
              <w:pStyle w:val="0"/>
              <w:jc w:val="both"/>
            </w:pPr>
            <w:r>
              <w:rPr>
                <w:sz w:val="20"/>
              </w:rPr>
              <w:t xml:space="preserve">Ваенга (7,6 км от устья (69°04'36" с.ш. - 33°28'39" в.д.) до озера Среднее Ваенгское (69°01'41" с.ш. - 33°30'58" в.д.)</w:t>
            </w:r>
          </w:p>
        </w:tc>
      </w:tr>
      <w:tr>
        <w:tc>
          <w:tcPr>
            <w:tcW w:w="9071" w:type="dxa"/>
            <w:vAlign w:val="bottom"/>
            <w:tcBorders>
              <w:left w:val="single" w:sz="4"/>
              <w:right w:val="single" w:sz="4"/>
            </w:tcBorders>
          </w:tcPr>
          <w:p>
            <w:pPr>
              <w:pStyle w:val="0"/>
              <w:jc w:val="both"/>
            </w:pPr>
            <w:r>
              <w:rPr>
                <w:sz w:val="20"/>
              </w:rPr>
              <w:t xml:space="preserve">Средняя (3,5 км от устья (69°07'48,32" с.ш. - 33°34'30" в.д.) до озера Щукозеро (69°06'03" с.ш. - 33°35'16" в.д.)</w:t>
            </w:r>
          </w:p>
        </w:tc>
      </w:tr>
      <w:tr>
        <w:tc>
          <w:tcPr>
            <w:tcW w:w="9071" w:type="dxa"/>
            <w:vAlign w:val="center"/>
            <w:tcBorders>
              <w:left w:val="single" w:sz="4"/>
              <w:right w:val="single" w:sz="4"/>
            </w:tcBorders>
          </w:tcPr>
          <w:p>
            <w:pPr>
              <w:pStyle w:val="0"/>
            </w:pPr>
            <w:r>
              <w:rPr>
                <w:sz w:val="20"/>
              </w:rPr>
              <w:t xml:space="preserve">Большая Тюва</w:t>
            </w:r>
          </w:p>
        </w:tc>
      </w:tr>
      <w:tr>
        <w:tc>
          <w:tcPr>
            <w:tcW w:w="9071" w:type="dxa"/>
            <w:vAlign w:val="center"/>
            <w:tcBorders>
              <w:left w:val="single" w:sz="4"/>
              <w:right w:val="single" w:sz="4"/>
            </w:tcBorders>
          </w:tcPr>
          <w:p>
            <w:pPr>
              <w:pStyle w:val="0"/>
            </w:pPr>
            <w:r>
              <w:rPr>
                <w:sz w:val="20"/>
              </w:rPr>
              <w:t xml:space="preserve">Малая Тюва</w:t>
            </w:r>
          </w:p>
        </w:tc>
      </w:tr>
      <w:tr>
        <w:tc>
          <w:tcPr>
            <w:tcW w:w="9071" w:type="dxa"/>
            <w:vAlign w:val="bottom"/>
            <w:tcBorders>
              <w:left w:val="single" w:sz="4"/>
              <w:right w:val="single" w:sz="4"/>
            </w:tcBorders>
          </w:tcPr>
          <w:p>
            <w:pPr>
              <w:pStyle w:val="0"/>
            </w:pPr>
            <w:r>
              <w:rPr>
                <w:sz w:val="20"/>
              </w:rPr>
              <w:t xml:space="preserve">Зарубиха (Кильдинский пролив)</w:t>
            </w:r>
          </w:p>
        </w:tc>
      </w:tr>
      <w:tr>
        <w:tc>
          <w:tcPr>
            <w:tcW w:w="9071" w:type="dxa"/>
            <w:vAlign w:val="bottom"/>
            <w:tcBorders>
              <w:left w:val="single" w:sz="4"/>
              <w:right w:val="single" w:sz="4"/>
            </w:tcBorders>
          </w:tcPr>
          <w:p>
            <w:pPr>
              <w:pStyle w:val="0"/>
            </w:pPr>
            <w:r>
              <w:rPr>
                <w:sz w:val="20"/>
              </w:rPr>
              <w:t xml:space="preserve">Типановка (1,5 км от устья (69°15'17" с.ш. - 34°33'50" в.д.) до водопада)</w:t>
            </w:r>
          </w:p>
        </w:tc>
      </w:tr>
      <w:tr>
        <w:tc>
          <w:tcPr>
            <w:tcW w:w="9071" w:type="dxa"/>
            <w:vAlign w:val="center"/>
            <w:tcBorders>
              <w:left w:val="single" w:sz="4"/>
              <w:right w:val="single" w:sz="4"/>
            </w:tcBorders>
          </w:tcPr>
          <w:p>
            <w:pPr>
              <w:pStyle w:val="0"/>
            </w:pPr>
            <w:r>
              <w:rPr>
                <w:sz w:val="20"/>
              </w:rPr>
              <w:t xml:space="preserve">Климковка</w:t>
            </w:r>
          </w:p>
        </w:tc>
      </w:tr>
      <w:tr>
        <w:tc>
          <w:tcPr>
            <w:tcW w:w="9071" w:type="dxa"/>
            <w:vAlign w:val="bottom"/>
            <w:tcBorders>
              <w:left w:val="single" w:sz="4"/>
              <w:right w:val="single" w:sz="4"/>
            </w:tcBorders>
          </w:tcPr>
          <w:p>
            <w:pPr>
              <w:pStyle w:val="0"/>
            </w:pPr>
            <w:r>
              <w:rPr>
                <w:sz w:val="20"/>
              </w:rPr>
              <w:t xml:space="preserve">Долгая</w:t>
            </w:r>
          </w:p>
        </w:tc>
      </w:tr>
      <w:tr>
        <w:tc>
          <w:tcPr>
            <w:tcW w:w="9071" w:type="dxa"/>
            <w:vAlign w:val="bottom"/>
            <w:tcBorders>
              <w:left w:val="single" w:sz="4"/>
              <w:right w:val="single" w:sz="4"/>
            </w:tcBorders>
          </w:tcPr>
          <w:p>
            <w:pPr>
              <w:pStyle w:val="0"/>
            </w:pPr>
            <w:r>
              <w:rPr>
                <w:sz w:val="20"/>
              </w:rPr>
              <w:t xml:space="preserve">Мучка</w:t>
            </w:r>
          </w:p>
        </w:tc>
      </w:tr>
      <w:tr>
        <w:tc>
          <w:tcPr>
            <w:tcW w:w="9071" w:type="dxa"/>
            <w:vAlign w:val="bottom"/>
            <w:tcBorders>
              <w:left w:val="single" w:sz="4"/>
              <w:right w:val="single" w:sz="4"/>
            </w:tcBorders>
          </w:tcPr>
          <w:p>
            <w:pPr>
              <w:pStyle w:val="0"/>
            </w:pPr>
            <w:r>
              <w:rPr>
                <w:sz w:val="20"/>
              </w:rPr>
              <w:t xml:space="preserve">Орловка (губа Териберская)</w:t>
            </w:r>
          </w:p>
        </w:tc>
      </w:tr>
      <w:tr>
        <w:tc>
          <w:tcPr>
            <w:tcW w:w="9071" w:type="dxa"/>
            <w:vAlign w:val="center"/>
            <w:tcBorders>
              <w:left w:val="single" w:sz="4"/>
              <w:right w:val="single" w:sz="4"/>
            </w:tcBorders>
          </w:tcPr>
          <w:p>
            <w:pPr>
              <w:pStyle w:val="0"/>
            </w:pPr>
            <w:r>
              <w:rPr>
                <w:sz w:val="20"/>
              </w:rPr>
              <w:t xml:space="preserve">Зеленецкий</w:t>
            </w:r>
          </w:p>
        </w:tc>
      </w:tr>
      <w:tr>
        <w:tc>
          <w:tcPr>
            <w:tcW w:w="9071" w:type="dxa"/>
            <w:vAlign w:val="bottom"/>
            <w:tcBorders>
              <w:left w:val="single" w:sz="4"/>
              <w:right w:val="single" w:sz="4"/>
            </w:tcBorders>
          </w:tcPr>
          <w:p>
            <w:pPr>
              <w:pStyle w:val="0"/>
            </w:pPr>
            <w:r>
              <w:rPr>
                <w:sz w:val="20"/>
              </w:rPr>
              <w:t xml:space="preserve">Белоусиха</w:t>
            </w:r>
          </w:p>
        </w:tc>
      </w:tr>
      <w:tr>
        <w:tc>
          <w:tcPr>
            <w:tcW w:w="9071" w:type="dxa"/>
            <w:vAlign w:val="center"/>
            <w:tcBorders>
              <w:left w:val="single" w:sz="4"/>
              <w:right w:val="single" w:sz="4"/>
            </w:tcBorders>
          </w:tcPr>
          <w:p>
            <w:pPr>
              <w:pStyle w:val="0"/>
            </w:pPr>
            <w:r>
              <w:rPr>
                <w:sz w:val="20"/>
              </w:rPr>
              <w:t xml:space="preserve">Ильинский</w:t>
            </w:r>
          </w:p>
        </w:tc>
      </w:tr>
      <w:tr>
        <w:tc>
          <w:tcPr>
            <w:tcW w:w="9071" w:type="dxa"/>
            <w:vAlign w:val="bottom"/>
            <w:tcBorders>
              <w:left w:val="single" w:sz="4"/>
              <w:right w:val="single" w:sz="4"/>
            </w:tcBorders>
          </w:tcPr>
          <w:p>
            <w:pPr>
              <w:pStyle w:val="0"/>
              <w:jc w:val="both"/>
            </w:pPr>
            <w:r>
              <w:rPr>
                <w:sz w:val="20"/>
              </w:rPr>
              <w:t xml:space="preserve">Ярнышная (4,7 км от устья (69°05'05" с.ш. - 36°03'06" в.д.) до озера Длинное (69°02'56" с.ш. - 36°04'57" в.д.)</w:t>
            </w:r>
          </w:p>
        </w:tc>
      </w:tr>
      <w:tr>
        <w:tc>
          <w:tcPr>
            <w:tcW w:w="9071" w:type="dxa"/>
            <w:vAlign w:val="bottom"/>
            <w:tcBorders>
              <w:left w:val="single" w:sz="4"/>
              <w:right w:val="single" w:sz="4"/>
            </w:tcBorders>
          </w:tcPr>
          <w:p>
            <w:pPr>
              <w:pStyle w:val="0"/>
              <w:jc w:val="both"/>
            </w:pPr>
            <w:r>
              <w:rPr>
                <w:sz w:val="20"/>
              </w:rPr>
              <w:t xml:space="preserve">Зарубиха (губа Парчниха) (3,1 км от устья (69°04'06" с.ш. - 36°17'43" в.д.) до озера Большое Колосозеро (69°02'59" с.ш. - 36°12'36" в.д.)</w:t>
            </w:r>
          </w:p>
        </w:tc>
      </w:tr>
      <w:tr>
        <w:tc>
          <w:tcPr>
            <w:tcW w:w="9071" w:type="dxa"/>
            <w:vAlign w:val="bottom"/>
            <w:tcBorders>
              <w:left w:val="single" w:sz="4"/>
              <w:right w:val="single" w:sz="4"/>
            </w:tcBorders>
          </w:tcPr>
          <w:p>
            <w:pPr>
              <w:pStyle w:val="0"/>
              <w:jc w:val="both"/>
            </w:pPr>
            <w:r>
              <w:rPr>
                <w:sz w:val="20"/>
              </w:rPr>
              <w:t xml:space="preserve">Оленка (11,9 км от устья (69°01'46" с.ш. - 36°24'09" в.д.) до водопада Большой Падун (68°57'27" с.ш. - 36°19'13" в.д.)</w:t>
            </w:r>
          </w:p>
        </w:tc>
      </w:tr>
      <w:tr>
        <w:tc>
          <w:tcPr>
            <w:tcW w:w="9071" w:type="dxa"/>
            <w:vAlign w:val="bottom"/>
            <w:tcBorders>
              <w:left w:val="single" w:sz="4"/>
              <w:right w:val="single" w:sz="4"/>
            </w:tcBorders>
          </w:tcPr>
          <w:p>
            <w:pPr>
              <w:pStyle w:val="0"/>
              <w:jc w:val="both"/>
            </w:pPr>
            <w:r>
              <w:rPr>
                <w:sz w:val="20"/>
              </w:rPr>
              <w:t xml:space="preserve">Трящина (4,2 км от устья (68°59'19" с.ш. - 36°30'11" в.д.) до озера Трящинское (68°57'41" с.ш. - 36°27'58" в.д.)</w:t>
            </w:r>
          </w:p>
        </w:tc>
      </w:tr>
      <w:tr>
        <w:tc>
          <w:tcPr>
            <w:tcW w:w="9071" w:type="dxa"/>
            <w:vAlign w:val="bottom"/>
            <w:tcBorders>
              <w:left w:val="single" w:sz="4"/>
              <w:right w:val="single" w:sz="4"/>
            </w:tcBorders>
          </w:tcPr>
          <w:p>
            <w:pPr>
              <w:pStyle w:val="0"/>
              <w:jc w:val="both"/>
            </w:pPr>
            <w:r>
              <w:rPr>
                <w:sz w:val="20"/>
              </w:rPr>
              <w:t xml:space="preserve">Вящина (2,3 км от устья (68°59'02" с.ш. - 36°37'52" в.д.) до озера Вящинское (68°57'16" с.ш. - 36°37'05" в.д.)</w:t>
            </w:r>
          </w:p>
        </w:tc>
      </w:tr>
      <w:tr>
        <w:tc>
          <w:tcPr>
            <w:tcW w:w="9071" w:type="dxa"/>
            <w:vAlign w:val="bottom"/>
            <w:tcBorders>
              <w:left w:val="single" w:sz="4"/>
              <w:right w:val="single" w:sz="4"/>
            </w:tcBorders>
          </w:tcPr>
          <w:p>
            <w:pPr>
              <w:pStyle w:val="0"/>
              <w:jc w:val="both"/>
            </w:pPr>
            <w:r>
              <w:rPr>
                <w:sz w:val="20"/>
              </w:rPr>
              <w:t xml:space="preserve">Рында</w:t>
            </w:r>
          </w:p>
        </w:tc>
      </w:tr>
      <w:tr>
        <w:tc>
          <w:tcPr>
            <w:tcW w:w="9071" w:type="dxa"/>
            <w:vAlign w:val="bottom"/>
            <w:tcBorders>
              <w:left w:val="single" w:sz="4"/>
              <w:right w:val="single" w:sz="4"/>
            </w:tcBorders>
          </w:tcPr>
          <w:p>
            <w:pPr>
              <w:pStyle w:val="0"/>
              <w:jc w:val="both"/>
            </w:pPr>
            <w:r>
              <w:rPr>
                <w:sz w:val="20"/>
              </w:rPr>
              <w:t xml:space="preserve">Воронья (от устья (69°10'50" с.ш. - 35°47'55" в.д.) до Серебрянской ГЭС-2 (68°59'19" с.ш - 35°41'42" в.д.)</w:t>
            </w:r>
          </w:p>
        </w:tc>
      </w:tr>
      <w:tr>
        <w:tc>
          <w:tcPr>
            <w:tcW w:w="9071" w:type="dxa"/>
            <w:vAlign w:val="center"/>
            <w:tcBorders>
              <w:left w:val="single" w:sz="4"/>
              <w:right w:val="single" w:sz="4"/>
            </w:tcBorders>
          </w:tcPr>
          <w:p>
            <w:pPr>
              <w:pStyle w:val="0"/>
            </w:pPr>
            <w:r>
              <w:rPr>
                <w:sz w:val="20"/>
              </w:rPr>
              <w:t xml:space="preserve">Золотая</w:t>
            </w:r>
          </w:p>
        </w:tc>
      </w:tr>
      <w:tr>
        <w:tc>
          <w:tcPr>
            <w:tcW w:w="9071" w:type="dxa"/>
            <w:vAlign w:val="bottom"/>
            <w:tcBorders>
              <w:left w:val="single" w:sz="4"/>
              <w:right w:val="single" w:sz="4"/>
            </w:tcBorders>
          </w:tcPr>
          <w:p>
            <w:pPr>
              <w:pStyle w:val="0"/>
            </w:pPr>
            <w:r>
              <w:rPr>
                <w:sz w:val="20"/>
              </w:rPr>
              <w:t xml:space="preserve">Чегодаевка</w:t>
            </w:r>
          </w:p>
        </w:tc>
      </w:tr>
      <w:tr>
        <w:tc>
          <w:tcPr>
            <w:tcW w:w="9071" w:type="dxa"/>
            <w:vAlign w:val="bottom"/>
            <w:tcBorders>
              <w:left w:val="single" w:sz="4"/>
              <w:right w:val="single" w:sz="4"/>
            </w:tcBorders>
          </w:tcPr>
          <w:p>
            <w:pPr>
              <w:pStyle w:val="0"/>
            </w:pPr>
            <w:r>
              <w:rPr>
                <w:sz w:val="20"/>
              </w:rPr>
              <w:t xml:space="preserve">Харловка</w:t>
            </w:r>
          </w:p>
        </w:tc>
      </w:tr>
      <w:tr>
        <w:tc>
          <w:tcPr>
            <w:tcW w:w="9071" w:type="dxa"/>
            <w:vAlign w:val="bottom"/>
            <w:tcBorders>
              <w:left w:val="single" w:sz="4"/>
              <w:right w:val="single" w:sz="4"/>
            </w:tcBorders>
          </w:tcPr>
          <w:p>
            <w:pPr>
              <w:pStyle w:val="0"/>
            </w:pPr>
            <w:r>
              <w:rPr>
                <w:sz w:val="20"/>
              </w:rPr>
              <w:t xml:space="preserve">Восточная Лица (8,5 км от устья (68°38,1' с.ш. - 37°47,8' в.д.) до водопада)</w:t>
            </w:r>
          </w:p>
        </w:tc>
      </w:tr>
      <w:tr>
        <w:tc>
          <w:tcPr>
            <w:tcW w:w="9071" w:type="dxa"/>
            <w:vAlign w:val="bottom"/>
            <w:tcBorders>
              <w:left w:val="single" w:sz="4"/>
              <w:right w:val="single" w:sz="4"/>
            </w:tcBorders>
          </w:tcPr>
          <w:p>
            <w:pPr>
              <w:pStyle w:val="0"/>
            </w:pPr>
            <w:r>
              <w:rPr>
                <w:sz w:val="20"/>
              </w:rPr>
              <w:t xml:space="preserve">Сидоровка</w:t>
            </w:r>
          </w:p>
        </w:tc>
      </w:tr>
      <w:tr>
        <w:tc>
          <w:tcPr>
            <w:tcW w:w="9071" w:type="dxa"/>
            <w:vAlign w:val="bottom"/>
            <w:tcBorders>
              <w:left w:val="single" w:sz="4"/>
              <w:right w:val="single" w:sz="4"/>
            </w:tcBorders>
          </w:tcPr>
          <w:p>
            <w:pPr>
              <w:pStyle w:val="0"/>
            </w:pPr>
            <w:r>
              <w:rPr>
                <w:sz w:val="20"/>
              </w:rPr>
              <w:t xml:space="preserve">Варзина</w:t>
            </w:r>
          </w:p>
        </w:tc>
      </w:tr>
      <w:tr>
        <w:tc>
          <w:tcPr>
            <w:tcW w:w="9071" w:type="dxa"/>
            <w:vAlign w:val="bottom"/>
            <w:tcBorders>
              <w:left w:val="single" w:sz="4"/>
              <w:right w:val="single" w:sz="4"/>
            </w:tcBorders>
          </w:tcPr>
          <w:p>
            <w:pPr>
              <w:pStyle w:val="0"/>
            </w:pPr>
            <w:r>
              <w:rPr>
                <w:sz w:val="20"/>
              </w:rPr>
              <w:t xml:space="preserve">Дроздовка (9,3 км от устья (68°17,3' с.ш. - 38°26,3' в.д.) до водопада)</w:t>
            </w:r>
          </w:p>
        </w:tc>
      </w:tr>
      <w:tr>
        <w:tc>
          <w:tcPr>
            <w:tcW w:w="9071" w:type="dxa"/>
            <w:vAlign w:val="bottom"/>
            <w:tcBorders>
              <w:left w:val="single" w:sz="4"/>
              <w:right w:val="single" w:sz="4"/>
            </w:tcBorders>
          </w:tcPr>
          <w:p>
            <w:pPr>
              <w:pStyle w:val="0"/>
            </w:pPr>
            <w:r>
              <w:rPr>
                <w:sz w:val="20"/>
              </w:rPr>
              <w:t xml:space="preserve">Черная (губа Ивановская)</w:t>
            </w:r>
          </w:p>
        </w:tc>
      </w:tr>
      <w:tr>
        <w:tc>
          <w:tcPr>
            <w:tcW w:w="9071" w:type="dxa"/>
            <w:vAlign w:val="bottom"/>
            <w:tcBorders>
              <w:left w:val="single" w:sz="4"/>
              <w:right w:val="single" w:sz="4"/>
            </w:tcBorders>
          </w:tcPr>
          <w:p>
            <w:pPr>
              <w:pStyle w:val="0"/>
            </w:pPr>
            <w:r>
              <w:rPr>
                <w:sz w:val="20"/>
              </w:rPr>
              <w:t xml:space="preserve">Ивановка (9 км от устья (68° 14'05 с.ш. - 38°47'15 в.д.) до водопада)</w:t>
            </w:r>
          </w:p>
        </w:tc>
      </w:tr>
      <w:tr>
        <w:tc>
          <w:tcPr>
            <w:tcW w:w="9071" w:type="dxa"/>
            <w:vAlign w:val="center"/>
            <w:tcBorders>
              <w:left w:val="single" w:sz="4"/>
              <w:right w:val="single" w:sz="4"/>
            </w:tcBorders>
          </w:tcPr>
          <w:p>
            <w:pPr>
              <w:pStyle w:val="0"/>
            </w:pPr>
            <w:r>
              <w:rPr>
                <w:sz w:val="20"/>
              </w:rPr>
              <w:t xml:space="preserve">Савиха</w:t>
            </w:r>
          </w:p>
        </w:tc>
      </w:tr>
      <w:tr>
        <w:tc>
          <w:tcPr>
            <w:tcW w:w="9071" w:type="dxa"/>
            <w:vAlign w:val="bottom"/>
            <w:tcBorders>
              <w:left w:val="single" w:sz="4"/>
              <w:right w:val="single" w:sz="4"/>
            </w:tcBorders>
          </w:tcPr>
          <w:p>
            <w:pPr>
              <w:pStyle w:val="0"/>
            </w:pPr>
            <w:r>
              <w:rPr>
                <w:sz w:val="20"/>
              </w:rPr>
              <w:t xml:space="preserve">Иоканга (104 км от устья (68°00,2' с.ш. - 39°42,4' в.д.) до озера Юпечкесты)</w:t>
            </w:r>
          </w:p>
        </w:tc>
      </w:tr>
      <w:tr>
        <w:tc>
          <w:tcPr>
            <w:tcW w:w="9071" w:type="dxa"/>
            <w:vAlign w:val="center"/>
            <w:tcBorders>
              <w:left w:val="single" w:sz="4"/>
              <w:right w:val="single" w:sz="4"/>
            </w:tcBorders>
          </w:tcPr>
          <w:p>
            <w:pPr>
              <w:pStyle w:val="0"/>
            </w:pPr>
            <w:r>
              <w:rPr>
                <w:sz w:val="20"/>
              </w:rPr>
              <w:t xml:space="preserve">Западная</w:t>
            </w:r>
          </w:p>
        </w:tc>
      </w:tr>
      <w:tr>
        <w:tc>
          <w:tcPr>
            <w:tcW w:w="9071" w:type="dxa"/>
            <w:vAlign w:val="bottom"/>
            <w:tcBorders>
              <w:left w:val="single" w:sz="4"/>
              <w:right w:val="single" w:sz="4"/>
            </w:tcBorders>
          </w:tcPr>
          <w:p>
            <w:pPr>
              <w:pStyle w:val="0"/>
            </w:pPr>
            <w:r>
              <w:rPr>
                <w:sz w:val="20"/>
              </w:rPr>
              <w:t xml:space="preserve">Черная (Лумбовский залив)</w:t>
            </w:r>
          </w:p>
        </w:tc>
      </w:tr>
      <w:tr>
        <w:tc>
          <w:tcPr>
            <w:tcW w:w="9071" w:type="dxa"/>
            <w:vAlign w:val="bottom"/>
            <w:tcBorders>
              <w:left w:val="single" w:sz="4"/>
              <w:right w:val="single" w:sz="4"/>
            </w:tcBorders>
          </w:tcPr>
          <w:p>
            <w:pPr>
              <w:pStyle w:val="0"/>
            </w:pPr>
            <w:r>
              <w:rPr>
                <w:sz w:val="20"/>
              </w:rPr>
              <w:t xml:space="preserve">Лумбовка</w:t>
            </w:r>
          </w:p>
        </w:tc>
      </w:tr>
      <w:tr>
        <w:tc>
          <w:tcPr>
            <w:tcW w:w="9071" w:type="dxa"/>
            <w:vAlign w:val="bottom"/>
            <w:tcBorders>
              <w:left w:val="single" w:sz="4"/>
              <w:right w:val="single" w:sz="4"/>
            </w:tcBorders>
          </w:tcPr>
          <w:p>
            <w:pPr>
              <w:pStyle w:val="0"/>
            </w:pPr>
            <w:r>
              <w:rPr>
                <w:sz w:val="20"/>
              </w:rPr>
              <w:t xml:space="preserve">Каменка (Лумбовский залив)</w:t>
            </w:r>
          </w:p>
        </w:tc>
      </w:tr>
      <w:tr>
        <w:tc>
          <w:tcPr>
            <w:tcW w:w="9071" w:type="dxa"/>
            <w:vAlign w:val="center"/>
            <w:tcBorders>
              <w:left w:val="single" w:sz="4"/>
              <w:right w:val="single" w:sz="4"/>
            </w:tcBorders>
          </w:tcPr>
          <w:p>
            <w:pPr>
              <w:pStyle w:val="0"/>
            </w:pPr>
            <w:r>
              <w:rPr>
                <w:sz w:val="20"/>
              </w:rPr>
              <w:t xml:space="preserve">Песчанка</w:t>
            </w:r>
          </w:p>
        </w:tc>
      </w:tr>
      <w:tr>
        <w:tc>
          <w:tcPr>
            <w:tcW w:w="9071" w:type="dxa"/>
            <w:vAlign w:val="center"/>
            <w:tcBorders>
              <w:left w:val="single" w:sz="4"/>
              <w:right w:val="single" w:sz="4"/>
            </w:tcBorders>
          </w:tcPr>
          <w:p>
            <w:pPr>
              <w:pStyle w:val="0"/>
            </w:pPr>
            <w:r>
              <w:rPr>
                <w:sz w:val="20"/>
              </w:rPr>
              <w:t xml:space="preserve">Качковка</w:t>
            </w:r>
          </w:p>
        </w:tc>
      </w:tr>
      <w:tr>
        <w:tc>
          <w:tcPr>
            <w:tcW w:w="9071" w:type="dxa"/>
            <w:vAlign w:val="bottom"/>
            <w:tcBorders>
              <w:left w:val="single" w:sz="4"/>
              <w:right w:val="single" w:sz="4"/>
            </w:tcBorders>
          </w:tcPr>
          <w:p>
            <w:pPr>
              <w:pStyle w:val="0"/>
            </w:pPr>
            <w:r>
              <w:rPr>
                <w:sz w:val="20"/>
              </w:rPr>
              <w:t xml:space="preserve">Орловка (Горло Белого моря)</w:t>
            </w:r>
          </w:p>
        </w:tc>
      </w:tr>
      <w:tr>
        <w:tc>
          <w:tcPr>
            <w:tcW w:w="9071" w:type="dxa"/>
            <w:vAlign w:val="center"/>
            <w:tcBorders>
              <w:left w:val="single" w:sz="4"/>
              <w:right w:val="single" w:sz="4"/>
            </w:tcBorders>
          </w:tcPr>
          <w:p>
            <w:pPr>
              <w:pStyle w:val="0"/>
            </w:pPr>
            <w:r>
              <w:rPr>
                <w:sz w:val="20"/>
              </w:rPr>
              <w:t xml:space="preserve">Поной</w:t>
            </w:r>
          </w:p>
        </w:tc>
      </w:tr>
      <w:tr>
        <w:tc>
          <w:tcPr>
            <w:tcW w:w="9071" w:type="dxa"/>
            <w:vAlign w:val="bottom"/>
            <w:tcBorders>
              <w:left w:val="single" w:sz="4"/>
              <w:right w:val="single" w:sz="4"/>
            </w:tcBorders>
          </w:tcPr>
          <w:p>
            <w:pPr>
              <w:pStyle w:val="0"/>
            </w:pPr>
            <w:r>
              <w:rPr>
                <w:sz w:val="20"/>
              </w:rPr>
              <w:t xml:space="preserve">Даниловка</w:t>
            </w:r>
          </w:p>
        </w:tc>
      </w:tr>
      <w:tr>
        <w:tc>
          <w:tcPr>
            <w:tcW w:w="9071" w:type="dxa"/>
            <w:vAlign w:val="bottom"/>
            <w:tcBorders>
              <w:left w:val="single" w:sz="4"/>
              <w:right w:val="single" w:sz="4"/>
            </w:tcBorders>
          </w:tcPr>
          <w:p>
            <w:pPr>
              <w:pStyle w:val="0"/>
            </w:pPr>
            <w:r>
              <w:rPr>
                <w:sz w:val="20"/>
              </w:rPr>
              <w:t xml:space="preserve">Глубокая (губа Глубокая)</w:t>
            </w:r>
          </w:p>
        </w:tc>
      </w:tr>
      <w:tr>
        <w:tc>
          <w:tcPr>
            <w:tcW w:w="9071" w:type="dxa"/>
            <w:vAlign w:val="bottom"/>
            <w:tcBorders>
              <w:left w:val="single" w:sz="4"/>
              <w:right w:val="single" w:sz="4"/>
            </w:tcBorders>
          </w:tcPr>
          <w:p>
            <w:pPr>
              <w:pStyle w:val="0"/>
            </w:pPr>
            <w:r>
              <w:rPr>
                <w:sz w:val="20"/>
              </w:rPr>
              <w:t xml:space="preserve">Снежница</w:t>
            </w:r>
          </w:p>
        </w:tc>
      </w:tr>
      <w:tr>
        <w:tc>
          <w:tcPr>
            <w:tcW w:w="9071" w:type="dxa"/>
            <w:vAlign w:val="center"/>
            <w:tcBorders>
              <w:left w:val="single" w:sz="4"/>
              <w:right w:val="single" w:sz="4"/>
            </w:tcBorders>
          </w:tcPr>
          <w:p>
            <w:pPr>
              <w:pStyle w:val="0"/>
            </w:pPr>
            <w:r>
              <w:rPr>
                <w:sz w:val="20"/>
              </w:rPr>
              <w:t xml:space="preserve">Сосновка</w:t>
            </w:r>
          </w:p>
        </w:tc>
      </w:tr>
      <w:tr>
        <w:tc>
          <w:tcPr>
            <w:tcW w:w="9071" w:type="dxa"/>
            <w:vAlign w:val="bottom"/>
            <w:tcBorders>
              <w:left w:val="single" w:sz="4"/>
              <w:right w:val="single" w:sz="4"/>
            </w:tcBorders>
          </w:tcPr>
          <w:p>
            <w:pPr>
              <w:pStyle w:val="0"/>
            </w:pPr>
            <w:r>
              <w:rPr>
                <w:sz w:val="20"/>
              </w:rPr>
              <w:t xml:space="preserve">Глубокая</w:t>
            </w:r>
          </w:p>
        </w:tc>
      </w:tr>
      <w:tr>
        <w:tc>
          <w:tcPr>
            <w:tcW w:w="9071" w:type="dxa"/>
            <w:vAlign w:val="center"/>
            <w:tcBorders>
              <w:left w:val="single" w:sz="4"/>
              <w:right w:val="single" w:sz="4"/>
            </w:tcBorders>
          </w:tcPr>
          <w:p>
            <w:pPr>
              <w:pStyle w:val="0"/>
            </w:pPr>
            <w:r>
              <w:rPr>
                <w:sz w:val="20"/>
              </w:rPr>
              <w:t xml:space="preserve">Бабья</w:t>
            </w:r>
          </w:p>
        </w:tc>
      </w:tr>
      <w:tr>
        <w:tc>
          <w:tcPr>
            <w:tcW w:w="9071" w:type="dxa"/>
            <w:vAlign w:val="bottom"/>
            <w:tcBorders>
              <w:left w:val="single" w:sz="4"/>
              <w:right w:val="single" w:sz="4"/>
            </w:tcBorders>
          </w:tcPr>
          <w:p>
            <w:pPr>
              <w:pStyle w:val="0"/>
            </w:pPr>
            <w:r>
              <w:rPr>
                <w:sz w:val="20"/>
              </w:rPr>
              <w:t xml:space="preserve">Лиходеевка (12,7 км от устья (66°20'07" с.ш. - 40°10'37" в.д.) до водопада)</w:t>
            </w:r>
          </w:p>
        </w:tc>
      </w:tr>
      <w:tr>
        <w:tc>
          <w:tcPr>
            <w:tcW w:w="9071" w:type="dxa"/>
            <w:vAlign w:val="bottom"/>
            <w:tcBorders>
              <w:left w:val="single" w:sz="4"/>
              <w:right w:val="single" w:sz="4"/>
            </w:tcBorders>
          </w:tcPr>
          <w:p>
            <w:pPr>
              <w:pStyle w:val="0"/>
            </w:pPr>
            <w:r>
              <w:rPr>
                <w:sz w:val="20"/>
              </w:rPr>
              <w:t xml:space="preserve">Пулонга (9,8 км от устья (66°15'21" с.ш. - 39°59'13" в.д.) до водопада)</w:t>
            </w:r>
          </w:p>
        </w:tc>
      </w:tr>
      <w:tr>
        <w:tc>
          <w:tcPr>
            <w:tcW w:w="9071" w:type="dxa"/>
            <w:vAlign w:val="bottom"/>
            <w:tcBorders>
              <w:left w:val="single" w:sz="4"/>
              <w:right w:val="single" w:sz="4"/>
            </w:tcBorders>
          </w:tcPr>
          <w:p>
            <w:pPr>
              <w:pStyle w:val="0"/>
            </w:pPr>
            <w:r>
              <w:rPr>
                <w:sz w:val="20"/>
              </w:rPr>
              <w:t xml:space="preserve">Большая Кумжевая</w:t>
            </w:r>
          </w:p>
        </w:tc>
      </w:tr>
      <w:tr>
        <w:tc>
          <w:tcPr>
            <w:tcW w:w="9071" w:type="dxa"/>
            <w:vAlign w:val="bottom"/>
            <w:tcBorders>
              <w:left w:val="single" w:sz="4"/>
              <w:right w:val="single" w:sz="4"/>
            </w:tcBorders>
          </w:tcPr>
          <w:p>
            <w:pPr>
              <w:pStyle w:val="0"/>
            </w:pPr>
            <w:r>
              <w:rPr>
                <w:sz w:val="20"/>
              </w:rPr>
              <w:t xml:space="preserve">Пялица</w:t>
            </w:r>
          </w:p>
        </w:tc>
      </w:tr>
      <w:tr>
        <w:tc>
          <w:tcPr>
            <w:tcW w:w="9071" w:type="dxa"/>
            <w:vAlign w:val="bottom"/>
            <w:tcBorders>
              <w:left w:val="single" w:sz="4"/>
              <w:right w:val="single" w:sz="4"/>
            </w:tcBorders>
          </w:tcPr>
          <w:p>
            <w:pPr>
              <w:pStyle w:val="0"/>
            </w:pPr>
            <w:r>
              <w:rPr>
                <w:sz w:val="20"/>
              </w:rPr>
              <w:t xml:space="preserve">Чапома (11,3 км от устья (66°07' с.ш. - 38°54' в.д.) до водопада)</w:t>
            </w:r>
          </w:p>
        </w:tc>
      </w:tr>
      <w:tr>
        <w:tc>
          <w:tcPr>
            <w:tcW w:w="9071" w:type="dxa"/>
            <w:vAlign w:val="center"/>
            <w:tcBorders>
              <w:left w:val="single" w:sz="4"/>
              <w:right w:val="single" w:sz="4"/>
            </w:tcBorders>
          </w:tcPr>
          <w:p>
            <w:pPr>
              <w:pStyle w:val="0"/>
            </w:pPr>
            <w:r>
              <w:rPr>
                <w:sz w:val="20"/>
              </w:rPr>
              <w:t xml:space="preserve">Югина</w:t>
            </w:r>
          </w:p>
        </w:tc>
      </w:tr>
      <w:tr>
        <w:tc>
          <w:tcPr>
            <w:tcW w:w="9071" w:type="dxa"/>
            <w:vAlign w:val="bottom"/>
            <w:tcBorders>
              <w:left w:val="single" w:sz="4"/>
              <w:right w:val="single" w:sz="4"/>
            </w:tcBorders>
          </w:tcPr>
          <w:p>
            <w:pPr>
              <w:pStyle w:val="0"/>
            </w:pPr>
            <w:r>
              <w:rPr>
                <w:sz w:val="20"/>
              </w:rPr>
              <w:t xml:space="preserve">Стрельна</w:t>
            </w:r>
          </w:p>
        </w:tc>
      </w:tr>
      <w:tr>
        <w:tc>
          <w:tcPr>
            <w:tcW w:w="9071" w:type="dxa"/>
            <w:vAlign w:val="center"/>
            <w:tcBorders>
              <w:left w:val="single" w:sz="4"/>
              <w:right w:val="single" w:sz="4"/>
            </w:tcBorders>
          </w:tcPr>
          <w:p>
            <w:pPr>
              <w:pStyle w:val="0"/>
            </w:pPr>
            <w:r>
              <w:rPr>
                <w:sz w:val="20"/>
              </w:rPr>
              <w:t xml:space="preserve">Каменка</w:t>
            </w:r>
          </w:p>
        </w:tc>
      </w:tr>
      <w:tr>
        <w:tc>
          <w:tcPr>
            <w:tcW w:w="9071" w:type="dxa"/>
            <w:vAlign w:val="bottom"/>
            <w:tcBorders>
              <w:left w:val="single" w:sz="4"/>
              <w:right w:val="single" w:sz="4"/>
            </w:tcBorders>
          </w:tcPr>
          <w:p>
            <w:pPr>
              <w:pStyle w:val="0"/>
            </w:pPr>
            <w:r>
              <w:rPr>
                <w:sz w:val="20"/>
              </w:rPr>
              <w:t xml:space="preserve">Чаваньга (17,2 км от устья (66°06'40" с.ш. - 37°44'59" в.д.) до водопада)</w:t>
            </w:r>
          </w:p>
        </w:tc>
      </w:tr>
      <w:tr>
        <w:tc>
          <w:tcPr>
            <w:tcW w:w="9071" w:type="dxa"/>
            <w:tcBorders>
              <w:left w:val="single" w:sz="4"/>
              <w:right w:val="single" w:sz="4"/>
            </w:tcBorders>
          </w:tcPr>
          <w:p>
            <w:pPr>
              <w:pStyle w:val="0"/>
            </w:pPr>
            <w:r>
              <w:rPr>
                <w:sz w:val="20"/>
              </w:rPr>
              <w:t xml:space="preserve">Индера</w:t>
            </w:r>
          </w:p>
        </w:tc>
      </w:tr>
      <w:tr>
        <w:tc>
          <w:tcPr>
            <w:tcW w:w="9071" w:type="dxa"/>
            <w:tcBorders>
              <w:left w:val="single" w:sz="4"/>
              <w:right w:val="single" w:sz="4"/>
            </w:tcBorders>
          </w:tcPr>
          <w:p>
            <w:pPr>
              <w:pStyle w:val="0"/>
            </w:pPr>
            <w:r>
              <w:rPr>
                <w:sz w:val="20"/>
              </w:rPr>
              <w:t xml:space="preserve">Кица (бассейн Белого моря)</w:t>
            </w:r>
          </w:p>
        </w:tc>
      </w:tr>
      <w:tr>
        <w:tc>
          <w:tcPr>
            <w:tcW w:w="9071" w:type="dxa"/>
            <w:tcBorders>
              <w:left w:val="single" w:sz="4"/>
              <w:right w:val="single" w:sz="4"/>
            </w:tcBorders>
          </w:tcPr>
          <w:p>
            <w:pPr>
              <w:pStyle w:val="0"/>
            </w:pPr>
            <w:r>
              <w:rPr>
                <w:sz w:val="20"/>
              </w:rPr>
              <w:t xml:space="preserve">Варзуга</w:t>
            </w:r>
          </w:p>
        </w:tc>
      </w:tr>
      <w:tr>
        <w:tc>
          <w:tcPr>
            <w:tcW w:w="9071" w:type="dxa"/>
            <w:tcBorders>
              <w:left w:val="single" w:sz="4"/>
              <w:right w:val="single" w:sz="4"/>
            </w:tcBorders>
          </w:tcPr>
          <w:p>
            <w:pPr>
              <w:pStyle w:val="0"/>
            </w:pPr>
            <w:r>
              <w:rPr>
                <w:sz w:val="20"/>
              </w:rPr>
              <w:t xml:space="preserve">Оленица</w:t>
            </w:r>
          </w:p>
        </w:tc>
      </w:tr>
      <w:tr>
        <w:tc>
          <w:tcPr>
            <w:tcW w:w="9071" w:type="dxa"/>
            <w:tcBorders>
              <w:left w:val="single" w:sz="4"/>
              <w:right w:val="single" w:sz="4"/>
            </w:tcBorders>
          </w:tcPr>
          <w:p>
            <w:pPr>
              <w:pStyle w:val="0"/>
            </w:pPr>
            <w:r>
              <w:rPr>
                <w:sz w:val="20"/>
              </w:rPr>
              <w:t xml:space="preserve">Хлебная</w:t>
            </w:r>
          </w:p>
        </w:tc>
      </w:tr>
      <w:tr>
        <w:tc>
          <w:tcPr>
            <w:tcW w:w="9071" w:type="dxa"/>
            <w:tcBorders>
              <w:left w:val="single" w:sz="4"/>
              <w:right w:val="single" w:sz="4"/>
            </w:tcBorders>
          </w:tcPr>
          <w:p>
            <w:pPr>
              <w:pStyle w:val="0"/>
            </w:pPr>
            <w:r>
              <w:rPr>
                <w:sz w:val="20"/>
              </w:rPr>
              <w:t xml:space="preserve">Кузрека</w:t>
            </w:r>
          </w:p>
        </w:tc>
      </w:tr>
      <w:tr>
        <w:tc>
          <w:tcPr>
            <w:tcW w:w="9071" w:type="dxa"/>
            <w:tcBorders>
              <w:left w:val="single" w:sz="4"/>
              <w:right w:val="single" w:sz="4"/>
            </w:tcBorders>
          </w:tcPr>
          <w:p>
            <w:pPr>
              <w:pStyle w:val="0"/>
            </w:pPr>
            <w:r>
              <w:rPr>
                <w:sz w:val="20"/>
              </w:rPr>
              <w:t xml:space="preserve">Умба (за исключением озера Канозеро (67°03' с.ш. - 34°08' в.д.)</w:t>
            </w:r>
          </w:p>
        </w:tc>
      </w:tr>
      <w:tr>
        <w:tc>
          <w:tcPr>
            <w:tcW w:w="9071" w:type="dxa"/>
            <w:tcBorders>
              <w:left w:val="single" w:sz="4"/>
              <w:right w:val="single" w:sz="4"/>
            </w:tcBorders>
          </w:tcPr>
          <w:p>
            <w:pPr>
              <w:pStyle w:val="0"/>
            </w:pPr>
            <w:r>
              <w:rPr>
                <w:sz w:val="20"/>
              </w:rPr>
              <w:t xml:space="preserve">Пила</w:t>
            </w:r>
          </w:p>
        </w:tc>
      </w:tr>
      <w:tr>
        <w:tc>
          <w:tcPr>
            <w:tcW w:w="9071" w:type="dxa"/>
            <w:tcBorders>
              <w:left w:val="single" w:sz="4"/>
              <w:right w:val="single" w:sz="4"/>
            </w:tcBorders>
          </w:tcPr>
          <w:p>
            <w:pPr>
              <w:pStyle w:val="0"/>
            </w:pPr>
            <w:r>
              <w:rPr>
                <w:sz w:val="20"/>
              </w:rPr>
              <w:t xml:space="preserve">Порья</w:t>
            </w:r>
          </w:p>
        </w:tc>
      </w:tr>
      <w:tr>
        <w:tc>
          <w:tcPr>
            <w:tcW w:w="9071" w:type="dxa"/>
            <w:tcBorders>
              <w:left w:val="single" w:sz="4"/>
              <w:right w:val="single" w:sz="4"/>
            </w:tcBorders>
          </w:tcPr>
          <w:p>
            <w:pPr>
              <w:pStyle w:val="0"/>
            </w:pPr>
            <w:r>
              <w:rPr>
                <w:sz w:val="20"/>
              </w:rPr>
              <w:t xml:space="preserve">Колвица</w:t>
            </w:r>
          </w:p>
        </w:tc>
      </w:tr>
      <w:tr>
        <w:tc>
          <w:tcPr>
            <w:tcW w:w="9071" w:type="dxa"/>
            <w:tcBorders>
              <w:left w:val="single" w:sz="4"/>
              <w:right w:val="single" w:sz="4"/>
            </w:tcBorders>
          </w:tcPr>
          <w:p>
            <w:pPr>
              <w:pStyle w:val="0"/>
            </w:pPr>
            <w:r>
              <w:rPr>
                <w:sz w:val="20"/>
              </w:rPr>
              <w:t xml:space="preserve">Лувеньга</w:t>
            </w:r>
          </w:p>
        </w:tc>
      </w:tr>
      <w:tr>
        <w:tc>
          <w:tcPr>
            <w:tcW w:w="9071" w:type="dxa"/>
            <w:tcBorders>
              <w:left w:val="single" w:sz="4"/>
              <w:right w:val="single" w:sz="4"/>
            </w:tcBorders>
          </w:tcPr>
          <w:p>
            <w:pPr>
              <w:pStyle w:val="0"/>
            </w:pPr>
            <w:r>
              <w:rPr>
                <w:sz w:val="20"/>
              </w:rPr>
              <w:t xml:space="preserve">Канда</w:t>
            </w:r>
          </w:p>
        </w:tc>
      </w:tr>
      <w:tr>
        <w:tc>
          <w:tcPr>
            <w:tcW w:w="9071" w:type="dxa"/>
            <w:tcBorders>
              <w:left w:val="single" w:sz="4"/>
              <w:right w:val="single" w:sz="4"/>
            </w:tcBorders>
          </w:tcPr>
          <w:p>
            <w:pPr>
              <w:pStyle w:val="0"/>
            </w:pPr>
            <w:r>
              <w:rPr>
                <w:sz w:val="20"/>
              </w:rPr>
              <w:t xml:space="preserve">Ковда</w:t>
            </w:r>
          </w:p>
        </w:tc>
      </w:tr>
      <w:tr>
        <w:tc>
          <w:tcPr>
            <w:tcW w:w="9071" w:type="dxa"/>
            <w:tcBorders>
              <w:left w:val="single" w:sz="4"/>
              <w:right w:val="single" w:sz="4"/>
            </w:tcBorders>
          </w:tcPr>
          <w:p>
            <w:pPr>
              <w:pStyle w:val="0"/>
            </w:pPr>
            <w:r>
              <w:rPr>
                <w:sz w:val="20"/>
              </w:rPr>
              <w:t xml:space="preserve">Гремяха (Ура-Губа)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2549" w:name="P2549"/>
    <w:bookmarkEnd w:id="2549"/>
    <w:p>
      <w:pPr>
        <w:pStyle w:val="2"/>
        <w:jc w:val="center"/>
      </w:pPr>
      <w:r>
        <w:rPr>
          <w:sz w:val="20"/>
        </w:rPr>
        <w:t xml:space="preserve">ПЕРЕЧЕНЬ</w:t>
      </w:r>
    </w:p>
    <w:p>
      <w:pPr>
        <w:pStyle w:val="2"/>
        <w:jc w:val="center"/>
      </w:pPr>
      <w:r>
        <w:rPr>
          <w:sz w:val="20"/>
        </w:rPr>
        <w:t xml:space="preserve">РЕК И РУЧЬЕВ, ЯВЛЯЮЩИХСЯ МЕСТОМ НЕРЕСТА ЛОСОСЯ</w:t>
      </w:r>
    </w:p>
    <w:p>
      <w:pPr>
        <w:pStyle w:val="2"/>
        <w:jc w:val="center"/>
      </w:pPr>
      <w:r>
        <w:rPr>
          <w:sz w:val="20"/>
        </w:rPr>
        <w:t xml:space="preserve">АТЛАНТИЧЕСКОГО (СЕМГИ) НА ТЕРРИТОРИИ АРХАНГЕЛЬСКОЙ ОБЛАСТИ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vAlign w:val="center"/>
            <w:tcBorders>
              <w:left w:val="single" w:sz="4"/>
              <w:right w:val="single" w:sz="4"/>
            </w:tcBorders>
          </w:tcPr>
          <w:p>
            <w:pPr>
              <w:pStyle w:val="0"/>
              <w:jc w:val="both"/>
            </w:pPr>
            <w:r>
              <w:rPr>
                <w:sz w:val="20"/>
              </w:rPr>
              <w:t xml:space="preserve">Белая (исток Пинеги)</w:t>
            </w:r>
          </w:p>
        </w:tc>
      </w:tr>
      <w:tr>
        <w:tc>
          <w:tcPr>
            <w:tcW w:w="9071" w:type="dxa"/>
            <w:vAlign w:val="center"/>
            <w:tcBorders>
              <w:left w:val="single" w:sz="4"/>
              <w:right w:val="single" w:sz="4"/>
            </w:tcBorders>
          </w:tcPr>
          <w:p>
            <w:pPr>
              <w:pStyle w:val="0"/>
              <w:jc w:val="both"/>
            </w:pPr>
            <w:r>
              <w:rPr>
                <w:sz w:val="20"/>
              </w:rPr>
              <w:t xml:space="preserve">Березовка</w:t>
            </w:r>
          </w:p>
        </w:tc>
      </w:tr>
      <w:tr>
        <w:tc>
          <w:tcPr>
            <w:tcW w:w="9071" w:type="dxa"/>
            <w:vAlign w:val="center"/>
            <w:tcBorders>
              <w:left w:val="single" w:sz="4"/>
              <w:right w:val="single" w:sz="4"/>
            </w:tcBorders>
          </w:tcPr>
          <w:p>
            <w:pPr>
              <w:pStyle w:val="0"/>
              <w:jc w:val="both"/>
            </w:pPr>
            <w:r>
              <w:rPr>
                <w:sz w:val="20"/>
              </w:rPr>
              <w:t xml:space="preserve">Большая Визеньга</w:t>
            </w:r>
          </w:p>
        </w:tc>
      </w:tr>
      <w:tr>
        <w:tc>
          <w:tcPr>
            <w:tcW w:w="9071" w:type="dxa"/>
            <w:vAlign w:val="center"/>
            <w:tcBorders>
              <w:left w:val="single" w:sz="4"/>
              <w:right w:val="single" w:sz="4"/>
            </w:tcBorders>
          </w:tcPr>
          <w:p>
            <w:pPr>
              <w:pStyle w:val="0"/>
              <w:jc w:val="both"/>
            </w:pPr>
            <w:r>
              <w:rPr>
                <w:sz w:val="20"/>
              </w:rPr>
              <w:t xml:space="preserve">Большая Кортюга</w:t>
            </w:r>
          </w:p>
        </w:tc>
      </w:tr>
      <w:tr>
        <w:tc>
          <w:tcPr>
            <w:tcW w:w="9071" w:type="dxa"/>
            <w:vAlign w:val="center"/>
            <w:tcBorders>
              <w:left w:val="single" w:sz="4"/>
              <w:right w:val="single" w:sz="4"/>
            </w:tcBorders>
          </w:tcPr>
          <w:p>
            <w:pPr>
              <w:pStyle w:val="0"/>
              <w:jc w:val="both"/>
            </w:pPr>
            <w:r>
              <w:rPr>
                <w:sz w:val="20"/>
              </w:rPr>
              <w:t xml:space="preserve">Большая Свага</w:t>
            </w:r>
          </w:p>
        </w:tc>
      </w:tr>
      <w:tr>
        <w:tc>
          <w:tcPr>
            <w:tcW w:w="9071" w:type="dxa"/>
            <w:vAlign w:val="center"/>
            <w:tcBorders>
              <w:left w:val="single" w:sz="4"/>
              <w:right w:val="single" w:sz="4"/>
            </w:tcBorders>
          </w:tcPr>
          <w:p>
            <w:pPr>
              <w:pStyle w:val="0"/>
              <w:jc w:val="both"/>
            </w:pPr>
            <w:r>
              <w:rPr>
                <w:sz w:val="20"/>
              </w:rPr>
              <w:t xml:space="preserve">Большая Торожма</w:t>
            </w:r>
          </w:p>
        </w:tc>
      </w:tr>
      <w:tr>
        <w:tc>
          <w:tcPr>
            <w:tcW w:w="9071" w:type="dxa"/>
            <w:vAlign w:val="center"/>
            <w:tcBorders>
              <w:left w:val="single" w:sz="4"/>
              <w:right w:val="single" w:sz="4"/>
            </w:tcBorders>
          </w:tcPr>
          <w:p>
            <w:pPr>
              <w:pStyle w:val="0"/>
              <w:jc w:val="both"/>
            </w:pPr>
            <w:r>
              <w:rPr>
                <w:sz w:val="20"/>
              </w:rPr>
              <w:t xml:space="preserve">Большая Урзуга</w:t>
            </w:r>
          </w:p>
        </w:tc>
      </w:tr>
      <w:tr>
        <w:tc>
          <w:tcPr>
            <w:tcW w:w="9071" w:type="dxa"/>
            <w:vAlign w:val="center"/>
            <w:tcBorders>
              <w:left w:val="single" w:sz="4"/>
              <w:right w:val="single" w:sz="4"/>
            </w:tcBorders>
          </w:tcPr>
          <w:p>
            <w:pPr>
              <w:pStyle w:val="0"/>
              <w:jc w:val="both"/>
            </w:pPr>
            <w:r>
              <w:rPr>
                <w:sz w:val="20"/>
              </w:rPr>
              <w:t xml:space="preserve">Большой Чулас</w:t>
            </w:r>
          </w:p>
        </w:tc>
      </w:tr>
      <w:tr>
        <w:tc>
          <w:tcPr>
            <w:tcW w:w="9071" w:type="dxa"/>
            <w:vAlign w:val="center"/>
            <w:tcBorders>
              <w:left w:val="single" w:sz="4"/>
              <w:right w:val="single" w:sz="4"/>
            </w:tcBorders>
          </w:tcPr>
          <w:p>
            <w:pPr>
              <w:pStyle w:val="0"/>
              <w:jc w:val="both"/>
            </w:pPr>
            <w:r>
              <w:rPr>
                <w:sz w:val="20"/>
              </w:rPr>
              <w:t xml:space="preserve">Вага</w:t>
            </w:r>
          </w:p>
        </w:tc>
      </w:tr>
      <w:tr>
        <w:tc>
          <w:tcPr>
            <w:tcW w:w="9071" w:type="dxa"/>
            <w:vAlign w:val="center"/>
            <w:tcBorders>
              <w:left w:val="single" w:sz="4"/>
              <w:right w:val="single" w:sz="4"/>
            </w:tcBorders>
          </w:tcPr>
          <w:p>
            <w:pPr>
              <w:pStyle w:val="0"/>
              <w:jc w:val="both"/>
            </w:pPr>
            <w:r>
              <w:rPr>
                <w:sz w:val="20"/>
              </w:rPr>
              <w:t xml:space="preserve">Ваеньга</w:t>
            </w:r>
          </w:p>
        </w:tc>
      </w:tr>
      <w:tr>
        <w:tc>
          <w:tcPr>
            <w:tcW w:w="9071" w:type="dxa"/>
            <w:vAlign w:val="center"/>
            <w:tcBorders>
              <w:left w:val="single" w:sz="4"/>
              <w:right w:val="single" w:sz="4"/>
            </w:tcBorders>
          </w:tcPr>
          <w:p>
            <w:pPr>
              <w:pStyle w:val="0"/>
              <w:jc w:val="both"/>
            </w:pPr>
            <w:r>
              <w:rPr>
                <w:sz w:val="20"/>
              </w:rPr>
              <w:t xml:space="preserve">Ваймуга</w:t>
            </w:r>
          </w:p>
        </w:tc>
      </w:tr>
      <w:tr>
        <w:tc>
          <w:tcPr>
            <w:tcW w:w="9071" w:type="dxa"/>
            <w:vAlign w:val="center"/>
            <w:tcBorders>
              <w:left w:val="single" w:sz="4"/>
              <w:right w:val="single" w:sz="4"/>
            </w:tcBorders>
          </w:tcPr>
          <w:p>
            <w:pPr>
              <w:pStyle w:val="0"/>
              <w:jc w:val="both"/>
            </w:pPr>
            <w:r>
              <w:rPr>
                <w:sz w:val="20"/>
              </w:rPr>
              <w:t xml:space="preserve">Вашка</w:t>
            </w:r>
          </w:p>
        </w:tc>
      </w:tr>
      <w:tr>
        <w:tc>
          <w:tcPr>
            <w:tcW w:w="9071" w:type="dxa"/>
            <w:vAlign w:val="center"/>
            <w:tcBorders>
              <w:left w:val="single" w:sz="4"/>
              <w:right w:val="single" w:sz="4"/>
            </w:tcBorders>
          </w:tcPr>
          <w:p>
            <w:pPr>
              <w:pStyle w:val="0"/>
              <w:jc w:val="both"/>
            </w:pPr>
            <w:r>
              <w:rPr>
                <w:sz w:val="20"/>
              </w:rPr>
              <w:t xml:space="preserve">Вежай</w:t>
            </w:r>
          </w:p>
        </w:tc>
      </w:tr>
      <w:tr>
        <w:tc>
          <w:tcPr>
            <w:tcW w:w="9071" w:type="dxa"/>
            <w:vAlign w:val="center"/>
            <w:tcBorders>
              <w:left w:val="single" w:sz="4"/>
              <w:right w:val="single" w:sz="4"/>
            </w:tcBorders>
          </w:tcPr>
          <w:p>
            <w:pPr>
              <w:pStyle w:val="0"/>
              <w:jc w:val="both"/>
            </w:pPr>
            <w:r>
              <w:rPr>
                <w:sz w:val="20"/>
              </w:rPr>
              <w:t xml:space="preserve">Вежега</w:t>
            </w:r>
          </w:p>
        </w:tc>
      </w:tr>
      <w:tr>
        <w:tc>
          <w:tcPr>
            <w:tcW w:w="9071" w:type="dxa"/>
            <w:vAlign w:val="center"/>
            <w:tcBorders>
              <w:left w:val="single" w:sz="4"/>
              <w:right w:val="single" w:sz="4"/>
            </w:tcBorders>
          </w:tcPr>
          <w:p>
            <w:pPr>
              <w:pStyle w:val="0"/>
              <w:jc w:val="both"/>
            </w:pPr>
            <w:r>
              <w:rPr>
                <w:sz w:val="20"/>
              </w:rPr>
              <w:t xml:space="preserve">Вежма</w:t>
            </w:r>
          </w:p>
        </w:tc>
      </w:tr>
      <w:tr>
        <w:tc>
          <w:tcPr>
            <w:tcW w:w="9071" w:type="dxa"/>
            <w:vAlign w:val="center"/>
            <w:tcBorders>
              <w:left w:val="single" w:sz="4"/>
              <w:right w:val="single" w:sz="4"/>
            </w:tcBorders>
          </w:tcPr>
          <w:p>
            <w:pPr>
              <w:pStyle w:val="0"/>
              <w:jc w:val="both"/>
            </w:pPr>
            <w:r>
              <w:rPr>
                <w:sz w:val="20"/>
              </w:rPr>
              <w:t xml:space="preserve">Вежма (Верхняя Рассоха)</w:t>
            </w:r>
          </w:p>
        </w:tc>
      </w:tr>
      <w:tr>
        <w:tc>
          <w:tcPr>
            <w:tcW w:w="9071" w:type="dxa"/>
            <w:vAlign w:val="center"/>
            <w:tcBorders>
              <w:left w:val="single" w:sz="4"/>
              <w:right w:val="single" w:sz="4"/>
            </w:tcBorders>
          </w:tcPr>
          <w:p>
            <w:pPr>
              <w:pStyle w:val="0"/>
              <w:jc w:val="both"/>
            </w:pPr>
            <w:r>
              <w:rPr>
                <w:sz w:val="20"/>
              </w:rPr>
              <w:t xml:space="preserve">Вежма (Нижняя Рассоха)</w:t>
            </w:r>
          </w:p>
        </w:tc>
      </w:tr>
      <w:tr>
        <w:tc>
          <w:tcPr>
            <w:tcW w:w="9071" w:type="dxa"/>
            <w:vAlign w:val="center"/>
            <w:tcBorders>
              <w:left w:val="single" w:sz="4"/>
              <w:right w:val="single" w:sz="4"/>
            </w:tcBorders>
          </w:tcPr>
          <w:p>
            <w:pPr>
              <w:pStyle w:val="0"/>
              <w:jc w:val="both"/>
            </w:pPr>
            <w:r>
              <w:rPr>
                <w:sz w:val="20"/>
              </w:rPr>
              <w:t xml:space="preserve">Вейга</w:t>
            </w:r>
          </w:p>
        </w:tc>
      </w:tr>
      <w:tr>
        <w:tc>
          <w:tcPr>
            <w:tcW w:w="9071" w:type="dxa"/>
            <w:vAlign w:val="center"/>
            <w:tcBorders>
              <w:left w:val="single" w:sz="4"/>
              <w:right w:val="single" w:sz="4"/>
            </w:tcBorders>
          </w:tcPr>
          <w:p>
            <w:pPr>
              <w:pStyle w:val="0"/>
              <w:jc w:val="both"/>
            </w:pPr>
            <w:r>
              <w:rPr>
                <w:sz w:val="20"/>
              </w:rPr>
              <w:t xml:space="preserve">Вель</w:t>
            </w:r>
          </w:p>
        </w:tc>
      </w:tr>
      <w:tr>
        <w:tc>
          <w:tcPr>
            <w:tcW w:w="9071" w:type="dxa"/>
            <w:vAlign w:val="center"/>
            <w:tcBorders>
              <w:left w:val="single" w:sz="4"/>
              <w:right w:val="single" w:sz="4"/>
            </w:tcBorders>
          </w:tcPr>
          <w:p>
            <w:pPr>
              <w:pStyle w:val="0"/>
              <w:jc w:val="both"/>
            </w:pPr>
            <w:r>
              <w:rPr>
                <w:sz w:val="20"/>
              </w:rPr>
              <w:t xml:space="preserve">Верхний Шаньгас</w:t>
            </w:r>
          </w:p>
        </w:tc>
      </w:tr>
      <w:tr>
        <w:tc>
          <w:tcPr>
            <w:tcW w:w="9071" w:type="dxa"/>
            <w:vAlign w:val="center"/>
            <w:tcBorders>
              <w:left w:val="single" w:sz="4"/>
              <w:right w:val="single" w:sz="4"/>
            </w:tcBorders>
          </w:tcPr>
          <w:p>
            <w:pPr>
              <w:pStyle w:val="0"/>
              <w:jc w:val="both"/>
            </w:pPr>
            <w:r>
              <w:rPr>
                <w:sz w:val="20"/>
              </w:rPr>
              <w:t xml:space="preserve">Верхняя Кучема</w:t>
            </w:r>
          </w:p>
        </w:tc>
      </w:tr>
      <w:tr>
        <w:tc>
          <w:tcPr>
            <w:tcW w:w="9071" w:type="dxa"/>
            <w:vAlign w:val="center"/>
            <w:tcBorders>
              <w:left w:val="single" w:sz="4"/>
              <w:right w:val="single" w:sz="4"/>
            </w:tcBorders>
          </w:tcPr>
          <w:p>
            <w:pPr>
              <w:pStyle w:val="0"/>
              <w:jc w:val="both"/>
            </w:pPr>
            <w:r>
              <w:rPr>
                <w:sz w:val="20"/>
              </w:rPr>
              <w:t xml:space="preserve">Верхняя Лупья</w:t>
            </w:r>
          </w:p>
        </w:tc>
      </w:tr>
      <w:tr>
        <w:tc>
          <w:tcPr>
            <w:tcW w:w="9071" w:type="dxa"/>
            <w:vAlign w:val="center"/>
            <w:tcBorders>
              <w:left w:val="single" w:sz="4"/>
              <w:right w:val="single" w:sz="4"/>
            </w:tcBorders>
          </w:tcPr>
          <w:p>
            <w:pPr>
              <w:pStyle w:val="0"/>
              <w:jc w:val="both"/>
            </w:pPr>
            <w:r>
              <w:rPr>
                <w:sz w:val="20"/>
              </w:rPr>
              <w:t xml:space="preserve">Верхняя Сямойга</w:t>
            </w:r>
          </w:p>
        </w:tc>
      </w:tr>
      <w:tr>
        <w:tc>
          <w:tcPr>
            <w:tcW w:w="9071" w:type="dxa"/>
            <w:vAlign w:val="center"/>
            <w:tcBorders>
              <w:left w:val="single" w:sz="4"/>
              <w:right w:val="single" w:sz="4"/>
            </w:tcBorders>
          </w:tcPr>
          <w:p>
            <w:pPr>
              <w:pStyle w:val="0"/>
              <w:jc w:val="both"/>
            </w:pPr>
            <w:r>
              <w:rPr>
                <w:sz w:val="20"/>
              </w:rPr>
              <w:t xml:space="preserve">Верхняя Тойма</w:t>
            </w:r>
          </w:p>
        </w:tc>
      </w:tr>
      <w:tr>
        <w:tc>
          <w:tcPr>
            <w:tcW w:w="9071" w:type="dxa"/>
            <w:vAlign w:val="center"/>
            <w:tcBorders>
              <w:left w:val="single" w:sz="4"/>
              <w:right w:val="single" w:sz="4"/>
            </w:tcBorders>
          </w:tcPr>
          <w:p>
            <w:pPr>
              <w:pStyle w:val="0"/>
              <w:jc w:val="both"/>
            </w:pPr>
            <w:r>
              <w:rPr>
                <w:sz w:val="20"/>
              </w:rPr>
              <w:t xml:space="preserve">Верхняя Шукша</w:t>
            </w:r>
          </w:p>
        </w:tc>
      </w:tr>
      <w:tr>
        <w:tc>
          <w:tcPr>
            <w:tcW w:w="9071" w:type="dxa"/>
            <w:vAlign w:val="center"/>
            <w:tcBorders>
              <w:left w:val="single" w:sz="4"/>
              <w:right w:val="single" w:sz="4"/>
            </w:tcBorders>
          </w:tcPr>
          <w:p>
            <w:pPr>
              <w:pStyle w:val="0"/>
              <w:jc w:val="both"/>
            </w:pPr>
            <w:r>
              <w:rPr>
                <w:sz w:val="20"/>
              </w:rPr>
              <w:t xml:space="preserve">Верюга</w:t>
            </w:r>
          </w:p>
        </w:tc>
      </w:tr>
      <w:tr>
        <w:tc>
          <w:tcPr>
            <w:tcW w:w="9071" w:type="dxa"/>
            <w:vAlign w:val="center"/>
            <w:tcBorders>
              <w:left w:val="single" w:sz="4"/>
              <w:right w:val="single" w:sz="4"/>
            </w:tcBorders>
          </w:tcPr>
          <w:p>
            <w:pPr>
              <w:pStyle w:val="0"/>
              <w:jc w:val="both"/>
            </w:pPr>
            <w:r>
              <w:rPr>
                <w:sz w:val="20"/>
              </w:rPr>
              <w:t xml:space="preserve">Виледь</w:t>
            </w:r>
          </w:p>
        </w:tc>
      </w:tr>
      <w:tr>
        <w:tc>
          <w:tcPr>
            <w:tcW w:w="9071" w:type="dxa"/>
            <w:vAlign w:val="center"/>
            <w:tcBorders>
              <w:left w:val="single" w:sz="4"/>
              <w:right w:val="single" w:sz="4"/>
            </w:tcBorders>
          </w:tcPr>
          <w:p>
            <w:pPr>
              <w:pStyle w:val="0"/>
              <w:jc w:val="both"/>
            </w:pPr>
            <w:r>
              <w:rPr>
                <w:sz w:val="20"/>
              </w:rPr>
              <w:t xml:space="preserve">Войлас</w:t>
            </w:r>
          </w:p>
        </w:tc>
      </w:tr>
      <w:tr>
        <w:tc>
          <w:tcPr>
            <w:tcW w:w="9071" w:type="dxa"/>
            <w:vAlign w:val="center"/>
            <w:tcBorders>
              <w:left w:val="single" w:sz="4"/>
              <w:right w:val="single" w:sz="4"/>
            </w:tcBorders>
          </w:tcPr>
          <w:p>
            <w:pPr>
              <w:pStyle w:val="0"/>
              <w:jc w:val="both"/>
            </w:pPr>
            <w:r>
              <w:rPr>
                <w:sz w:val="20"/>
              </w:rPr>
              <w:t xml:space="preserve">Волошка</w:t>
            </w:r>
          </w:p>
        </w:tc>
      </w:tr>
      <w:tr>
        <w:tc>
          <w:tcPr>
            <w:tcW w:w="9071" w:type="dxa"/>
            <w:vAlign w:val="center"/>
            <w:tcBorders>
              <w:left w:val="single" w:sz="4"/>
              <w:right w:val="single" w:sz="4"/>
            </w:tcBorders>
          </w:tcPr>
          <w:p>
            <w:pPr>
              <w:pStyle w:val="0"/>
              <w:jc w:val="both"/>
            </w:pPr>
            <w:r>
              <w:rPr>
                <w:sz w:val="20"/>
              </w:rPr>
              <w:t xml:space="preserve">Волюга</w:t>
            </w:r>
          </w:p>
        </w:tc>
      </w:tr>
      <w:tr>
        <w:tc>
          <w:tcPr>
            <w:tcW w:w="9071" w:type="dxa"/>
            <w:vAlign w:val="center"/>
            <w:tcBorders>
              <w:left w:val="single" w:sz="4"/>
              <w:right w:val="single" w:sz="4"/>
            </w:tcBorders>
          </w:tcPr>
          <w:p>
            <w:pPr>
              <w:pStyle w:val="0"/>
              <w:jc w:val="both"/>
            </w:pPr>
            <w:r>
              <w:rPr>
                <w:sz w:val="20"/>
              </w:rPr>
              <w:t xml:space="preserve">Вырвей</w:t>
            </w:r>
          </w:p>
        </w:tc>
      </w:tr>
      <w:tr>
        <w:tc>
          <w:tcPr>
            <w:tcW w:w="9071" w:type="dxa"/>
            <w:vAlign w:val="center"/>
            <w:tcBorders>
              <w:left w:val="single" w:sz="4"/>
              <w:right w:val="single" w:sz="4"/>
            </w:tcBorders>
          </w:tcPr>
          <w:p>
            <w:pPr>
              <w:pStyle w:val="0"/>
              <w:jc w:val="both"/>
            </w:pPr>
            <w:r>
              <w:rPr>
                <w:sz w:val="20"/>
              </w:rPr>
              <w:t xml:space="preserve">Выя</w:t>
            </w:r>
          </w:p>
        </w:tc>
      </w:tr>
      <w:tr>
        <w:tc>
          <w:tcPr>
            <w:tcW w:w="9071" w:type="dxa"/>
            <w:vAlign w:val="center"/>
            <w:tcBorders>
              <w:left w:val="single" w:sz="4"/>
              <w:right w:val="single" w:sz="4"/>
            </w:tcBorders>
          </w:tcPr>
          <w:p>
            <w:pPr>
              <w:pStyle w:val="0"/>
              <w:jc w:val="both"/>
            </w:pPr>
            <w:r>
              <w:rPr>
                <w:sz w:val="20"/>
              </w:rPr>
              <w:t xml:space="preserve">Еглец</w:t>
            </w:r>
          </w:p>
        </w:tc>
      </w:tr>
      <w:tr>
        <w:tc>
          <w:tcPr>
            <w:tcW w:w="9071" w:type="dxa"/>
            <w:vAlign w:val="center"/>
            <w:tcBorders>
              <w:left w:val="single" w:sz="4"/>
              <w:right w:val="single" w:sz="4"/>
            </w:tcBorders>
          </w:tcPr>
          <w:p>
            <w:pPr>
              <w:pStyle w:val="0"/>
              <w:jc w:val="both"/>
            </w:pPr>
            <w:r>
              <w:rPr>
                <w:sz w:val="20"/>
              </w:rPr>
              <w:t xml:space="preserve">Егринка</w:t>
            </w:r>
          </w:p>
        </w:tc>
      </w:tr>
      <w:tr>
        <w:tc>
          <w:tcPr>
            <w:tcW w:w="9071" w:type="dxa"/>
            <w:vAlign w:val="center"/>
            <w:tcBorders>
              <w:left w:val="single" w:sz="4"/>
              <w:right w:val="single" w:sz="4"/>
            </w:tcBorders>
          </w:tcPr>
          <w:p>
            <w:pPr>
              <w:pStyle w:val="0"/>
              <w:jc w:val="both"/>
            </w:pPr>
            <w:r>
              <w:rPr>
                <w:sz w:val="20"/>
              </w:rPr>
              <w:t xml:space="preserve">Ежуга Пинежская</w:t>
            </w:r>
          </w:p>
        </w:tc>
      </w:tr>
      <w:tr>
        <w:tc>
          <w:tcPr>
            <w:tcW w:w="9071" w:type="dxa"/>
            <w:vAlign w:val="center"/>
            <w:tcBorders>
              <w:left w:val="single" w:sz="4"/>
              <w:right w:val="single" w:sz="4"/>
            </w:tcBorders>
          </w:tcPr>
          <w:p>
            <w:pPr>
              <w:pStyle w:val="0"/>
              <w:jc w:val="both"/>
            </w:pPr>
            <w:r>
              <w:rPr>
                <w:sz w:val="20"/>
              </w:rPr>
              <w:t xml:space="preserve">Ежуга Мезенская</w:t>
            </w:r>
          </w:p>
        </w:tc>
      </w:tr>
      <w:tr>
        <w:tc>
          <w:tcPr>
            <w:tcW w:w="9071" w:type="dxa"/>
            <w:vAlign w:val="center"/>
            <w:tcBorders>
              <w:left w:val="single" w:sz="4"/>
              <w:right w:val="single" w:sz="4"/>
            </w:tcBorders>
          </w:tcPr>
          <w:p>
            <w:pPr>
              <w:pStyle w:val="0"/>
              <w:jc w:val="both"/>
            </w:pPr>
            <w:r>
              <w:rPr>
                <w:sz w:val="20"/>
              </w:rPr>
              <w:t xml:space="preserve">Емца</w:t>
            </w:r>
          </w:p>
        </w:tc>
      </w:tr>
      <w:tr>
        <w:tc>
          <w:tcPr>
            <w:tcW w:w="9071" w:type="dxa"/>
            <w:vAlign w:val="center"/>
            <w:tcBorders>
              <w:left w:val="single" w:sz="4"/>
              <w:right w:val="single" w:sz="4"/>
            </w:tcBorders>
          </w:tcPr>
          <w:p>
            <w:pPr>
              <w:pStyle w:val="0"/>
              <w:jc w:val="both"/>
            </w:pPr>
            <w:r>
              <w:rPr>
                <w:sz w:val="20"/>
              </w:rPr>
              <w:t xml:space="preserve">Ентала</w:t>
            </w:r>
          </w:p>
        </w:tc>
      </w:tr>
      <w:tr>
        <w:tc>
          <w:tcPr>
            <w:tcW w:w="9071" w:type="dxa"/>
            <w:vAlign w:val="center"/>
            <w:tcBorders>
              <w:left w:val="single" w:sz="4"/>
              <w:right w:val="single" w:sz="4"/>
            </w:tcBorders>
          </w:tcPr>
          <w:p>
            <w:pPr>
              <w:pStyle w:val="0"/>
              <w:jc w:val="both"/>
            </w:pPr>
            <w:r>
              <w:rPr>
                <w:sz w:val="20"/>
              </w:rPr>
              <w:t xml:space="preserve">Ентола</w:t>
            </w:r>
          </w:p>
        </w:tc>
      </w:tr>
      <w:tr>
        <w:tc>
          <w:tcPr>
            <w:tcW w:w="9071" w:type="dxa"/>
            <w:vAlign w:val="center"/>
            <w:tcBorders>
              <w:left w:val="single" w:sz="4"/>
              <w:right w:val="single" w:sz="4"/>
            </w:tcBorders>
          </w:tcPr>
          <w:p>
            <w:pPr>
              <w:pStyle w:val="0"/>
              <w:jc w:val="both"/>
            </w:pPr>
            <w:r>
              <w:rPr>
                <w:sz w:val="20"/>
              </w:rPr>
              <w:t xml:space="preserve">Ерна</w:t>
            </w:r>
          </w:p>
        </w:tc>
      </w:tr>
      <w:tr>
        <w:tc>
          <w:tcPr>
            <w:tcW w:w="9071" w:type="dxa"/>
            <w:vAlign w:val="center"/>
            <w:tcBorders>
              <w:left w:val="single" w:sz="4"/>
              <w:right w:val="single" w:sz="4"/>
            </w:tcBorders>
          </w:tcPr>
          <w:p>
            <w:pPr>
              <w:pStyle w:val="0"/>
              <w:jc w:val="both"/>
            </w:pPr>
            <w:r>
              <w:rPr>
                <w:sz w:val="20"/>
              </w:rPr>
              <w:t xml:space="preserve">Ерюга</w:t>
            </w:r>
          </w:p>
        </w:tc>
      </w:tr>
      <w:tr>
        <w:tc>
          <w:tcPr>
            <w:tcW w:w="9071" w:type="dxa"/>
            <w:vAlign w:val="center"/>
            <w:tcBorders>
              <w:left w:val="single" w:sz="4"/>
              <w:right w:val="single" w:sz="4"/>
            </w:tcBorders>
          </w:tcPr>
          <w:p>
            <w:pPr>
              <w:pStyle w:val="0"/>
              <w:jc w:val="both"/>
            </w:pPr>
            <w:r>
              <w:rPr>
                <w:sz w:val="20"/>
              </w:rPr>
              <w:t xml:space="preserve">Зимняя Золотица</w:t>
            </w:r>
          </w:p>
        </w:tc>
      </w:tr>
      <w:tr>
        <w:tc>
          <w:tcPr>
            <w:tcW w:w="9071" w:type="dxa"/>
            <w:vAlign w:val="center"/>
            <w:tcBorders>
              <w:left w:val="single" w:sz="4"/>
              <w:right w:val="single" w:sz="4"/>
            </w:tcBorders>
          </w:tcPr>
          <w:p>
            <w:pPr>
              <w:pStyle w:val="0"/>
              <w:jc w:val="both"/>
            </w:pPr>
            <w:r>
              <w:rPr>
                <w:sz w:val="20"/>
              </w:rPr>
              <w:t xml:space="preserve">Игиша</w:t>
            </w:r>
          </w:p>
        </w:tc>
      </w:tr>
      <w:tr>
        <w:tc>
          <w:tcPr>
            <w:tcW w:w="9071" w:type="dxa"/>
            <w:vAlign w:val="center"/>
            <w:tcBorders>
              <w:left w:val="single" w:sz="4"/>
              <w:right w:val="single" w:sz="4"/>
            </w:tcBorders>
          </w:tcPr>
          <w:p>
            <w:pPr>
              <w:pStyle w:val="0"/>
              <w:jc w:val="both"/>
            </w:pPr>
            <w:r>
              <w:rPr>
                <w:sz w:val="20"/>
              </w:rPr>
              <w:t xml:space="preserve">Икса</w:t>
            </w:r>
          </w:p>
        </w:tc>
      </w:tr>
      <w:tr>
        <w:tc>
          <w:tcPr>
            <w:tcW w:w="9071" w:type="dxa"/>
            <w:vAlign w:val="center"/>
            <w:tcBorders>
              <w:left w:val="single" w:sz="4"/>
              <w:right w:val="single" w:sz="4"/>
            </w:tcBorders>
          </w:tcPr>
          <w:p>
            <w:pPr>
              <w:pStyle w:val="0"/>
              <w:jc w:val="both"/>
            </w:pPr>
            <w:r>
              <w:rPr>
                <w:sz w:val="20"/>
              </w:rPr>
              <w:t xml:space="preserve">Илеша</w:t>
            </w:r>
          </w:p>
        </w:tc>
      </w:tr>
      <w:tr>
        <w:tc>
          <w:tcPr>
            <w:tcW w:w="9071" w:type="dxa"/>
            <w:vAlign w:val="center"/>
            <w:tcBorders>
              <w:left w:val="single" w:sz="4"/>
              <w:right w:val="single" w:sz="4"/>
            </w:tcBorders>
          </w:tcPr>
          <w:p>
            <w:pPr>
              <w:pStyle w:val="0"/>
              <w:jc w:val="both"/>
            </w:pPr>
            <w:r>
              <w:rPr>
                <w:sz w:val="20"/>
              </w:rPr>
              <w:t xml:space="preserve">Казанка</w:t>
            </w:r>
          </w:p>
        </w:tc>
      </w:tr>
      <w:tr>
        <w:tc>
          <w:tcPr>
            <w:tcW w:w="9071" w:type="dxa"/>
            <w:vAlign w:val="center"/>
            <w:tcBorders>
              <w:left w:val="single" w:sz="4"/>
              <w:right w:val="single" w:sz="4"/>
            </w:tcBorders>
          </w:tcPr>
          <w:p>
            <w:pPr>
              <w:pStyle w:val="0"/>
              <w:jc w:val="both"/>
            </w:pPr>
            <w:r>
              <w:rPr>
                <w:sz w:val="20"/>
              </w:rPr>
              <w:t xml:space="preserve">Карбасовка</w:t>
            </w:r>
          </w:p>
        </w:tc>
      </w:tr>
      <w:tr>
        <w:tc>
          <w:tcPr>
            <w:tcW w:w="9071" w:type="dxa"/>
            <w:vAlign w:val="center"/>
            <w:tcBorders>
              <w:left w:val="single" w:sz="4"/>
              <w:right w:val="single" w:sz="4"/>
            </w:tcBorders>
          </w:tcPr>
          <w:p>
            <w:pPr>
              <w:pStyle w:val="0"/>
              <w:jc w:val="both"/>
            </w:pPr>
            <w:r>
              <w:rPr>
                <w:sz w:val="20"/>
              </w:rPr>
              <w:t xml:space="preserve">Келда</w:t>
            </w:r>
          </w:p>
        </w:tc>
      </w:tr>
      <w:tr>
        <w:tc>
          <w:tcPr>
            <w:tcW w:w="9071" w:type="dxa"/>
            <w:vAlign w:val="center"/>
            <w:tcBorders>
              <w:left w:val="single" w:sz="4"/>
              <w:right w:val="single" w:sz="4"/>
            </w:tcBorders>
          </w:tcPr>
          <w:p>
            <w:pPr>
              <w:pStyle w:val="0"/>
              <w:jc w:val="both"/>
            </w:pPr>
            <w:r>
              <w:rPr>
                <w:sz w:val="20"/>
              </w:rPr>
              <w:t xml:space="preserve">Кена</w:t>
            </w:r>
          </w:p>
        </w:tc>
      </w:tr>
      <w:tr>
        <w:tc>
          <w:tcPr>
            <w:tcW w:w="9071" w:type="dxa"/>
            <w:vAlign w:val="center"/>
            <w:tcBorders>
              <w:left w:val="single" w:sz="4"/>
              <w:right w:val="single" w:sz="4"/>
            </w:tcBorders>
          </w:tcPr>
          <w:p>
            <w:pPr>
              <w:pStyle w:val="0"/>
              <w:jc w:val="both"/>
            </w:pPr>
            <w:r>
              <w:rPr>
                <w:sz w:val="20"/>
              </w:rPr>
              <w:t xml:space="preserve">Кепина</w:t>
            </w:r>
          </w:p>
        </w:tc>
      </w:tr>
      <w:tr>
        <w:tc>
          <w:tcPr>
            <w:tcW w:w="9071" w:type="dxa"/>
            <w:vAlign w:val="center"/>
            <w:tcBorders>
              <w:left w:val="single" w:sz="4"/>
              <w:right w:val="single" w:sz="4"/>
            </w:tcBorders>
          </w:tcPr>
          <w:p>
            <w:pPr>
              <w:pStyle w:val="0"/>
              <w:jc w:val="both"/>
            </w:pPr>
            <w:r>
              <w:rPr>
                <w:sz w:val="20"/>
              </w:rPr>
              <w:t xml:space="preserve">Кинжуга</w:t>
            </w:r>
          </w:p>
        </w:tc>
      </w:tr>
      <w:tr>
        <w:tc>
          <w:tcPr>
            <w:tcW w:w="9071" w:type="dxa"/>
            <w:vAlign w:val="center"/>
            <w:tcBorders>
              <w:left w:val="single" w:sz="4"/>
              <w:right w:val="single" w:sz="4"/>
            </w:tcBorders>
          </w:tcPr>
          <w:p>
            <w:pPr>
              <w:pStyle w:val="0"/>
              <w:jc w:val="both"/>
            </w:pPr>
            <w:r>
              <w:rPr>
                <w:sz w:val="20"/>
              </w:rPr>
              <w:t xml:space="preserve">Кирчема</w:t>
            </w:r>
          </w:p>
        </w:tc>
      </w:tr>
      <w:tr>
        <w:tc>
          <w:tcPr>
            <w:tcW w:w="9071" w:type="dxa"/>
            <w:vAlign w:val="center"/>
            <w:tcBorders>
              <w:left w:val="single" w:sz="4"/>
              <w:right w:val="single" w:sz="4"/>
            </w:tcBorders>
          </w:tcPr>
          <w:p>
            <w:pPr>
              <w:pStyle w:val="0"/>
              <w:jc w:val="both"/>
            </w:pPr>
            <w:r>
              <w:rPr>
                <w:sz w:val="20"/>
              </w:rPr>
              <w:t xml:space="preserve">Кисема</w:t>
            </w:r>
          </w:p>
        </w:tc>
      </w:tr>
      <w:tr>
        <w:tc>
          <w:tcPr>
            <w:tcW w:w="9071" w:type="dxa"/>
            <w:vAlign w:val="center"/>
            <w:tcBorders>
              <w:left w:val="single" w:sz="4"/>
              <w:right w:val="single" w:sz="4"/>
            </w:tcBorders>
          </w:tcPr>
          <w:p>
            <w:pPr>
              <w:pStyle w:val="0"/>
              <w:jc w:val="both"/>
            </w:pPr>
            <w:r>
              <w:rPr>
                <w:sz w:val="20"/>
              </w:rPr>
              <w:t xml:space="preserve">Кода</w:t>
            </w:r>
          </w:p>
        </w:tc>
      </w:tr>
      <w:tr>
        <w:tc>
          <w:tcPr>
            <w:tcW w:w="9071" w:type="dxa"/>
            <w:vAlign w:val="center"/>
            <w:tcBorders>
              <w:left w:val="single" w:sz="4"/>
              <w:right w:val="single" w:sz="4"/>
            </w:tcBorders>
          </w:tcPr>
          <w:p>
            <w:pPr>
              <w:pStyle w:val="0"/>
              <w:jc w:val="both"/>
            </w:pPr>
            <w:r>
              <w:rPr>
                <w:sz w:val="20"/>
              </w:rPr>
              <w:t xml:space="preserve">Кожа</w:t>
            </w:r>
          </w:p>
        </w:tc>
      </w:tr>
      <w:tr>
        <w:tc>
          <w:tcPr>
            <w:tcW w:w="9071" w:type="dxa"/>
            <w:vAlign w:val="center"/>
            <w:tcBorders>
              <w:left w:val="single" w:sz="4"/>
              <w:right w:val="single" w:sz="4"/>
            </w:tcBorders>
          </w:tcPr>
          <w:p>
            <w:pPr>
              <w:pStyle w:val="0"/>
              <w:jc w:val="both"/>
            </w:pPr>
            <w:r>
              <w:rPr>
                <w:sz w:val="20"/>
              </w:rPr>
              <w:t xml:space="preserve">Койда</w:t>
            </w:r>
          </w:p>
        </w:tc>
      </w:tr>
      <w:tr>
        <w:tc>
          <w:tcPr>
            <w:tcW w:w="9071" w:type="dxa"/>
            <w:vAlign w:val="center"/>
            <w:tcBorders>
              <w:left w:val="single" w:sz="4"/>
              <w:right w:val="single" w:sz="4"/>
            </w:tcBorders>
          </w:tcPr>
          <w:p>
            <w:pPr>
              <w:pStyle w:val="0"/>
              <w:jc w:val="both"/>
            </w:pPr>
            <w:r>
              <w:rPr>
                <w:sz w:val="20"/>
              </w:rPr>
              <w:t xml:space="preserve">Котуга</w:t>
            </w:r>
          </w:p>
        </w:tc>
      </w:tr>
      <w:tr>
        <w:tc>
          <w:tcPr>
            <w:tcW w:w="9071" w:type="dxa"/>
            <w:vAlign w:val="center"/>
            <w:tcBorders>
              <w:left w:val="single" w:sz="4"/>
              <w:right w:val="single" w:sz="4"/>
            </w:tcBorders>
          </w:tcPr>
          <w:p>
            <w:pPr>
              <w:pStyle w:val="0"/>
              <w:jc w:val="both"/>
            </w:pPr>
            <w:r>
              <w:rPr>
                <w:sz w:val="20"/>
              </w:rPr>
              <w:t xml:space="preserve">Коч</w:t>
            </w:r>
          </w:p>
        </w:tc>
      </w:tr>
      <w:tr>
        <w:tc>
          <w:tcPr>
            <w:tcW w:w="9071" w:type="dxa"/>
            <w:vAlign w:val="center"/>
            <w:tcBorders>
              <w:left w:val="single" w:sz="4"/>
              <w:right w:val="single" w:sz="4"/>
            </w:tcBorders>
          </w:tcPr>
          <w:p>
            <w:pPr>
              <w:pStyle w:val="0"/>
              <w:jc w:val="both"/>
            </w:pPr>
            <w:r>
              <w:rPr>
                <w:sz w:val="20"/>
              </w:rPr>
              <w:t xml:space="preserve">Кочус</w:t>
            </w:r>
          </w:p>
        </w:tc>
      </w:tr>
      <w:tr>
        <w:tc>
          <w:tcPr>
            <w:tcW w:w="9071" w:type="dxa"/>
            <w:vAlign w:val="center"/>
            <w:tcBorders>
              <w:left w:val="single" w:sz="4"/>
              <w:right w:val="single" w:sz="4"/>
            </w:tcBorders>
          </w:tcPr>
          <w:p>
            <w:pPr>
              <w:pStyle w:val="0"/>
              <w:jc w:val="both"/>
            </w:pPr>
            <w:r>
              <w:rPr>
                <w:sz w:val="20"/>
              </w:rPr>
              <w:t xml:space="preserve">Кулой (впадающая в Белое море)</w:t>
            </w:r>
          </w:p>
        </w:tc>
      </w:tr>
      <w:tr>
        <w:tc>
          <w:tcPr>
            <w:tcW w:w="9071" w:type="dxa"/>
            <w:vAlign w:val="center"/>
            <w:tcBorders>
              <w:left w:val="single" w:sz="4"/>
              <w:right w:val="single" w:sz="4"/>
            </w:tcBorders>
          </w:tcPr>
          <w:p>
            <w:pPr>
              <w:pStyle w:val="0"/>
              <w:jc w:val="both"/>
            </w:pPr>
            <w:r>
              <w:rPr>
                <w:sz w:val="20"/>
              </w:rPr>
              <w:t xml:space="preserve">Кумжевая</w:t>
            </w:r>
          </w:p>
        </w:tc>
      </w:tr>
      <w:tr>
        <w:tc>
          <w:tcPr>
            <w:tcW w:w="9071" w:type="dxa"/>
            <w:vAlign w:val="center"/>
            <w:tcBorders>
              <w:left w:val="single" w:sz="4"/>
              <w:right w:val="single" w:sz="4"/>
            </w:tcBorders>
          </w:tcPr>
          <w:p>
            <w:pPr>
              <w:pStyle w:val="0"/>
              <w:jc w:val="both"/>
            </w:pPr>
            <w:r>
              <w:rPr>
                <w:sz w:val="20"/>
              </w:rPr>
              <w:t xml:space="preserve">Кушерека</w:t>
            </w:r>
          </w:p>
        </w:tc>
      </w:tr>
      <w:tr>
        <w:tc>
          <w:tcPr>
            <w:tcW w:w="9071" w:type="dxa"/>
            <w:vAlign w:val="center"/>
            <w:tcBorders>
              <w:left w:val="single" w:sz="4"/>
              <w:right w:val="single" w:sz="4"/>
            </w:tcBorders>
          </w:tcPr>
          <w:p>
            <w:pPr>
              <w:pStyle w:val="0"/>
              <w:jc w:val="both"/>
            </w:pPr>
            <w:r>
              <w:rPr>
                <w:sz w:val="20"/>
              </w:rPr>
              <w:t xml:space="preserve">Куя</w:t>
            </w:r>
          </w:p>
        </w:tc>
      </w:tr>
      <w:tr>
        <w:tc>
          <w:tcPr>
            <w:tcW w:w="9071" w:type="dxa"/>
            <w:vAlign w:val="center"/>
            <w:tcBorders>
              <w:left w:val="single" w:sz="4"/>
              <w:right w:val="single" w:sz="4"/>
            </w:tcBorders>
          </w:tcPr>
          <w:p>
            <w:pPr>
              <w:pStyle w:val="0"/>
              <w:jc w:val="both"/>
            </w:pPr>
            <w:r>
              <w:rPr>
                <w:sz w:val="20"/>
              </w:rPr>
              <w:t xml:space="preserve">Кыдьма</w:t>
            </w:r>
          </w:p>
        </w:tc>
      </w:tr>
      <w:tr>
        <w:tc>
          <w:tcPr>
            <w:tcW w:w="9071" w:type="dxa"/>
            <w:vAlign w:val="center"/>
            <w:tcBorders>
              <w:left w:val="single" w:sz="4"/>
              <w:right w:val="single" w:sz="4"/>
            </w:tcBorders>
          </w:tcPr>
          <w:p>
            <w:pPr>
              <w:pStyle w:val="0"/>
              <w:jc w:val="both"/>
            </w:pPr>
            <w:r>
              <w:rPr>
                <w:sz w:val="20"/>
              </w:rPr>
              <w:t xml:space="preserve">Кыма</w:t>
            </w:r>
          </w:p>
        </w:tc>
      </w:tr>
      <w:tr>
        <w:tc>
          <w:tcPr>
            <w:tcW w:w="9071" w:type="dxa"/>
            <w:vAlign w:val="center"/>
            <w:tcBorders>
              <w:left w:val="single" w:sz="4"/>
              <w:right w:val="single" w:sz="4"/>
            </w:tcBorders>
          </w:tcPr>
          <w:p>
            <w:pPr>
              <w:pStyle w:val="0"/>
              <w:jc w:val="both"/>
            </w:pPr>
            <w:r>
              <w:rPr>
                <w:sz w:val="20"/>
              </w:rPr>
              <w:t xml:space="preserve">Кысса</w:t>
            </w:r>
          </w:p>
        </w:tc>
      </w:tr>
      <w:tr>
        <w:tc>
          <w:tcPr>
            <w:tcW w:w="9071" w:type="dxa"/>
            <w:vAlign w:val="center"/>
            <w:tcBorders>
              <w:left w:val="single" w:sz="4"/>
              <w:right w:val="single" w:sz="4"/>
            </w:tcBorders>
          </w:tcPr>
          <w:p>
            <w:pPr>
              <w:pStyle w:val="0"/>
              <w:jc w:val="both"/>
            </w:pPr>
            <w:r>
              <w:rPr>
                <w:sz w:val="20"/>
              </w:rPr>
              <w:t xml:space="preserve">Кянда</w:t>
            </w:r>
          </w:p>
        </w:tc>
      </w:tr>
      <w:tr>
        <w:tc>
          <w:tcPr>
            <w:tcW w:w="9071" w:type="dxa"/>
            <w:vAlign w:val="center"/>
            <w:tcBorders>
              <w:left w:val="single" w:sz="4"/>
              <w:right w:val="single" w:sz="4"/>
            </w:tcBorders>
          </w:tcPr>
          <w:p>
            <w:pPr>
              <w:pStyle w:val="0"/>
              <w:jc w:val="both"/>
            </w:pPr>
            <w:r>
              <w:rPr>
                <w:sz w:val="20"/>
              </w:rPr>
              <w:t xml:space="preserve">Лака</w:t>
            </w:r>
          </w:p>
        </w:tc>
      </w:tr>
      <w:tr>
        <w:tc>
          <w:tcPr>
            <w:tcW w:w="9071" w:type="dxa"/>
            <w:vAlign w:val="center"/>
            <w:tcBorders>
              <w:left w:val="single" w:sz="4"/>
              <w:right w:val="single" w:sz="4"/>
            </w:tcBorders>
          </w:tcPr>
          <w:p>
            <w:pPr>
              <w:pStyle w:val="0"/>
              <w:jc w:val="both"/>
            </w:pPr>
            <w:r>
              <w:rPr>
                <w:sz w:val="20"/>
              </w:rPr>
              <w:t xml:space="preserve">Лапа</w:t>
            </w:r>
          </w:p>
        </w:tc>
      </w:tr>
      <w:tr>
        <w:tc>
          <w:tcPr>
            <w:tcW w:w="9071" w:type="dxa"/>
            <w:vAlign w:val="center"/>
            <w:tcBorders>
              <w:left w:val="single" w:sz="4"/>
              <w:right w:val="single" w:sz="4"/>
            </w:tcBorders>
          </w:tcPr>
          <w:p>
            <w:pPr>
              <w:pStyle w:val="0"/>
              <w:jc w:val="both"/>
            </w:pPr>
            <w:r>
              <w:rPr>
                <w:sz w:val="20"/>
              </w:rPr>
              <w:t xml:space="preserve">Лая</w:t>
            </w:r>
          </w:p>
        </w:tc>
      </w:tr>
      <w:tr>
        <w:tc>
          <w:tcPr>
            <w:tcW w:w="9071" w:type="dxa"/>
            <w:vAlign w:val="center"/>
            <w:tcBorders>
              <w:left w:val="single" w:sz="4"/>
              <w:right w:val="single" w:sz="4"/>
            </w:tcBorders>
          </w:tcPr>
          <w:p>
            <w:pPr>
              <w:pStyle w:val="0"/>
              <w:jc w:val="both"/>
            </w:pPr>
            <w:r>
              <w:rPr>
                <w:sz w:val="20"/>
              </w:rPr>
              <w:t xml:space="preserve">Левашка</w:t>
            </w:r>
          </w:p>
        </w:tc>
      </w:tr>
      <w:tr>
        <w:tc>
          <w:tcPr>
            <w:tcW w:w="9071" w:type="dxa"/>
            <w:vAlign w:val="center"/>
            <w:tcBorders>
              <w:left w:val="single" w:sz="4"/>
              <w:right w:val="single" w:sz="4"/>
            </w:tcBorders>
          </w:tcPr>
          <w:p>
            <w:pPr>
              <w:pStyle w:val="0"/>
              <w:jc w:val="both"/>
            </w:pPr>
            <w:r>
              <w:rPr>
                <w:sz w:val="20"/>
              </w:rPr>
              <w:t xml:space="preserve">Левая Цебьюга</w:t>
            </w:r>
          </w:p>
        </w:tc>
      </w:tr>
      <w:tr>
        <w:tc>
          <w:tcPr>
            <w:tcW w:w="9071" w:type="dxa"/>
            <w:vAlign w:val="center"/>
            <w:tcBorders>
              <w:left w:val="single" w:sz="4"/>
              <w:right w:val="single" w:sz="4"/>
            </w:tcBorders>
          </w:tcPr>
          <w:p>
            <w:pPr>
              <w:pStyle w:val="0"/>
              <w:jc w:val="both"/>
            </w:pPr>
            <w:r>
              <w:rPr>
                <w:sz w:val="20"/>
              </w:rPr>
              <w:t xml:space="preserve">Ледь</w:t>
            </w:r>
          </w:p>
        </w:tc>
      </w:tr>
      <w:tr>
        <w:tc>
          <w:tcPr>
            <w:tcW w:w="9071" w:type="dxa"/>
            <w:vAlign w:val="center"/>
            <w:tcBorders>
              <w:left w:val="single" w:sz="4"/>
              <w:right w:val="single" w:sz="4"/>
            </w:tcBorders>
          </w:tcPr>
          <w:p>
            <w:pPr>
              <w:pStyle w:val="0"/>
              <w:jc w:val="both"/>
            </w:pPr>
            <w:r>
              <w:rPr>
                <w:sz w:val="20"/>
              </w:rPr>
              <w:t xml:space="preserve">Ленка</w:t>
            </w:r>
          </w:p>
        </w:tc>
      </w:tr>
      <w:tr>
        <w:tc>
          <w:tcPr>
            <w:tcW w:w="9071" w:type="dxa"/>
            <w:vAlign w:val="center"/>
            <w:tcBorders>
              <w:left w:val="single" w:sz="4"/>
              <w:right w:val="single" w:sz="4"/>
            </w:tcBorders>
          </w:tcPr>
          <w:p>
            <w:pPr>
              <w:pStyle w:val="0"/>
              <w:jc w:val="both"/>
            </w:pPr>
            <w:r>
              <w:rPr>
                <w:sz w:val="20"/>
              </w:rPr>
              <w:t xml:space="preserve">Летняя</w:t>
            </w:r>
          </w:p>
        </w:tc>
      </w:tr>
      <w:tr>
        <w:tc>
          <w:tcPr>
            <w:tcW w:w="9071" w:type="dxa"/>
            <w:vAlign w:val="center"/>
            <w:tcBorders>
              <w:left w:val="single" w:sz="4"/>
              <w:right w:val="single" w:sz="4"/>
            </w:tcBorders>
          </w:tcPr>
          <w:p>
            <w:pPr>
              <w:pStyle w:val="0"/>
              <w:jc w:val="both"/>
            </w:pPr>
            <w:r>
              <w:rPr>
                <w:sz w:val="20"/>
              </w:rPr>
              <w:t xml:space="preserve">Летняя Золотица</w:t>
            </w:r>
          </w:p>
        </w:tc>
      </w:tr>
      <w:tr>
        <w:tc>
          <w:tcPr>
            <w:tcW w:w="9071" w:type="dxa"/>
            <w:vAlign w:val="center"/>
            <w:tcBorders>
              <w:left w:val="single" w:sz="4"/>
              <w:right w:val="single" w:sz="4"/>
            </w:tcBorders>
          </w:tcPr>
          <w:p>
            <w:pPr>
              <w:pStyle w:val="0"/>
              <w:jc w:val="both"/>
            </w:pPr>
            <w:r>
              <w:rPr>
                <w:sz w:val="20"/>
              </w:rPr>
              <w:t xml:space="preserve">Лохома</w:t>
            </w:r>
          </w:p>
        </w:tc>
      </w:tr>
      <w:tr>
        <w:tc>
          <w:tcPr>
            <w:tcW w:w="9071" w:type="dxa"/>
            <w:vAlign w:val="center"/>
            <w:tcBorders>
              <w:left w:val="single" w:sz="4"/>
              <w:right w:val="single" w:sz="4"/>
            </w:tcBorders>
          </w:tcPr>
          <w:p>
            <w:pPr>
              <w:pStyle w:val="0"/>
              <w:jc w:val="both"/>
            </w:pPr>
            <w:r>
              <w:rPr>
                <w:sz w:val="20"/>
              </w:rPr>
              <w:t xml:space="preserve">Лунмич</w:t>
            </w:r>
          </w:p>
        </w:tc>
      </w:tr>
      <w:tr>
        <w:tc>
          <w:tcPr>
            <w:tcW w:w="9071" w:type="dxa"/>
            <w:vAlign w:val="center"/>
            <w:tcBorders>
              <w:left w:val="single" w:sz="4"/>
              <w:right w:val="single" w:sz="4"/>
            </w:tcBorders>
          </w:tcPr>
          <w:p>
            <w:pPr>
              <w:pStyle w:val="0"/>
              <w:jc w:val="both"/>
            </w:pPr>
            <w:r>
              <w:rPr>
                <w:sz w:val="20"/>
              </w:rPr>
              <w:t xml:space="preserve">Лямца</w:t>
            </w:r>
          </w:p>
        </w:tc>
      </w:tr>
      <w:tr>
        <w:tc>
          <w:tcPr>
            <w:tcW w:w="9071" w:type="dxa"/>
            <w:vAlign w:val="center"/>
            <w:tcBorders>
              <w:left w:val="single" w:sz="4"/>
              <w:right w:val="single" w:sz="4"/>
            </w:tcBorders>
          </w:tcPr>
          <w:p>
            <w:pPr>
              <w:pStyle w:val="0"/>
              <w:jc w:val="both"/>
            </w:pPr>
            <w:r>
              <w:rPr>
                <w:sz w:val="20"/>
              </w:rPr>
              <w:t xml:space="preserve">Малая Кортюга</w:t>
            </w:r>
          </w:p>
        </w:tc>
      </w:tr>
      <w:tr>
        <w:tc>
          <w:tcPr>
            <w:tcW w:w="9071" w:type="dxa"/>
            <w:vAlign w:val="center"/>
            <w:tcBorders>
              <w:left w:val="single" w:sz="4"/>
              <w:right w:val="single" w:sz="4"/>
            </w:tcBorders>
          </w:tcPr>
          <w:p>
            <w:pPr>
              <w:pStyle w:val="0"/>
              <w:jc w:val="both"/>
            </w:pPr>
            <w:r>
              <w:rPr>
                <w:sz w:val="20"/>
              </w:rPr>
              <w:t xml:space="preserve">Малошуйка</w:t>
            </w:r>
          </w:p>
        </w:tc>
      </w:tr>
      <w:tr>
        <w:tc>
          <w:tcPr>
            <w:tcW w:w="9071" w:type="dxa"/>
            <w:vAlign w:val="center"/>
            <w:tcBorders>
              <w:left w:val="single" w:sz="4"/>
              <w:right w:val="single" w:sz="4"/>
            </w:tcBorders>
          </w:tcPr>
          <w:p>
            <w:pPr>
              <w:pStyle w:val="0"/>
              <w:jc w:val="both"/>
            </w:pPr>
            <w:r>
              <w:rPr>
                <w:sz w:val="20"/>
              </w:rPr>
              <w:t xml:space="preserve">Малый Чулас</w:t>
            </w:r>
          </w:p>
        </w:tc>
      </w:tr>
      <w:tr>
        <w:tc>
          <w:tcPr>
            <w:tcW w:w="9071" w:type="dxa"/>
            <w:vAlign w:val="center"/>
            <w:tcBorders>
              <w:left w:val="single" w:sz="4"/>
              <w:right w:val="single" w:sz="4"/>
            </w:tcBorders>
          </w:tcPr>
          <w:p>
            <w:pPr>
              <w:pStyle w:val="0"/>
              <w:jc w:val="both"/>
            </w:pPr>
            <w:r>
              <w:rPr>
                <w:sz w:val="20"/>
              </w:rPr>
              <w:t xml:space="preserve">Мегра</w:t>
            </w:r>
          </w:p>
        </w:tc>
      </w:tr>
      <w:tr>
        <w:tc>
          <w:tcPr>
            <w:tcW w:w="9071" w:type="dxa"/>
            <w:vAlign w:val="center"/>
            <w:tcBorders>
              <w:left w:val="single" w:sz="4"/>
              <w:right w:val="single" w:sz="4"/>
            </w:tcBorders>
          </w:tcPr>
          <w:p>
            <w:pPr>
              <w:pStyle w:val="0"/>
              <w:jc w:val="both"/>
            </w:pPr>
            <w:r>
              <w:rPr>
                <w:sz w:val="20"/>
              </w:rPr>
              <w:t xml:space="preserve">Мезень</w:t>
            </w:r>
          </w:p>
        </w:tc>
      </w:tr>
      <w:tr>
        <w:tc>
          <w:tcPr>
            <w:tcW w:w="9071" w:type="dxa"/>
            <w:vAlign w:val="center"/>
            <w:tcBorders>
              <w:left w:val="single" w:sz="4"/>
              <w:right w:val="single" w:sz="4"/>
            </w:tcBorders>
          </w:tcPr>
          <w:p>
            <w:pPr>
              <w:pStyle w:val="0"/>
              <w:jc w:val="both"/>
            </w:pPr>
            <w:r>
              <w:rPr>
                <w:sz w:val="20"/>
              </w:rPr>
              <w:t xml:space="preserve">Мехреньга</w:t>
            </w:r>
          </w:p>
        </w:tc>
      </w:tr>
      <w:tr>
        <w:tc>
          <w:tcPr>
            <w:tcW w:w="9071" w:type="dxa"/>
            <w:vAlign w:val="center"/>
            <w:tcBorders>
              <w:left w:val="single" w:sz="4"/>
              <w:right w:val="single" w:sz="4"/>
            </w:tcBorders>
          </w:tcPr>
          <w:p>
            <w:pPr>
              <w:pStyle w:val="0"/>
              <w:jc w:val="both"/>
            </w:pPr>
            <w:r>
              <w:rPr>
                <w:sz w:val="20"/>
              </w:rPr>
              <w:t xml:space="preserve">Мотьма</w:t>
            </w:r>
          </w:p>
        </w:tc>
      </w:tr>
      <w:tr>
        <w:tc>
          <w:tcPr>
            <w:tcW w:w="9071" w:type="dxa"/>
            <w:vAlign w:val="center"/>
            <w:tcBorders>
              <w:left w:val="single" w:sz="4"/>
              <w:right w:val="single" w:sz="4"/>
            </w:tcBorders>
          </w:tcPr>
          <w:p>
            <w:pPr>
              <w:pStyle w:val="0"/>
              <w:jc w:val="both"/>
            </w:pPr>
            <w:r>
              <w:rPr>
                <w:sz w:val="20"/>
              </w:rPr>
              <w:t xml:space="preserve">Моша</w:t>
            </w:r>
          </w:p>
        </w:tc>
      </w:tr>
      <w:tr>
        <w:tc>
          <w:tcPr>
            <w:tcW w:w="9071" w:type="dxa"/>
            <w:vAlign w:val="center"/>
            <w:tcBorders>
              <w:left w:val="single" w:sz="4"/>
              <w:right w:val="single" w:sz="4"/>
            </w:tcBorders>
          </w:tcPr>
          <w:p>
            <w:pPr>
              <w:pStyle w:val="0"/>
              <w:jc w:val="both"/>
            </w:pPr>
            <w:r>
              <w:rPr>
                <w:sz w:val="20"/>
              </w:rPr>
              <w:t xml:space="preserve">Мудьюга</w:t>
            </w:r>
          </w:p>
        </w:tc>
      </w:tr>
      <w:tr>
        <w:tc>
          <w:tcPr>
            <w:tcW w:w="9071" w:type="dxa"/>
            <w:vAlign w:val="center"/>
            <w:tcBorders>
              <w:left w:val="single" w:sz="4"/>
              <w:right w:val="single" w:sz="4"/>
            </w:tcBorders>
          </w:tcPr>
          <w:p>
            <w:pPr>
              <w:pStyle w:val="0"/>
              <w:jc w:val="both"/>
            </w:pPr>
            <w:r>
              <w:rPr>
                <w:sz w:val="20"/>
              </w:rPr>
              <w:t xml:space="preserve">Несса</w:t>
            </w:r>
          </w:p>
        </w:tc>
      </w:tr>
      <w:tr>
        <w:tc>
          <w:tcPr>
            <w:tcW w:w="9071" w:type="dxa"/>
            <w:vAlign w:val="center"/>
            <w:tcBorders>
              <w:left w:val="single" w:sz="4"/>
              <w:right w:val="single" w:sz="4"/>
            </w:tcBorders>
          </w:tcPr>
          <w:p>
            <w:pPr>
              <w:pStyle w:val="0"/>
              <w:jc w:val="both"/>
            </w:pPr>
            <w:r>
              <w:rPr>
                <w:sz w:val="20"/>
              </w:rPr>
              <w:t xml:space="preserve">Нижняя Кучема</w:t>
            </w:r>
          </w:p>
        </w:tc>
      </w:tr>
      <w:tr>
        <w:tc>
          <w:tcPr>
            <w:tcW w:w="9071" w:type="dxa"/>
            <w:vAlign w:val="center"/>
            <w:tcBorders>
              <w:left w:val="single" w:sz="4"/>
              <w:right w:val="single" w:sz="4"/>
            </w:tcBorders>
          </w:tcPr>
          <w:p>
            <w:pPr>
              <w:pStyle w:val="0"/>
              <w:jc w:val="both"/>
            </w:pPr>
            <w:r>
              <w:rPr>
                <w:sz w:val="20"/>
              </w:rPr>
              <w:t xml:space="preserve">Нижняя Лупья</w:t>
            </w:r>
          </w:p>
        </w:tc>
      </w:tr>
      <w:tr>
        <w:tc>
          <w:tcPr>
            <w:tcW w:w="9071" w:type="dxa"/>
            <w:vAlign w:val="center"/>
            <w:tcBorders>
              <w:left w:val="single" w:sz="4"/>
              <w:right w:val="single" w:sz="4"/>
            </w:tcBorders>
          </w:tcPr>
          <w:p>
            <w:pPr>
              <w:pStyle w:val="0"/>
              <w:jc w:val="both"/>
            </w:pPr>
            <w:r>
              <w:rPr>
                <w:sz w:val="20"/>
              </w:rPr>
              <w:t xml:space="preserve">Нижняя Палега</w:t>
            </w:r>
          </w:p>
        </w:tc>
      </w:tr>
      <w:tr>
        <w:tc>
          <w:tcPr>
            <w:tcW w:w="9071" w:type="dxa"/>
            <w:vAlign w:val="center"/>
            <w:tcBorders>
              <w:left w:val="single" w:sz="4"/>
              <w:right w:val="single" w:sz="4"/>
            </w:tcBorders>
          </w:tcPr>
          <w:p>
            <w:pPr>
              <w:pStyle w:val="0"/>
              <w:jc w:val="both"/>
            </w:pPr>
            <w:r>
              <w:rPr>
                <w:sz w:val="20"/>
              </w:rPr>
              <w:t xml:space="preserve">Нижняя Сямойга</w:t>
            </w:r>
          </w:p>
        </w:tc>
      </w:tr>
      <w:tr>
        <w:tc>
          <w:tcPr>
            <w:tcW w:w="9071" w:type="dxa"/>
            <w:vAlign w:val="center"/>
            <w:tcBorders>
              <w:left w:val="single" w:sz="4"/>
              <w:right w:val="single" w:sz="4"/>
            </w:tcBorders>
          </w:tcPr>
          <w:p>
            <w:pPr>
              <w:pStyle w:val="0"/>
              <w:jc w:val="both"/>
            </w:pPr>
            <w:r>
              <w:rPr>
                <w:sz w:val="20"/>
              </w:rPr>
              <w:t xml:space="preserve">Нижняя Тойма</w:t>
            </w:r>
          </w:p>
        </w:tc>
      </w:tr>
      <w:tr>
        <w:tc>
          <w:tcPr>
            <w:tcW w:w="9071" w:type="dxa"/>
            <w:vAlign w:val="center"/>
            <w:tcBorders>
              <w:left w:val="single" w:sz="4"/>
              <w:right w:val="single" w:sz="4"/>
            </w:tcBorders>
          </w:tcPr>
          <w:p>
            <w:pPr>
              <w:pStyle w:val="0"/>
              <w:jc w:val="both"/>
            </w:pPr>
            <w:r>
              <w:rPr>
                <w:sz w:val="20"/>
              </w:rPr>
              <w:t xml:space="preserve">Низьма</w:t>
            </w:r>
          </w:p>
        </w:tc>
      </w:tr>
      <w:tr>
        <w:tc>
          <w:tcPr>
            <w:tcW w:w="9071" w:type="dxa"/>
            <w:vAlign w:val="center"/>
            <w:tcBorders>
              <w:left w:val="single" w:sz="4"/>
              <w:right w:val="single" w:sz="4"/>
            </w:tcBorders>
          </w:tcPr>
          <w:p>
            <w:pPr>
              <w:pStyle w:val="0"/>
              <w:jc w:val="both"/>
            </w:pPr>
            <w:r>
              <w:rPr>
                <w:sz w:val="20"/>
              </w:rPr>
              <w:t xml:space="preserve">Нименьга</w:t>
            </w:r>
          </w:p>
        </w:tc>
      </w:tr>
      <w:tr>
        <w:tc>
          <w:tcPr>
            <w:tcW w:w="9071" w:type="dxa"/>
            <w:vAlign w:val="center"/>
            <w:tcBorders>
              <w:left w:val="single" w:sz="4"/>
              <w:right w:val="single" w:sz="4"/>
            </w:tcBorders>
          </w:tcPr>
          <w:p>
            <w:pPr>
              <w:pStyle w:val="0"/>
              <w:jc w:val="both"/>
            </w:pPr>
            <w:r>
              <w:rPr>
                <w:sz w:val="20"/>
              </w:rPr>
              <w:t xml:space="preserve">Ноба</w:t>
            </w:r>
          </w:p>
        </w:tc>
      </w:tr>
      <w:tr>
        <w:tc>
          <w:tcPr>
            <w:tcW w:w="9071" w:type="dxa"/>
            <w:vAlign w:val="center"/>
            <w:tcBorders>
              <w:left w:val="single" w:sz="4"/>
              <w:right w:val="single" w:sz="4"/>
            </w:tcBorders>
          </w:tcPr>
          <w:p>
            <w:pPr>
              <w:pStyle w:val="0"/>
              <w:jc w:val="both"/>
            </w:pPr>
            <w:r>
              <w:rPr>
                <w:sz w:val="20"/>
              </w:rPr>
              <w:t xml:space="preserve">Норас</w:t>
            </w:r>
          </w:p>
        </w:tc>
      </w:tr>
      <w:tr>
        <w:tc>
          <w:tcPr>
            <w:tcW w:w="9071" w:type="dxa"/>
            <w:vAlign w:val="center"/>
            <w:tcBorders>
              <w:left w:val="single" w:sz="4"/>
              <w:right w:val="single" w:sz="4"/>
            </w:tcBorders>
          </w:tcPr>
          <w:p>
            <w:pPr>
              <w:pStyle w:val="0"/>
              <w:jc w:val="both"/>
            </w:pPr>
            <w:r>
              <w:rPr>
                <w:sz w:val="20"/>
              </w:rPr>
              <w:t xml:space="preserve">Нотус</w:t>
            </w:r>
          </w:p>
        </w:tc>
      </w:tr>
      <w:tr>
        <w:tc>
          <w:tcPr>
            <w:tcW w:w="9071" w:type="dxa"/>
            <w:vAlign w:val="center"/>
            <w:tcBorders>
              <w:left w:val="single" w:sz="4"/>
              <w:right w:val="single" w:sz="4"/>
            </w:tcBorders>
          </w:tcPr>
          <w:p>
            <w:pPr>
              <w:pStyle w:val="0"/>
              <w:jc w:val="both"/>
            </w:pPr>
            <w:r>
              <w:rPr>
                <w:sz w:val="20"/>
              </w:rPr>
              <w:t xml:space="preserve">Нырза</w:t>
            </w:r>
          </w:p>
        </w:tc>
      </w:tr>
      <w:tr>
        <w:tc>
          <w:tcPr>
            <w:tcW w:w="9071" w:type="dxa"/>
            <w:vAlign w:val="center"/>
            <w:tcBorders>
              <w:left w:val="single" w:sz="4"/>
              <w:right w:val="single" w:sz="4"/>
            </w:tcBorders>
          </w:tcPr>
          <w:p>
            <w:pPr>
              <w:pStyle w:val="0"/>
              <w:jc w:val="both"/>
            </w:pPr>
            <w:r>
              <w:rPr>
                <w:sz w:val="20"/>
              </w:rPr>
              <w:t xml:space="preserve">Нюхча</w:t>
            </w:r>
          </w:p>
        </w:tc>
      </w:tr>
      <w:tr>
        <w:tc>
          <w:tcPr>
            <w:tcW w:w="9071" w:type="dxa"/>
            <w:vAlign w:val="center"/>
            <w:tcBorders>
              <w:left w:val="single" w:sz="4"/>
              <w:right w:val="single" w:sz="4"/>
            </w:tcBorders>
          </w:tcPr>
          <w:p>
            <w:pPr>
              <w:pStyle w:val="0"/>
              <w:jc w:val="both"/>
            </w:pPr>
            <w:r>
              <w:rPr>
                <w:sz w:val="20"/>
              </w:rPr>
              <w:t xml:space="preserve">Няфта</w:t>
            </w:r>
          </w:p>
        </w:tc>
      </w:tr>
      <w:tr>
        <w:tc>
          <w:tcPr>
            <w:tcW w:w="9071" w:type="dxa"/>
            <w:vAlign w:val="center"/>
            <w:tcBorders>
              <w:left w:val="single" w:sz="4"/>
              <w:right w:val="single" w:sz="4"/>
            </w:tcBorders>
          </w:tcPr>
          <w:p>
            <w:pPr>
              <w:pStyle w:val="0"/>
              <w:jc w:val="both"/>
            </w:pPr>
            <w:r>
              <w:rPr>
                <w:sz w:val="20"/>
              </w:rPr>
              <w:t xml:space="preserve">Омзя</w:t>
            </w:r>
          </w:p>
        </w:tc>
      </w:tr>
      <w:tr>
        <w:tc>
          <w:tcPr>
            <w:tcW w:w="9071" w:type="dxa"/>
            <w:vAlign w:val="center"/>
            <w:tcBorders>
              <w:left w:val="single" w:sz="4"/>
              <w:right w:val="single" w:sz="4"/>
            </w:tcBorders>
          </w:tcPr>
          <w:p>
            <w:pPr>
              <w:pStyle w:val="0"/>
              <w:jc w:val="both"/>
            </w:pPr>
            <w:r>
              <w:rPr>
                <w:sz w:val="20"/>
              </w:rPr>
              <w:t xml:space="preserve">Онега</w:t>
            </w:r>
          </w:p>
        </w:tc>
      </w:tr>
      <w:tr>
        <w:tc>
          <w:tcPr>
            <w:tcW w:w="9071" w:type="dxa"/>
            <w:vAlign w:val="center"/>
            <w:tcBorders>
              <w:left w:val="single" w:sz="4"/>
              <w:right w:val="single" w:sz="4"/>
            </w:tcBorders>
          </w:tcPr>
          <w:p>
            <w:pPr>
              <w:pStyle w:val="0"/>
              <w:jc w:val="both"/>
            </w:pPr>
            <w:r>
              <w:rPr>
                <w:sz w:val="20"/>
              </w:rPr>
              <w:t xml:space="preserve">Охтома</w:t>
            </w:r>
          </w:p>
        </w:tc>
      </w:tr>
      <w:tr>
        <w:tc>
          <w:tcPr>
            <w:tcW w:w="9071" w:type="dxa"/>
            <w:vAlign w:val="center"/>
            <w:tcBorders>
              <w:left w:val="single" w:sz="4"/>
              <w:right w:val="single" w:sz="4"/>
            </w:tcBorders>
          </w:tcPr>
          <w:p>
            <w:pPr>
              <w:pStyle w:val="0"/>
              <w:jc w:val="both"/>
            </w:pPr>
            <w:r>
              <w:rPr>
                <w:sz w:val="20"/>
              </w:rPr>
              <w:t xml:space="preserve">Падома</w:t>
            </w:r>
          </w:p>
        </w:tc>
      </w:tr>
      <w:tr>
        <w:tc>
          <w:tcPr>
            <w:tcW w:w="9071" w:type="dxa"/>
            <w:vAlign w:val="center"/>
            <w:tcBorders>
              <w:left w:val="single" w:sz="4"/>
              <w:right w:val="single" w:sz="4"/>
            </w:tcBorders>
          </w:tcPr>
          <w:p>
            <w:pPr>
              <w:pStyle w:val="0"/>
              <w:jc w:val="both"/>
            </w:pPr>
            <w:r>
              <w:rPr>
                <w:sz w:val="20"/>
              </w:rPr>
              <w:t xml:space="preserve">Пайта</w:t>
            </w:r>
          </w:p>
        </w:tc>
      </w:tr>
      <w:tr>
        <w:tc>
          <w:tcPr>
            <w:tcW w:w="9071" w:type="dxa"/>
            <w:vAlign w:val="center"/>
            <w:tcBorders>
              <w:left w:val="single" w:sz="4"/>
              <w:right w:val="single" w:sz="4"/>
            </w:tcBorders>
          </w:tcPr>
          <w:p>
            <w:pPr>
              <w:pStyle w:val="0"/>
              <w:jc w:val="both"/>
            </w:pPr>
            <w:r>
              <w:rPr>
                <w:sz w:val="20"/>
              </w:rPr>
              <w:t xml:space="preserve">Пеза</w:t>
            </w:r>
          </w:p>
        </w:tc>
      </w:tr>
      <w:tr>
        <w:tc>
          <w:tcPr>
            <w:tcW w:w="9071" w:type="dxa"/>
            <w:vAlign w:val="center"/>
            <w:tcBorders>
              <w:left w:val="single" w:sz="4"/>
              <w:right w:val="single" w:sz="4"/>
            </w:tcBorders>
          </w:tcPr>
          <w:p>
            <w:pPr>
              <w:pStyle w:val="0"/>
              <w:jc w:val="both"/>
            </w:pPr>
            <w:r>
              <w:rPr>
                <w:sz w:val="20"/>
              </w:rPr>
              <w:t xml:space="preserve">Пермвсора</w:t>
            </w:r>
          </w:p>
        </w:tc>
      </w:tr>
      <w:tr>
        <w:tc>
          <w:tcPr>
            <w:tcW w:w="9071" w:type="dxa"/>
            <w:vAlign w:val="center"/>
            <w:tcBorders>
              <w:left w:val="single" w:sz="4"/>
              <w:right w:val="single" w:sz="4"/>
            </w:tcBorders>
          </w:tcPr>
          <w:p>
            <w:pPr>
              <w:pStyle w:val="0"/>
              <w:jc w:val="both"/>
            </w:pPr>
            <w:r>
              <w:rPr>
                <w:sz w:val="20"/>
              </w:rPr>
              <w:t xml:space="preserve">Пижма</w:t>
            </w:r>
          </w:p>
        </w:tc>
      </w:tr>
      <w:tr>
        <w:tc>
          <w:tcPr>
            <w:tcW w:w="9071" w:type="dxa"/>
            <w:vAlign w:val="center"/>
            <w:tcBorders>
              <w:left w:val="single" w:sz="4"/>
              <w:right w:val="single" w:sz="4"/>
            </w:tcBorders>
          </w:tcPr>
          <w:p>
            <w:pPr>
              <w:pStyle w:val="0"/>
              <w:jc w:val="both"/>
            </w:pPr>
            <w:r>
              <w:rPr>
                <w:sz w:val="20"/>
              </w:rPr>
              <w:t xml:space="preserve">Пильменьга</w:t>
            </w:r>
          </w:p>
        </w:tc>
      </w:tr>
      <w:tr>
        <w:tc>
          <w:tcPr>
            <w:tcW w:w="9071" w:type="dxa"/>
            <w:vAlign w:val="center"/>
            <w:tcBorders>
              <w:left w:val="single" w:sz="4"/>
              <w:right w:val="single" w:sz="4"/>
            </w:tcBorders>
          </w:tcPr>
          <w:p>
            <w:pPr>
              <w:pStyle w:val="0"/>
              <w:jc w:val="both"/>
            </w:pPr>
            <w:r>
              <w:rPr>
                <w:sz w:val="20"/>
              </w:rPr>
              <w:t xml:space="preserve">Пима</w:t>
            </w:r>
          </w:p>
        </w:tc>
      </w:tr>
      <w:tr>
        <w:tc>
          <w:tcPr>
            <w:tcW w:w="9071" w:type="dxa"/>
            <w:vAlign w:val="center"/>
            <w:tcBorders>
              <w:left w:val="single" w:sz="4"/>
              <w:right w:val="single" w:sz="4"/>
            </w:tcBorders>
          </w:tcPr>
          <w:p>
            <w:pPr>
              <w:pStyle w:val="0"/>
              <w:jc w:val="both"/>
            </w:pPr>
            <w:r>
              <w:rPr>
                <w:sz w:val="20"/>
              </w:rPr>
              <w:t xml:space="preserve">Пинега</w:t>
            </w:r>
          </w:p>
        </w:tc>
      </w:tr>
      <w:tr>
        <w:tc>
          <w:tcPr>
            <w:tcW w:w="9071" w:type="dxa"/>
            <w:vAlign w:val="center"/>
            <w:tcBorders>
              <w:left w:val="single" w:sz="4"/>
              <w:right w:val="single" w:sz="4"/>
            </w:tcBorders>
          </w:tcPr>
          <w:p>
            <w:pPr>
              <w:pStyle w:val="0"/>
              <w:jc w:val="both"/>
            </w:pPr>
            <w:r>
              <w:rPr>
                <w:sz w:val="20"/>
              </w:rPr>
              <w:t xml:space="preserve">Пинежская Ентола</w:t>
            </w:r>
          </w:p>
        </w:tc>
      </w:tr>
      <w:tr>
        <w:tc>
          <w:tcPr>
            <w:tcW w:w="9071" w:type="dxa"/>
            <w:tcBorders>
              <w:left w:val="single" w:sz="4"/>
              <w:right w:val="single" w:sz="4"/>
            </w:tcBorders>
          </w:tcPr>
          <w:p>
            <w:pPr>
              <w:pStyle w:val="0"/>
              <w:jc w:val="both"/>
            </w:pPr>
            <w:r>
              <w:rPr>
                <w:sz w:val="20"/>
              </w:rPr>
              <w:t xml:space="preserve">Подюга</w:t>
            </w:r>
          </w:p>
        </w:tc>
      </w:tr>
      <w:tr>
        <w:tc>
          <w:tcPr>
            <w:tcW w:w="9071" w:type="dxa"/>
            <w:vAlign w:val="center"/>
            <w:tcBorders>
              <w:left w:val="single" w:sz="4"/>
              <w:right w:val="single" w:sz="4"/>
            </w:tcBorders>
          </w:tcPr>
          <w:p>
            <w:pPr>
              <w:pStyle w:val="0"/>
              <w:jc w:val="both"/>
            </w:pPr>
            <w:r>
              <w:rPr>
                <w:sz w:val="20"/>
              </w:rPr>
              <w:t xml:space="preserve">Покшеньга</w:t>
            </w:r>
          </w:p>
        </w:tc>
      </w:tr>
      <w:tr>
        <w:tc>
          <w:tcPr>
            <w:tcW w:w="9071" w:type="dxa"/>
            <w:vAlign w:val="center"/>
            <w:tcBorders>
              <w:left w:val="single" w:sz="4"/>
              <w:right w:val="single" w:sz="4"/>
            </w:tcBorders>
          </w:tcPr>
          <w:p>
            <w:pPr>
              <w:pStyle w:val="0"/>
              <w:jc w:val="both"/>
            </w:pPr>
            <w:r>
              <w:rPr>
                <w:sz w:val="20"/>
              </w:rPr>
              <w:t xml:space="preserve">Полта</w:t>
            </w:r>
          </w:p>
        </w:tc>
      </w:tr>
      <w:tr>
        <w:tc>
          <w:tcPr>
            <w:tcW w:w="9071" w:type="dxa"/>
            <w:vAlign w:val="center"/>
            <w:tcBorders>
              <w:left w:val="single" w:sz="4"/>
              <w:right w:val="single" w:sz="4"/>
            </w:tcBorders>
          </w:tcPr>
          <w:p>
            <w:pPr>
              <w:pStyle w:val="0"/>
              <w:jc w:val="both"/>
            </w:pPr>
            <w:r>
              <w:rPr>
                <w:sz w:val="20"/>
              </w:rPr>
              <w:t xml:space="preserve">Полтома</w:t>
            </w:r>
          </w:p>
        </w:tc>
      </w:tr>
      <w:tr>
        <w:tc>
          <w:tcPr>
            <w:tcW w:w="9071" w:type="dxa"/>
            <w:vAlign w:val="center"/>
            <w:tcBorders>
              <w:left w:val="single" w:sz="4"/>
              <w:right w:val="single" w:sz="4"/>
            </w:tcBorders>
          </w:tcPr>
          <w:p>
            <w:pPr>
              <w:pStyle w:val="0"/>
              <w:jc w:val="both"/>
            </w:pPr>
            <w:r>
              <w:rPr>
                <w:sz w:val="20"/>
              </w:rPr>
              <w:t xml:space="preserve">Помбаш</w:t>
            </w:r>
          </w:p>
        </w:tc>
      </w:tr>
      <w:tr>
        <w:tc>
          <w:tcPr>
            <w:tcW w:w="9071" w:type="dxa"/>
            <w:vAlign w:val="center"/>
            <w:tcBorders>
              <w:left w:val="single" w:sz="4"/>
              <w:right w:val="single" w:sz="4"/>
            </w:tcBorders>
          </w:tcPr>
          <w:p>
            <w:pPr>
              <w:pStyle w:val="0"/>
              <w:jc w:val="both"/>
            </w:pPr>
            <w:r>
              <w:rPr>
                <w:sz w:val="20"/>
              </w:rPr>
              <w:t xml:space="preserve">Попья</w:t>
            </w:r>
          </w:p>
        </w:tc>
      </w:tr>
      <w:tr>
        <w:tc>
          <w:tcPr>
            <w:tcW w:w="9071" w:type="dxa"/>
            <w:vAlign w:val="center"/>
            <w:tcBorders>
              <w:left w:val="single" w:sz="4"/>
              <w:right w:val="single" w:sz="4"/>
            </w:tcBorders>
          </w:tcPr>
          <w:p>
            <w:pPr>
              <w:pStyle w:val="0"/>
              <w:jc w:val="both"/>
            </w:pPr>
            <w:r>
              <w:rPr>
                <w:sz w:val="20"/>
              </w:rPr>
              <w:t xml:space="preserve">Пукса</w:t>
            </w:r>
          </w:p>
        </w:tc>
      </w:tr>
      <w:tr>
        <w:tc>
          <w:tcPr>
            <w:tcW w:w="9071" w:type="dxa"/>
            <w:vAlign w:val="center"/>
            <w:tcBorders>
              <w:left w:val="single" w:sz="4"/>
              <w:right w:val="single" w:sz="4"/>
            </w:tcBorders>
          </w:tcPr>
          <w:p>
            <w:pPr>
              <w:pStyle w:val="0"/>
              <w:jc w:val="both"/>
            </w:pPr>
            <w:r>
              <w:rPr>
                <w:sz w:val="20"/>
              </w:rPr>
              <w:t xml:space="preserve">Пукшеньга</w:t>
            </w:r>
          </w:p>
        </w:tc>
      </w:tr>
      <w:tr>
        <w:tc>
          <w:tcPr>
            <w:tcW w:w="9071" w:type="dxa"/>
            <w:vAlign w:val="center"/>
            <w:tcBorders>
              <w:left w:val="single" w:sz="4"/>
              <w:right w:val="single" w:sz="4"/>
            </w:tcBorders>
          </w:tcPr>
          <w:p>
            <w:pPr>
              <w:pStyle w:val="0"/>
              <w:jc w:val="both"/>
            </w:pPr>
            <w:r>
              <w:rPr>
                <w:sz w:val="20"/>
              </w:rPr>
              <w:t xml:space="preserve">Пуя</w:t>
            </w:r>
          </w:p>
        </w:tc>
      </w:tr>
      <w:tr>
        <w:tc>
          <w:tcPr>
            <w:tcW w:w="9071" w:type="dxa"/>
            <w:vAlign w:val="center"/>
            <w:tcBorders>
              <w:left w:val="single" w:sz="4"/>
              <w:right w:val="single" w:sz="4"/>
            </w:tcBorders>
          </w:tcPr>
          <w:p>
            <w:pPr>
              <w:pStyle w:val="0"/>
              <w:jc w:val="both"/>
            </w:pPr>
            <w:r>
              <w:rPr>
                <w:sz w:val="20"/>
              </w:rPr>
              <w:t xml:space="preserve">Пышега</w:t>
            </w:r>
          </w:p>
        </w:tc>
      </w:tr>
      <w:tr>
        <w:tc>
          <w:tcPr>
            <w:tcW w:w="9071" w:type="dxa"/>
            <w:vAlign w:val="center"/>
            <w:tcBorders>
              <w:left w:val="single" w:sz="4"/>
              <w:right w:val="single" w:sz="4"/>
            </w:tcBorders>
          </w:tcPr>
          <w:p>
            <w:pPr>
              <w:pStyle w:val="0"/>
              <w:jc w:val="both"/>
            </w:pPr>
            <w:r>
              <w:rPr>
                <w:sz w:val="20"/>
              </w:rPr>
              <w:t xml:space="preserve">Пышенца</w:t>
            </w:r>
          </w:p>
        </w:tc>
      </w:tr>
      <w:tr>
        <w:tc>
          <w:tcPr>
            <w:tcW w:w="9071" w:type="dxa"/>
            <w:vAlign w:val="center"/>
            <w:tcBorders>
              <w:left w:val="single" w:sz="4"/>
              <w:right w:val="single" w:sz="4"/>
            </w:tcBorders>
          </w:tcPr>
          <w:p>
            <w:pPr>
              <w:pStyle w:val="0"/>
              <w:jc w:val="both"/>
            </w:pPr>
            <w:r>
              <w:rPr>
                <w:sz w:val="20"/>
              </w:rPr>
              <w:t xml:space="preserve">Пюла</w:t>
            </w:r>
          </w:p>
        </w:tc>
      </w:tr>
      <w:tr>
        <w:tc>
          <w:tcPr>
            <w:tcW w:w="9071" w:type="dxa"/>
            <w:vAlign w:val="center"/>
            <w:tcBorders>
              <w:left w:val="single" w:sz="4"/>
              <w:right w:val="single" w:sz="4"/>
            </w:tcBorders>
          </w:tcPr>
          <w:p>
            <w:pPr>
              <w:pStyle w:val="0"/>
              <w:jc w:val="both"/>
            </w:pPr>
            <w:r>
              <w:rPr>
                <w:sz w:val="20"/>
              </w:rPr>
              <w:t xml:space="preserve">Ремлюга</w:t>
            </w:r>
          </w:p>
        </w:tc>
      </w:tr>
      <w:tr>
        <w:tc>
          <w:tcPr>
            <w:tcW w:w="9071" w:type="dxa"/>
            <w:vAlign w:val="center"/>
            <w:tcBorders>
              <w:left w:val="single" w:sz="4"/>
              <w:right w:val="single" w:sz="4"/>
            </w:tcBorders>
          </w:tcPr>
          <w:p>
            <w:pPr>
              <w:pStyle w:val="0"/>
              <w:jc w:val="both"/>
            </w:pPr>
            <w:r>
              <w:rPr>
                <w:sz w:val="20"/>
              </w:rPr>
              <w:t xml:space="preserve">Ручьи</w:t>
            </w:r>
          </w:p>
        </w:tc>
      </w:tr>
      <w:tr>
        <w:tc>
          <w:tcPr>
            <w:tcW w:w="9071" w:type="dxa"/>
            <w:vAlign w:val="center"/>
            <w:tcBorders>
              <w:left w:val="single" w:sz="4"/>
              <w:right w:val="single" w:sz="4"/>
            </w:tcBorders>
          </w:tcPr>
          <w:p>
            <w:pPr>
              <w:pStyle w:val="0"/>
              <w:jc w:val="both"/>
            </w:pPr>
            <w:r>
              <w:rPr>
                <w:sz w:val="20"/>
              </w:rPr>
              <w:t xml:space="preserve">Светлуга</w:t>
            </w:r>
          </w:p>
        </w:tc>
      </w:tr>
      <w:tr>
        <w:tc>
          <w:tcPr>
            <w:tcW w:w="9071" w:type="dxa"/>
            <w:vAlign w:val="center"/>
            <w:tcBorders>
              <w:left w:val="single" w:sz="4"/>
              <w:right w:val="single" w:sz="4"/>
            </w:tcBorders>
          </w:tcPr>
          <w:p>
            <w:pPr>
              <w:pStyle w:val="0"/>
              <w:jc w:val="both"/>
            </w:pPr>
            <w:r>
              <w:rPr>
                <w:sz w:val="20"/>
              </w:rPr>
              <w:t xml:space="preserve">Сельзя</w:t>
            </w:r>
          </w:p>
        </w:tc>
      </w:tr>
      <w:tr>
        <w:tc>
          <w:tcPr>
            <w:tcW w:w="9071" w:type="dxa"/>
            <w:vAlign w:val="center"/>
            <w:tcBorders>
              <w:left w:val="single" w:sz="4"/>
              <w:right w:val="single" w:sz="4"/>
            </w:tcBorders>
          </w:tcPr>
          <w:p>
            <w:pPr>
              <w:pStyle w:val="0"/>
              <w:jc w:val="both"/>
            </w:pPr>
            <w:r>
              <w:rPr>
                <w:sz w:val="20"/>
              </w:rPr>
              <w:t xml:space="preserve">Семгас</w:t>
            </w:r>
          </w:p>
        </w:tc>
      </w:tr>
      <w:tr>
        <w:tc>
          <w:tcPr>
            <w:tcW w:w="9071" w:type="dxa"/>
            <w:vAlign w:val="center"/>
            <w:tcBorders>
              <w:left w:val="single" w:sz="4"/>
              <w:right w:val="single" w:sz="4"/>
            </w:tcBorders>
          </w:tcPr>
          <w:p>
            <w:pPr>
              <w:pStyle w:val="0"/>
              <w:jc w:val="both"/>
            </w:pPr>
            <w:r>
              <w:rPr>
                <w:sz w:val="20"/>
              </w:rPr>
              <w:t xml:space="preserve">Семжа</w:t>
            </w:r>
          </w:p>
        </w:tc>
      </w:tr>
      <w:tr>
        <w:tc>
          <w:tcPr>
            <w:tcW w:w="9071" w:type="dxa"/>
            <w:vAlign w:val="center"/>
            <w:tcBorders>
              <w:left w:val="single" w:sz="4"/>
              <w:right w:val="single" w:sz="4"/>
            </w:tcBorders>
          </w:tcPr>
          <w:p>
            <w:pPr>
              <w:pStyle w:val="0"/>
              <w:jc w:val="both"/>
            </w:pPr>
            <w:r>
              <w:rPr>
                <w:sz w:val="20"/>
              </w:rPr>
              <w:t xml:space="preserve">Семженьга</w:t>
            </w:r>
          </w:p>
        </w:tc>
      </w:tr>
      <w:tr>
        <w:tc>
          <w:tcPr>
            <w:tcW w:w="9071" w:type="dxa"/>
            <w:vAlign w:val="center"/>
            <w:tcBorders>
              <w:left w:val="single" w:sz="4"/>
              <w:right w:val="single" w:sz="4"/>
            </w:tcBorders>
          </w:tcPr>
          <w:p>
            <w:pPr>
              <w:pStyle w:val="0"/>
              <w:jc w:val="both"/>
            </w:pPr>
            <w:r>
              <w:rPr>
                <w:sz w:val="20"/>
              </w:rPr>
              <w:t xml:space="preserve">Семрас</w:t>
            </w:r>
          </w:p>
        </w:tc>
      </w:tr>
      <w:tr>
        <w:tc>
          <w:tcPr>
            <w:tcW w:w="9071" w:type="dxa"/>
            <w:vAlign w:val="center"/>
            <w:tcBorders>
              <w:left w:val="single" w:sz="4"/>
              <w:right w:val="single" w:sz="4"/>
            </w:tcBorders>
          </w:tcPr>
          <w:p>
            <w:pPr>
              <w:pStyle w:val="0"/>
              <w:jc w:val="both"/>
            </w:pPr>
            <w:r>
              <w:rPr>
                <w:sz w:val="20"/>
              </w:rPr>
              <w:t xml:space="preserve">Сетра</w:t>
            </w:r>
          </w:p>
        </w:tc>
      </w:tr>
      <w:tr>
        <w:tc>
          <w:tcPr>
            <w:tcW w:w="9071" w:type="dxa"/>
            <w:vAlign w:val="center"/>
            <w:tcBorders>
              <w:left w:val="single" w:sz="4"/>
              <w:right w:val="single" w:sz="4"/>
            </w:tcBorders>
          </w:tcPr>
          <w:p>
            <w:pPr>
              <w:pStyle w:val="0"/>
              <w:jc w:val="both"/>
            </w:pPr>
            <w:r>
              <w:rPr>
                <w:sz w:val="20"/>
              </w:rPr>
              <w:t xml:space="preserve">Сефтра</w:t>
            </w:r>
          </w:p>
        </w:tc>
      </w:tr>
      <w:tr>
        <w:tc>
          <w:tcPr>
            <w:tcW w:w="9071" w:type="dxa"/>
            <w:vAlign w:val="center"/>
            <w:tcBorders>
              <w:left w:val="single" w:sz="4"/>
              <w:right w:val="single" w:sz="4"/>
            </w:tcBorders>
          </w:tcPr>
          <w:p>
            <w:pPr>
              <w:pStyle w:val="0"/>
              <w:jc w:val="both"/>
            </w:pPr>
            <w:r>
              <w:rPr>
                <w:sz w:val="20"/>
              </w:rPr>
              <w:t xml:space="preserve">Солза</w:t>
            </w:r>
          </w:p>
        </w:tc>
      </w:tr>
      <w:tr>
        <w:tc>
          <w:tcPr>
            <w:tcW w:w="9071" w:type="dxa"/>
            <w:vAlign w:val="center"/>
            <w:tcBorders>
              <w:left w:val="single" w:sz="4"/>
              <w:right w:val="single" w:sz="4"/>
            </w:tcBorders>
          </w:tcPr>
          <w:p>
            <w:pPr>
              <w:pStyle w:val="0"/>
              <w:jc w:val="both"/>
            </w:pPr>
            <w:r>
              <w:rPr>
                <w:sz w:val="20"/>
              </w:rPr>
              <w:t xml:space="preserve">Соросора</w:t>
            </w:r>
          </w:p>
        </w:tc>
      </w:tr>
      <w:tr>
        <w:tc>
          <w:tcPr>
            <w:tcW w:w="9071" w:type="dxa"/>
            <w:vAlign w:val="center"/>
            <w:tcBorders>
              <w:left w:val="single" w:sz="4"/>
              <w:right w:val="single" w:sz="4"/>
            </w:tcBorders>
          </w:tcPr>
          <w:p>
            <w:pPr>
              <w:pStyle w:val="0"/>
              <w:jc w:val="both"/>
            </w:pPr>
            <w:r>
              <w:rPr>
                <w:sz w:val="20"/>
              </w:rPr>
              <w:t xml:space="preserve">Сотка</w:t>
            </w:r>
          </w:p>
        </w:tc>
      </w:tr>
      <w:tr>
        <w:tc>
          <w:tcPr>
            <w:tcW w:w="9071" w:type="dxa"/>
            <w:vAlign w:val="center"/>
            <w:tcBorders>
              <w:left w:val="single" w:sz="4"/>
              <w:right w:val="single" w:sz="4"/>
            </w:tcBorders>
          </w:tcPr>
          <w:p>
            <w:pPr>
              <w:pStyle w:val="0"/>
              <w:jc w:val="both"/>
            </w:pPr>
            <w:r>
              <w:rPr>
                <w:sz w:val="20"/>
              </w:rPr>
              <w:t xml:space="preserve">Сояна</w:t>
            </w:r>
          </w:p>
        </w:tc>
      </w:tr>
      <w:tr>
        <w:tc>
          <w:tcPr>
            <w:tcW w:w="9071" w:type="dxa"/>
            <w:vAlign w:val="center"/>
            <w:tcBorders>
              <w:left w:val="single" w:sz="4"/>
              <w:right w:val="single" w:sz="4"/>
            </w:tcBorders>
          </w:tcPr>
          <w:p>
            <w:pPr>
              <w:pStyle w:val="0"/>
              <w:jc w:val="both"/>
            </w:pPr>
            <w:r>
              <w:rPr>
                <w:sz w:val="20"/>
              </w:rPr>
              <w:t xml:space="preserve">Сула</w:t>
            </w:r>
          </w:p>
        </w:tc>
      </w:tr>
      <w:tr>
        <w:tc>
          <w:tcPr>
            <w:tcW w:w="9071" w:type="dxa"/>
            <w:vAlign w:val="center"/>
            <w:tcBorders>
              <w:left w:val="single" w:sz="4"/>
              <w:right w:val="single" w:sz="4"/>
            </w:tcBorders>
          </w:tcPr>
          <w:p>
            <w:pPr>
              <w:pStyle w:val="0"/>
              <w:jc w:val="both"/>
            </w:pPr>
            <w:r>
              <w:rPr>
                <w:sz w:val="20"/>
              </w:rPr>
              <w:t xml:space="preserve">Сулонда</w:t>
            </w:r>
          </w:p>
        </w:tc>
      </w:tr>
      <w:tr>
        <w:tc>
          <w:tcPr>
            <w:tcW w:w="9071" w:type="dxa"/>
            <w:vAlign w:val="center"/>
            <w:tcBorders>
              <w:left w:val="single" w:sz="4"/>
              <w:right w:val="single" w:sz="4"/>
            </w:tcBorders>
          </w:tcPr>
          <w:p>
            <w:pPr>
              <w:pStyle w:val="0"/>
              <w:jc w:val="both"/>
            </w:pPr>
            <w:r>
              <w:rPr>
                <w:sz w:val="20"/>
              </w:rPr>
              <w:t xml:space="preserve">Сура</w:t>
            </w:r>
          </w:p>
        </w:tc>
      </w:tr>
      <w:tr>
        <w:tc>
          <w:tcPr>
            <w:tcW w:w="9071" w:type="dxa"/>
            <w:vAlign w:val="center"/>
            <w:tcBorders>
              <w:left w:val="single" w:sz="4"/>
              <w:right w:val="single" w:sz="4"/>
            </w:tcBorders>
          </w:tcPr>
          <w:p>
            <w:pPr>
              <w:pStyle w:val="0"/>
              <w:jc w:val="both"/>
            </w:pPr>
            <w:r>
              <w:rPr>
                <w:sz w:val="20"/>
              </w:rPr>
              <w:t xml:space="preserve">Сывтуга</w:t>
            </w:r>
          </w:p>
        </w:tc>
      </w:tr>
      <w:tr>
        <w:tc>
          <w:tcPr>
            <w:tcW w:w="9071" w:type="dxa"/>
            <w:vAlign w:val="center"/>
            <w:tcBorders>
              <w:left w:val="single" w:sz="4"/>
              <w:right w:val="single" w:sz="4"/>
            </w:tcBorders>
          </w:tcPr>
          <w:p>
            <w:pPr>
              <w:pStyle w:val="0"/>
              <w:jc w:val="both"/>
            </w:pPr>
            <w:r>
              <w:rPr>
                <w:sz w:val="20"/>
              </w:rPr>
              <w:t xml:space="preserve">Сюзьма</w:t>
            </w:r>
          </w:p>
        </w:tc>
      </w:tr>
      <w:tr>
        <w:tc>
          <w:tcPr>
            <w:tcW w:w="9071" w:type="dxa"/>
            <w:vAlign w:val="center"/>
            <w:tcBorders>
              <w:left w:val="single" w:sz="4"/>
              <w:right w:val="single" w:sz="4"/>
            </w:tcBorders>
          </w:tcPr>
          <w:p>
            <w:pPr>
              <w:pStyle w:val="0"/>
              <w:jc w:val="both"/>
            </w:pPr>
            <w:r>
              <w:rPr>
                <w:sz w:val="20"/>
              </w:rPr>
              <w:t xml:space="preserve">Сямженьга</w:t>
            </w:r>
          </w:p>
        </w:tc>
      </w:tr>
      <w:tr>
        <w:tc>
          <w:tcPr>
            <w:tcW w:w="9071" w:type="dxa"/>
            <w:vAlign w:val="center"/>
            <w:tcBorders>
              <w:left w:val="single" w:sz="4"/>
              <w:right w:val="single" w:sz="4"/>
            </w:tcBorders>
          </w:tcPr>
          <w:p>
            <w:pPr>
              <w:pStyle w:val="0"/>
              <w:jc w:val="both"/>
            </w:pPr>
            <w:r>
              <w:rPr>
                <w:sz w:val="20"/>
              </w:rPr>
              <w:t xml:space="preserve">Тамица</w:t>
            </w:r>
          </w:p>
        </w:tc>
      </w:tr>
      <w:tr>
        <w:tc>
          <w:tcPr>
            <w:tcW w:w="9071" w:type="dxa"/>
            <w:vAlign w:val="center"/>
            <w:tcBorders>
              <w:left w:val="single" w:sz="4"/>
              <w:right w:val="single" w:sz="4"/>
            </w:tcBorders>
          </w:tcPr>
          <w:p>
            <w:pPr>
              <w:pStyle w:val="0"/>
              <w:jc w:val="both"/>
            </w:pPr>
            <w:r>
              <w:rPr>
                <w:sz w:val="20"/>
              </w:rPr>
              <w:t xml:space="preserve">Тимптома</w:t>
            </w:r>
          </w:p>
        </w:tc>
      </w:tr>
      <w:tr>
        <w:tc>
          <w:tcPr>
            <w:tcW w:w="9071" w:type="dxa"/>
            <w:vAlign w:val="center"/>
            <w:tcBorders>
              <w:left w:val="single" w:sz="4"/>
              <w:right w:val="single" w:sz="4"/>
            </w:tcBorders>
          </w:tcPr>
          <w:p>
            <w:pPr>
              <w:pStyle w:val="0"/>
              <w:jc w:val="both"/>
            </w:pPr>
            <w:r>
              <w:rPr>
                <w:sz w:val="20"/>
              </w:rPr>
              <w:t xml:space="preserve">Тинева</w:t>
            </w:r>
          </w:p>
        </w:tc>
      </w:tr>
      <w:tr>
        <w:tc>
          <w:tcPr>
            <w:tcW w:w="9071" w:type="dxa"/>
            <w:vAlign w:val="center"/>
            <w:tcBorders>
              <w:left w:val="single" w:sz="4"/>
              <w:right w:val="single" w:sz="4"/>
            </w:tcBorders>
          </w:tcPr>
          <w:p>
            <w:pPr>
              <w:pStyle w:val="0"/>
              <w:jc w:val="both"/>
            </w:pPr>
            <w:r>
              <w:rPr>
                <w:sz w:val="20"/>
              </w:rPr>
              <w:t xml:space="preserve">Това</w:t>
            </w:r>
          </w:p>
        </w:tc>
      </w:tr>
      <w:tr>
        <w:tc>
          <w:tcPr>
            <w:tcW w:w="9071" w:type="dxa"/>
            <w:vAlign w:val="center"/>
            <w:tcBorders>
              <w:left w:val="single" w:sz="4"/>
              <w:right w:val="single" w:sz="4"/>
            </w:tcBorders>
          </w:tcPr>
          <w:p>
            <w:pPr>
              <w:pStyle w:val="0"/>
              <w:jc w:val="both"/>
            </w:pPr>
            <w:r>
              <w:rPr>
                <w:sz w:val="20"/>
              </w:rPr>
              <w:t xml:space="preserve">Томаша</w:t>
            </w:r>
          </w:p>
        </w:tc>
      </w:tr>
      <w:tr>
        <w:tc>
          <w:tcPr>
            <w:tcW w:w="9071" w:type="dxa"/>
            <w:vAlign w:val="center"/>
            <w:tcBorders>
              <w:left w:val="single" w:sz="4"/>
              <w:right w:val="single" w:sz="4"/>
            </w:tcBorders>
          </w:tcPr>
          <w:p>
            <w:pPr>
              <w:pStyle w:val="0"/>
              <w:jc w:val="both"/>
            </w:pPr>
            <w:r>
              <w:rPr>
                <w:sz w:val="20"/>
              </w:rPr>
              <w:t xml:space="preserve">Турья</w:t>
            </w:r>
          </w:p>
        </w:tc>
      </w:tr>
      <w:tr>
        <w:tc>
          <w:tcPr>
            <w:tcW w:w="9071" w:type="dxa"/>
            <w:vAlign w:val="center"/>
            <w:tcBorders>
              <w:left w:val="single" w:sz="4"/>
              <w:right w:val="single" w:sz="4"/>
            </w:tcBorders>
          </w:tcPr>
          <w:p>
            <w:pPr>
              <w:pStyle w:val="0"/>
              <w:jc w:val="both"/>
            </w:pPr>
            <w:r>
              <w:rPr>
                <w:sz w:val="20"/>
              </w:rPr>
              <w:t xml:space="preserve">Уктым</w:t>
            </w:r>
          </w:p>
        </w:tc>
      </w:tr>
      <w:tr>
        <w:tc>
          <w:tcPr>
            <w:tcW w:w="9071" w:type="dxa"/>
            <w:vAlign w:val="center"/>
            <w:tcBorders>
              <w:left w:val="single" w:sz="4"/>
              <w:right w:val="single" w:sz="4"/>
            </w:tcBorders>
          </w:tcPr>
          <w:p>
            <w:pPr>
              <w:pStyle w:val="0"/>
              <w:jc w:val="both"/>
            </w:pPr>
            <w:r>
              <w:rPr>
                <w:sz w:val="20"/>
              </w:rPr>
              <w:t xml:space="preserve">Унежма</w:t>
            </w:r>
          </w:p>
        </w:tc>
      </w:tr>
      <w:tr>
        <w:tc>
          <w:tcPr>
            <w:tcW w:w="9071" w:type="dxa"/>
            <w:vAlign w:val="center"/>
            <w:tcBorders>
              <w:left w:val="single" w:sz="4"/>
              <w:right w:val="single" w:sz="4"/>
            </w:tcBorders>
          </w:tcPr>
          <w:p>
            <w:pPr>
              <w:pStyle w:val="0"/>
              <w:jc w:val="both"/>
            </w:pPr>
            <w:r>
              <w:rPr>
                <w:sz w:val="20"/>
              </w:rPr>
              <w:t xml:space="preserve">Ура</w:t>
            </w:r>
          </w:p>
        </w:tc>
      </w:tr>
      <w:tr>
        <w:tc>
          <w:tcPr>
            <w:tcW w:w="9071" w:type="dxa"/>
            <w:vAlign w:val="center"/>
            <w:tcBorders>
              <w:left w:val="single" w:sz="4"/>
              <w:right w:val="single" w:sz="4"/>
            </w:tcBorders>
          </w:tcPr>
          <w:p>
            <w:pPr>
              <w:pStyle w:val="0"/>
              <w:jc w:val="both"/>
            </w:pPr>
            <w:r>
              <w:rPr>
                <w:sz w:val="20"/>
              </w:rPr>
              <w:t xml:space="preserve">Устья</w:t>
            </w:r>
          </w:p>
        </w:tc>
      </w:tr>
      <w:tr>
        <w:tc>
          <w:tcPr>
            <w:tcW w:w="9071" w:type="dxa"/>
            <w:vAlign w:val="center"/>
            <w:tcBorders>
              <w:left w:val="single" w:sz="4"/>
              <w:right w:val="single" w:sz="4"/>
            </w:tcBorders>
          </w:tcPr>
          <w:p>
            <w:pPr>
              <w:pStyle w:val="0"/>
              <w:jc w:val="both"/>
            </w:pPr>
            <w:r>
              <w:rPr>
                <w:sz w:val="20"/>
              </w:rPr>
              <w:t xml:space="preserve">Уфтюга</w:t>
            </w:r>
          </w:p>
        </w:tc>
      </w:tr>
      <w:tr>
        <w:tc>
          <w:tcPr>
            <w:tcW w:w="9071" w:type="dxa"/>
            <w:vAlign w:val="center"/>
            <w:tcBorders>
              <w:left w:val="single" w:sz="4"/>
              <w:right w:val="single" w:sz="4"/>
            </w:tcBorders>
          </w:tcPr>
          <w:p>
            <w:pPr>
              <w:pStyle w:val="0"/>
              <w:jc w:val="both"/>
            </w:pPr>
            <w:r>
              <w:rPr>
                <w:sz w:val="20"/>
              </w:rPr>
              <w:t xml:space="preserve">Цебьюга</w:t>
            </w:r>
          </w:p>
        </w:tc>
      </w:tr>
      <w:tr>
        <w:tc>
          <w:tcPr>
            <w:tcW w:w="9071" w:type="dxa"/>
            <w:vAlign w:val="center"/>
            <w:tcBorders>
              <w:left w:val="single" w:sz="4"/>
              <w:right w:val="single" w:sz="4"/>
            </w:tcBorders>
          </w:tcPr>
          <w:p>
            <w:pPr>
              <w:pStyle w:val="0"/>
              <w:jc w:val="both"/>
            </w:pPr>
            <w:r>
              <w:rPr>
                <w:sz w:val="20"/>
              </w:rPr>
              <w:t xml:space="preserve">Чежуга</w:t>
            </w:r>
          </w:p>
        </w:tc>
      </w:tr>
      <w:tr>
        <w:tc>
          <w:tcPr>
            <w:tcW w:w="9071" w:type="dxa"/>
            <w:vAlign w:val="center"/>
            <w:tcBorders>
              <w:left w:val="single" w:sz="4"/>
              <w:right w:val="single" w:sz="4"/>
            </w:tcBorders>
          </w:tcPr>
          <w:p>
            <w:pPr>
              <w:pStyle w:val="0"/>
              <w:jc w:val="both"/>
            </w:pPr>
            <w:r>
              <w:rPr>
                <w:sz w:val="20"/>
              </w:rPr>
              <w:t xml:space="preserve">Четлас</w:t>
            </w:r>
          </w:p>
        </w:tc>
      </w:tr>
      <w:tr>
        <w:tc>
          <w:tcPr>
            <w:tcW w:w="9071" w:type="dxa"/>
            <w:vAlign w:val="center"/>
            <w:tcBorders>
              <w:left w:val="single" w:sz="4"/>
              <w:right w:val="single" w:sz="4"/>
            </w:tcBorders>
          </w:tcPr>
          <w:p>
            <w:pPr>
              <w:pStyle w:val="0"/>
              <w:jc w:val="both"/>
            </w:pPr>
            <w:r>
              <w:rPr>
                <w:sz w:val="20"/>
              </w:rPr>
              <w:t xml:space="preserve">Чидвия</w:t>
            </w:r>
          </w:p>
        </w:tc>
      </w:tr>
      <w:tr>
        <w:tc>
          <w:tcPr>
            <w:tcW w:w="9071" w:type="dxa"/>
            <w:vAlign w:val="center"/>
            <w:tcBorders>
              <w:left w:val="single" w:sz="4"/>
              <w:right w:val="single" w:sz="4"/>
            </w:tcBorders>
          </w:tcPr>
          <w:p>
            <w:pPr>
              <w:pStyle w:val="0"/>
              <w:jc w:val="both"/>
            </w:pPr>
            <w:r>
              <w:rPr>
                <w:sz w:val="20"/>
              </w:rPr>
              <w:t xml:space="preserve">Чолус</w:t>
            </w:r>
          </w:p>
        </w:tc>
      </w:tr>
      <w:tr>
        <w:tc>
          <w:tcPr>
            <w:tcW w:w="9071" w:type="dxa"/>
            <w:vAlign w:val="center"/>
            <w:tcBorders>
              <w:left w:val="single" w:sz="4"/>
              <w:right w:val="single" w:sz="4"/>
            </w:tcBorders>
          </w:tcPr>
          <w:p>
            <w:pPr>
              <w:pStyle w:val="0"/>
              <w:jc w:val="both"/>
            </w:pPr>
            <w:r>
              <w:rPr>
                <w:sz w:val="20"/>
              </w:rPr>
              <w:t xml:space="preserve">Чулас</w:t>
            </w:r>
          </w:p>
        </w:tc>
      </w:tr>
      <w:tr>
        <w:tc>
          <w:tcPr>
            <w:tcW w:w="9071" w:type="dxa"/>
            <w:vAlign w:val="center"/>
            <w:tcBorders>
              <w:left w:val="single" w:sz="4"/>
              <w:right w:val="single" w:sz="4"/>
            </w:tcBorders>
          </w:tcPr>
          <w:p>
            <w:pPr>
              <w:pStyle w:val="0"/>
              <w:jc w:val="both"/>
            </w:pPr>
            <w:r>
              <w:rPr>
                <w:sz w:val="20"/>
              </w:rPr>
              <w:t xml:space="preserve">Чурова</w:t>
            </w:r>
          </w:p>
        </w:tc>
      </w:tr>
      <w:tr>
        <w:tc>
          <w:tcPr>
            <w:tcW w:w="9071" w:type="dxa"/>
            <w:vAlign w:val="center"/>
            <w:tcBorders>
              <w:left w:val="single" w:sz="4"/>
              <w:right w:val="single" w:sz="4"/>
            </w:tcBorders>
          </w:tcPr>
          <w:p>
            <w:pPr>
              <w:pStyle w:val="0"/>
              <w:jc w:val="both"/>
            </w:pPr>
            <w:r>
              <w:rPr>
                <w:sz w:val="20"/>
              </w:rPr>
              <w:t xml:space="preserve">Чучекса</w:t>
            </w:r>
          </w:p>
        </w:tc>
      </w:tr>
      <w:tr>
        <w:tc>
          <w:tcPr>
            <w:tcW w:w="9071" w:type="dxa"/>
            <w:vAlign w:val="center"/>
            <w:tcBorders>
              <w:left w:val="single" w:sz="4"/>
              <w:right w:val="single" w:sz="4"/>
            </w:tcBorders>
          </w:tcPr>
          <w:p>
            <w:pPr>
              <w:pStyle w:val="0"/>
              <w:jc w:val="both"/>
            </w:pPr>
            <w:r>
              <w:rPr>
                <w:sz w:val="20"/>
              </w:rPr>
              <w:t xml:space="preserve">Шегмас</w:t>
            </w:r>
          </w:p>
        </w:tc>
      </w:tr>
      <w:tr>
        <w:tc>
          <w:tcPr>
            <w:tcW w:w="9071" w:type="dxa"/>
            <w:vAlign w:val="center"/>
            <w:tcBorders>
              <w:left w:val="single" w:sz="4"/>
              <w:right w:val="single" w:sz="4"/>
            </w:tcBorders>
          </w:tcPr>
          <w:p>
            <w:pPr>
              <w:pStyle w:val="0"/>
              <w:jc w:val="both"/>
            </w:pPr>
            <w:r>
              <w:rPr>
                <w:sz w:val="20"/>
              </w:rPr>
              <w:t xml:space="preserve">Шелаша</w:t>
            </w:r>
          </w:p>
        </w:tc>
      </w:tr>
      <w:tr>
        <w:tc>
          <w:tcPr>
            <w:tcW w:w="9071" w:type="dxa"/>
            <w:vAlign w:val="center"/>
            <w:tcBorders>
              <w:left w:val="single" w:sz="4"/>
              <w:right w:val="single" w:sz="4"/>
            </w:tcBorders>
          </w:tcPr>
          <w:p>
            <w:pPr>
              <w:pStyle w:val="0"/>
              <w:jc w:val="both"/>
            </w:pPr>
            <w:r>
              <w:rPr>
                <w:sz w:val="20"/>
              </w:rPr>
              <w:t xml:space="preserve">Шелекса</w:t>
            </w:r>
          </w:p>
        </w:tc>
      </w:tr>
      <w:tr>
        <w:tc>
          <w:tcPr>
            <w:tcW w:w="9071" w:type="dxa"/>
            <w:vAlign w:val="center"/>
            <w:tcBorders>
              <w:left w:val="single" w:sz="4"/>
              <w:right w:val="single" w:sz="4"/>
            </w:tcBorders>
          </w:tcPr>
          <w:p>
            <w:pPr>
              <w:pStyle w:val="0"/>
              <w:jc w:val="both"/>
            </w:pPr>
            <w:r>
              <w:rPr>
                <w:sz w:val="20"/>
              </w:rPr>
              <w:t xml:space="preserve">Шетогорка</w:t>
            </w:r>
          </w:p>
        </w:tc>
      </w:tr>
      <w:tr>
        <w:tc>
          <w:tcPr>
            <w:tcW w:w="9071" w:type="dxa"/>
            <w:vAlign w:val="center"/>
            <w:tcBorders>
              <w:left w:val="single" w:sz="4"/>
              <w:right w:val="single" w:sz="4"/>
            </w:tcBorders>
          </w:tcPr>
          <w:p>
            <w:pPr>
              <w:pStyle w:val="0"/>
              <w:jc w:val="both"/>
            </w:pPr>
            <w:r>
              <w:rPr>
                <w:sz w:val="20"/>
              </w:rPr>
              <w:t xml:space="preserve">Шоча</w:t>
            </w:r>
          </w:p>
        </w:tc>
      </w:tr>
      <w:tr>
        <w:tc>
          <w:tcPr>
            <w:tcW w:w="9071" w:type="dxa"/>
            <w:vAlign w:val="center"/>
            <w:tcBorders>
              <w:left w:val="single" w:sz="4"/>
              <w:right w:val="single" w:sz="4"/>
            </w:tcBorders>
          </w:tcPr>
          <w:p>
            <w:pPr>
              <w:pStyle w:val="0"/>
              <w:jc w:val="both"/>
            </w:pPr>
            <w:r>
              <w:rPr>
                <w:sz w:val="20"/>
              </w:rPr>
              <w:t xml:space="preserve">Югна</w:t>
            </w:r>
          </w:p>
        </w:tc>
      </w:tr>
      <w:tr>
        <w:tc>
          <w:tcPr>
            <w:tcW w:w="9071" w:type="dxa"/>
            <w:vAlign w:val="center"/>
            <w:tcBorders>
              <w:left w:val="single" w:sz="4"/>
              <w:right w:val="single" w:sz="4"/>
            </w:tcBorders>
          </w:tcPr>
          <w:p>
            <w:pPr>
              <w:pStyle w:val="0"/>
              <w:jc w:val="both"/>
            </w:pPr>
            <w:r>
              <w:rPr>
                <w:sz w:val="20"/>
              </w:rPr>
              <w:t xml:space="preserve">Юла</w:t>
            </w:r>
          </w:p>
        </w:tc>
      </w:tr>
      <w:tr>
        <w:tc>
          <w:tcPr>
            <w:tcW w:w="9071" w:type="dxa"/>
            <w:vAlign w:val="center"/>
            <w:tcBorders>
              <w:left w:val="single" w:sz="4"/>
              <w:right w:val="single" w:sz="4"/>
            </w:tcBorders>
          </w:tcPr>
          <w:p>
            <w:pPr>
              <w:pStyle w:val="0"/>
              <w:jc w:val="both"/>
            </w:pPr>
            <w:r>
              <w:rPr>
                <w:sz w:val="20"/>
              </w:rPr>
              <w:t xml:space="preserve">Юрас (приток реки Юла)</w:t>
            </w:r>
          </w:p>
        </w:tc>
      </w:tr>
      <w:tr>
        <w:tc>
          <w:tcPr>
            <w:tcW w:w="9071" w:type="dxa"/>
            <w:vAlign w:val="center"/>
            <w:tcBorders>
              <w:left w:val="single" w:sz="4"/>
              <w:right w:val="single" w:sz="4"/>
            </w:tcBorders>
          </w:tcPr>
          <w:p>
            <w:pPr>
              <w:pStyle w:val="0"/>
              <w:jc w:val="both"/>
            </w:pPr>
            <w:r>
              <w:rPr>
                <w:sz w:val="20"/>
              </w:rPr>
              <w:t xml:space="preserve">Юрома</w:t>
            </w:r>
          </w:p>
        </w:tc>
      </w:tr>
      <w:tr>
        <w:tc>
          <w:tcPr>
            <w:tcW w:w="9071" w:type="dxa"/>
            <w:vAlign w:val="center"/>
            <w:tcBorders>
              <w:left w:val="single" w:sz="4"/>
              <w:right w:val="single" w:sz="4"/>
            </w:tcBorders>
          </w:tcPr>
          <w:p>
            <w:pPr>
              <w:pStyle w:val="0"/>
              <w:jc w:val="both"/>
            </w:pPr>
            <w:r>
              <w:rPr>
                <w:sz w:val="20"/>
              </w:rPr>
              <w:t xml:space="preserve">Яба</w:t>
            </w:r>
          </w:p>
        </w:tc>
      </w:tr>
      <w:tr>
        <w:tc>
          <w:tcPr>
            <w:tcW w:w="9071" w:type="dxa"/>
            <w:vAlign w:val="center"/>
            <w:tcBorders>
              <w:left w:val="single" w:sz="4"/>
              <w:right w:val="single" w:sz="4"/>
            </w:tcBorders>
          </w:tcPr>
          <w:p>
            <w:pPr>
              <w:pStyle w:val="0"/>
              <w:jc w:val="both"/>
            </w:pPr>
            <w:r>
              <w:rPr>
                <w:sz w:val="20"/>
              </w:rPr>
              <w:t xml:space="preserve">Явзора</w:t>
            </w:r>
          </w:p>
        </w:tc>
      </w:tr>
      <w:tr>
        <w:tc>
          <w:tcPr>
            <w:tcW w:w="9071" w:type="dxa"/>
            <w:vAlign w:val="center"/>
            <w:tcBorders>
              <w:left w:val="single" w:sz="4"/>
              <w:right w:val="single" w:sz="4"/>
            </w:tcBorders>
          </w:tcPr>
          <w:p>
            <w:pPr>
              <w:pStyle w:val="0"/>
              <w:jc w:val="both"/>
            </w:pPr>
            <w:r>
              <w:rPr>
                <w:sz w:val="20"/>
              </w:rPr>
              <w:t xml:space="preserve">Яренга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2739" w:name="P2739"/>
    <w:bookmarkEnd w:id="2739"/>
    <w:p>
      <w:pPr>
        <w:pStyle w:val="2"/>
        <w:jc w:val="center"/>
      </w:pPr>
      <w:r>
        <w:rPr>
          <w:sz w:val="20"/>
        </w:rPr>
        <w:t xml:space="preserve">ПЕРЕЧЕНЬ</w:t>
      </w:r>
    </w:p>
    <w:p>
      <w:pPr>
        <w:pStyle w:val="2"/>
        <w:jc w:val="center"/>
      </w:pPr>
      <w:r>
        <w:rPr>
          <w:sz w:val="20"/>
        </w:rPr>
        <w:t xml:space="preserve">РЕК И РУЧЬЕВ, ЯВЛЯЮЩИХСЯ МЕСТОМ НЕРЕСТА ЛОСОСЯ</w:t>
      </w:r>
    </w:p>
    <w:p>
      <w:pPr>
        <w:pStyle w:val="2"/>
        <w:jc w:val="center"/>
      </w:pPr>
      <w:r>
        <w:rPr>
          <w:sz w:val="20"/>
        </w:rPr>
        <w:t xml:space="preserve">АТЛАНТИЧЕСКОГО (СЕМГИ) НА ТЕРРИТОРИИ АРХАНГЕЛЬСКОЙ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1"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color w:val="392c69"/>
              </w:rPr>
              <w:t xml:space="preserve"> Минсельхоза России от 28.02.2022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Пинега от устья (64°7'58,0" с.ш. - 41°53'50,0" в.д. и 64°8'08,0" с.ш. - 41°54'22,0" в.д.) до впадения реки Шукша (64°41'34,0" с.ш. - 43°51'19,0" в.д. и 64°41'23,0" с.ш. - 43°50'41,0" в.д.)</w:t>
            </w:r>
          </w:p>
        </w:tc>
      </w:tr>
      <w:tr>
        <w:tc>
          <w:tcPr>
            <w:tcW w:w="9071" w:type="dxa"/>
            <w:tcBorders>
              <w:left w:val="single" w:sz="4"/>
              <w:right w:val="single" w:sz="4"/>
            </w:tcBorders>
          </w:tcPr>
          <w:p>
            <w:pPr>
              <w:pStyle w:val="0"/>
              <w:jc w:val="both"/>
            </w:pPr>
            <w:r>
              <w:rPr>
                <w:sz w:val="20"/>
              </w:rPr>
              <w:t xml:space="preserve">Покшеньга от устья (64°00'48,48" с.ш. - 44°14'02,37" в.д. и 64°00'47,6" с.ш. - 44°14'36,96" в.д.) до впадения реки Шильмуша (63°56'00,55" с.ш. - 44°11'56,67" в.д. и 63°55'58,61" с.ш. - 44°11'58,42" в.д.)</w:t>
            </w:r>
          </w:p>
        </w:tc>
      </w:tr>
      <w:tr>
        <w:tc>
          <w:tcPr>
            <w:tcW w:w="9071" w:type="dxa"/>
            <w:tcBorders>
              <w:left w:val="single" w:sz="4"/>
              <w:right w:val="single" w:sz="4"/>
            </w:tcBorders>
          </w:tcPr>
          <w:p>
            <w:pPr>
              <w:pStyle w:val="0"/>
              <w:jc w:val="both"/>
            </w:pPr>
            <w:r>
              <w:rPr>
                <w:sz w:val="20"/>
              </w:rPr>
              <w:t xml:space="preserve">Юла от устья (64°48'44,0" с.ш. - 44°44'26,0" в.д. и 63°48'40,0" с.ш. - 44°44'29,0" в.д.) до впадения реки Юрас (62°50'57,0" с.ш. - 44°38'48,0" в.д. и 62°50'56,0" с.ш. - 44°38'48,0" в.д.)</w:t>
            </w:r>
          </w:p>
        </w:tc>
      </w:tr>
      <w:tr>
        <w:tc>
          <w:tcPr>
            <w:tcW w:w="9071" w:type="dxa"/>
            <w:vAlign w:val="bottom"/>
            <w:tcBorders>
              <w:left w:val="single" w:sz="4"/>
              <w:right w:val="single" w:sz="4"/>
            </w:tcBorders>
          </w:tcPr>
          <w:p>
            <w:pPr>
              <w:pStyle w:val="0"/>
              <w:jc w:val="both"/>
            </w:pPr>
            <w:r>
              <w:rPr>
                <w:sz w:val="20"/>
              </w:rPr>
              <w:t xml:space="preserve">Выя от устья (62°56'34,29" с.ш. - 46°41'21,36" в.д. и 62°56'37,33" с.ш. - 46°41'24,28" в.д.) до впадения реки Тинева (62°56'34,38" с.ш. - 46°06'13,7" в.д. и 62°56'35,24" с.ш. - 46°06'14,78" в.д.)</w:t>
            </w:r>
          </w:p>
        </w:tc>
      </w:tr>
      <w:tr>
        <w:tc>
          <w:tcPr>
            <w:tcW w:w="9071" w:type="dxa"/>
            <w:vAlign w:val="bottom"/>
            <w:tcBorders>
              <w:left w:val="single" w:sz="4"/>
              <w:right w:val="single" w:sz="4"/>
            </w:tcBorders>
          </w:tcPr>
          <w:p>
            <w:pPr>
              <w:pStyle w:val="0"/>
              <w:jc w:val="both"/>
            </w:pPr>
            <w:r>
              <w:rPr>
                <w:sz w:val="20"/>
              </w:rPr>
              <w:t xml:space="preserve">Илеша с притоком Кода (от устья реки Илеша 62°37'48,37" с.ш. - 46°38'03,98" в.д. и 62°37'46,14" с.ш. - 46°38'06,76" в.д. до истока реки Кода 62°32'41,45" с.ш. - 46°52'42,27" в.д. и 62°32'41,62" с.ш. - 46°52'43,04" в.д.)</w:t>
            </w:r>
          </w:p>
        </w:tc>
      </w:tr>
      <w:tr>
        <w:tc>
          <w:tcPr>
            <w:tcW w:w="9071" w:type="dxa"/>
            <w:vAlign w:val="bottom"/>
            <w:tcBorders>
              <w:left w:val="single" w:sz="4"/>
              <w:right w:val="single" w:sz="4"/>
            </w:tcBorders>
          </w:tcPr>
          <w:p>
            <w:pPr>
              <w:pStyle w:val="0"/>
              <w:jc w:val="both"/>
            </w:pPr>
            <w:r>
              <w:rPr>
                <w:sz w:val="20"/>
              </w:rPr>
              <w:t xml:space="preserve">Охтома (от устья 63°51'21,49" с.ш. - 43°44'48,74" в.д.; 63°51'21,6" с.ш. - 43°44'50,48" в.д. до истока 64°01'37,89" с.ш. - 43°11'58,96" в.д.; 64°01'37,7" с.ш. - 43°12'00,97" в.д.)</w:t>
            </w:r>
          </w:p>
        </w:tc>
      </w:tr>
      <w:tr>
        <w:tc>
          <w:tcPr>
            <w:tcW w:w="9071" w:type="dxa"/>
            <w:vAlign w:val="bottom"/>
            <w:tcBorders>
              <w:left w:val="single" w:sz="4"/>
              <w:right w:val="single" w:sz="4"/>
            </w:tcBorders>
          </w:tcPr>
          <w:p>
            <w:pPr>
              <w:pStyle w:val="0"/>
              <w:jc w:val="both"/>
            </w:pPr>
            <w:r>
              <w:rPr>
                <w:sz w:val="20"/>
              </w:rPr>
              <w:t xml:space="preserve">Емца от устья (63°32'13,0" с.ш. - 41°52'55,0" в.д. и 63°32'25,0" с.ш. - 41°52'53,0" в.д.) до впадения реки Мехреньга (64°15'36,0" с.ш. - 41°20'45,0" в.д. и 63°15'37,0" с.ш. - 41°20'39,0" в.д.)</w:t>
            </w:r>
          </w:p>
        </w:tc>
      </w:tr>
      <w:tr>
        <w:tc>
          <w:tcPr>
            <w:tcW w:w="9071" w:type="dxa"/>
            <w:vAlign w:val="bottom"/>
            <w:tcBorders>
              <w:left w:val="single" w:sz="4"/>
              <w:right w:val="single" w:sz="4"/>
            </w:tcBorders>
          </w:tcPr>
          <w:p>
            <w:pPr>
              <w:pStyle w:val="0"/>
              <w:jc w:val="both"/>
            </w:pPr>
            <w:r>
              <w:rPr>
                <w:sz w:val="20"/>
              </w:rPr>
              <w:t xml:space="preserve">Пукшеньга на всем протяжении (от устья 63°35'54,54" с.ш. - 41°51'39,34" в.д. и 63°35'54" с.ш. - 41°51'43,12" в.д. до истока 63°52'05,82" с.ш. - 43°04'54,36" в.д. и 63°52'05,92" с.ш. - 43°04'54,67" в.д.)</w:t>
            </w:r>
          </w:p>
        </w:tc>
      </w:tr>
      <w:tr>
        <w:tc>
          <w:tcPr>
            <w:tcW w:w="9071" w:type="dxa"/>
            <w:vAlign w:val="bottom"/>
            <w:tcBorders>
              <w:left w:val="single" w:sz="4"/>
              <w:right w:val="single" w:sz="4"/>
            </w:tcBorders>
          </w:tcPr>
          <w:p>
            <w:pPr>
              <w:pStyle w:val="0"/>
              <w:jc w:val="both"/>
            </w:pPr>
            <w:r>
              <w:rPr>
                <w:sz w:val="20"/>
              </w:rPr>
              <w:t xml:space="preserve">Ваеньга от устья (62°58'57,42" с.ш. - 42°38'27,74" в.д. и 62°58'55,46" с.ш. - 42°38'27,74" в.д.) до впадения реки Нондрус</w:t>
            </w:r>
          </w:p>
        </w:tc>
      </w:tr>
      <w:tr>
        <w:tc>
          <w:tcPr>
            <w:tcW w:w="9071" w:type="dxa"/>
            <w:vAlign w:val="bottom"/>
            <w:tcBorders>
              <w:left w:val="single" w:sz="4"/>
              <w:right w:val="single" w:sz="4"/>
            </w:tcBorders>
          </w:tcPr>
          <w:p>
            <w:pPr>
              <w:pStyle w:val="0"/>
              <w:jc w:val="both"/>
            </w:pPr>
            <w:r>
              <w:rPr>
                <w:sz w:val="20"/>
              </w:rPr>
              <w:t xml:space="preserve">Вага (от устья 62°48'53,0" с.ш. - 42°51'57,0" в.д. и 62°48'35,0" с.ш. - 42°53'32,0" в.д. до истока 60°50'31,0" с.ш. - 42°06'56,0" в.д. и 60°50'31,0" с.ш. - 42°06'52,0" в.д.)</w:t>
            </w:r>
          </w:p>
        </w:tc>
      </w:tr>
      <w:tr>
        <w:tc>
          <w:tcPr>
            <w:tcW w:w="9071" w:type="dxa"/>
            <w:vAlign w:val="bottom"/>
            <w:tcBorders>
              <w:left w:val="single" w:sz="4"/>
              <w:right w:val="single" w:sz="4"/>
            </w:tcBorders>
          </w:tcPr>
          <w:p>
            <w:pPr>
              <w:pStyle w:val="0"/>
              <w:jc w:val="both"/>
            </w:pPr>
            <w:r>
              <w:rPr>
                <w:sz w:val="20"/>
              </w:rPr>
              <w:t xml:space="preserve">Устья от устья (61°31'26,09" с.ш. - 42°35'41,32" в.д. и 61°31'26,53" с.ш. - 42°35'57,08" в.д.) до пос. Квазеньга (61°28'56,23" с.ш. - 44°15'51,85" в.д. и 61°28'57,63" с.ш. - 44°15'55,09" в.д.)</w:t>
            </w:r>
          </w:p>
        </w:tc>
      </w:tr>
      <w:tr>
        <w:tc>
          <w:tcPr>
            <w:tcW w:w="9071" w:type="dxa"/>
            <w:vAlign w:val="bottom"/>
            <w:tcBorders>
              <w:left w:val="single" w:sz="4"/>
              <w:right w:val="single" w:sz="4"/>
            </w:tcBorders>
          </w:tcPr>
          <w:p>
            <w:pPr>
              <w:pStyle w:val="0"/>
              <w:jc w:val="both"/>
            </w:pPr>
            <w:r>
              <w:rPr>
                <w:sz w:val="20"/>
              </w:rPr>
              <w:t xml:space="preserve">Вель с притоками Семженьга, Подюга (от устья реки Вель 61°05'13,37" с.ш. - 42°08'39,18" в.д. и 61°05'09,25" с.ш. - 42°08'45,36" в.д. до истока реки Семженьга 61°06'12,85" с.ш. - 41°21'43,32" в.д. и до истока реки Подюга 61°24'57,83" с.ш. - 40°38'36,21" в.д.)</w:t>
            </w:r>
          </w:p>
        </w:tc>
      </w:tr>
      <w:tr>
        <w:tc>
          <w:tcPr>
            <w:tcW w:w="9071" w:type="dxa"/>
            <w:vAlign w:val="bottom"/>
            <w:tcBorders>
              <w:left w:val="single" w:sz="4"/>
              <w:right w:val="single" w:sz="4"/>
            </w:tcBorders>
          </w:tcPr>
          <w:p>
            <w:pPr>
              <w:pStyle w:val="0"/>
              <w:jc w:val="both"/>
            </w:pPr>
            <w:r>
              <w:rPr>
                <w:sz w:val="20"/>
              </w:rPr>
              <w:t xml:space="preserve">Уфтюга от устья (60°31'35,41" с.ш. - 43°31'21,42" в.д. и 60°31'34,71" с.ш. - 43°31'22,97" в.д.) до пос. Кваша (61°52'51,56" с.ш. - 47°08'54,03" в.д. и 61°52'51,23" с.ш. - 47°08'56,43" в.д.)</w:t>
            </w:r>
          </w:p>
        </w:tc>
      </w:tr>
      <w:tr>
        <w:tc>
          <w:tcPr>
            <w:tcW w:w="9071" w:type="dxa"/>
            <w:vAlign w:val="center"/>
            <w:tcBorders>
              <w:left w:val="single" w:sz="4"/>
              <w:right w:val="single" w:sz="4"/>
            </w:tcBorders>
          </w:tcPr>
          <w:p>
            <w:pPr>
              <w:pStyle w:val="0"/>
              <w:jc w:val="both"/>
            </w:pPr>
            <w:r>
              <w:rPr>
                <w:sz w:val="20"/>
              </w:rPr>
              <w:t xml:space="preserve">притоки реки Вычегда: Виледь (от устья 61°20'26,01" с.ш. - 47°21'12,02" в.д. и 61°20'22,22" с.ш. - 47°21'27,77" в.д. до истока 61°15'50,16" с.ш. - 48°51'04,55" в.д.), Нижняя Лупья (от устья 61°22'03,71" с.ш. - 47°28'22,75" в.д. и 61°22'05,34" с.ш. - 47°28'23,98" в.д. до истока 61°22'35,24" с.ш. - 48°25'45,02" в.д.), Верхняя Лупья (от устья 61°35'07,95" с.ш. - 48°03'22,63" в.д. и 61°35'14,17" с.ш. - 48°03'23,24" в.д. до истока 61°33'58,78" с.ш. - 48°55'21,08" в.д.)</w:t>
            </w:r>
          </w:p>
        </w:tc>
      </w:tr>
      <w:tr>
        <w:tc>
          <w:tcPr>
            <w:tcW w:w="9071" w:type="dxa"/>
            <w:vAlign w:val="bottom"/>
            <w:tcBorders>
              <w:left w:val="single" w:sz="4"/>
              <w:right w:val="single" w:sz="4"/>
            </w:tcBorders>
          </w:tcPr>
          <w:p>
            <w:pPr>
              <w:pStyle w:val="0"/>
              <w:jc w:val="both"/>
            </w:pPr>
            <w:r>
              <w:rPr>
                <w:sz w:val="20"/>
              </w:rPr>
              <w:t xml:space="preserve">Яренга от устья (62°06'16,3" с.ш. - 49°01'06,72" в.д. и 62°06'14,99" с.ш. - 49°01'12,44" в.д.) до впадения реки Очея (62°23'51,93" с.ш. - 48°37'14,25" в.д. и 62°23'51,07" с.ш. - 48°37'17,8" в.д.)</w:t>
            </w:r>
          </w:p>
        </w:tc>
      </w:tr>
      <w:tr>
        <w:tc>
          <w:tcPr>
            <w:tcW w:w="9071" w:type="dxa"/>
            <w:vAlign w:val="bottom"/>
            <w:tcBorders>
              <w:left w:val="single" w:sz="4"/>
              <w:right w:val="single" w:sz="4"/>
            </w:tcBorders>
          </w:tcPr>
          <w:p>
            <w:pPr>
              <w:pStyle w:val="0"/>
              <w:jc w:val="both"/>
            </w:pPr>
            <w:r>
              <w:rPr>
                <w:sz w:val="20"/>
              </w:rPr>
              <w:t xml:space="preserve">Онега: от устья (63°55'37,0" с.ш. - 37°58'39,0" в.д. и 63°56'57,0" с.ш. - 37°59'58,0" в.д.) до населенного пункта Амосовская (63°49'25,0" с.ш. - 38°19'37,0" в.д. и 63°49'06,0" с.ш. - 38°18'34,0" в.д.), от впадения реки Вонгуда (63°49'47,0" с.ш. - 38°28'29,0" в.д. и 63°49'37,0" с.ш. - 38°28'14,0" в.д.) до населенного пункта Чекуево (63°35'9,0" с.ш. - 38°58'39,0" в.д. и 63°35'11,0" с.ш. - 38°58'55,0" в.д.), от истока до впадения реки Кена (63°06'18,0" с.ш. - 39°03'47,0" в.д. и 63°06'20,0" с.ш. - 39°03'54,0" в.д.)</w:t>
            </w:r>
          </w:p>
        </w:tc>
      </w:tr>
      <w:tr>
        <w:tc>
          <w:tcPr>
            <w:tcW w:w="9071" w:type="dxa"/>
            <w:vAlign w:val="bottom"/>
            <w:tcBorders>
              <w:left w:val="single" w:sz="4"/>
              <w:right w:val="single" w:sz="4"/>
            </w:tcBorders>
          </w:tcPr>
          <w:p>
            <w:pPr>
              <w:pStyle w:val="0"/>
              <w:jc w:val="both"/>
            </w:pPr>
            <w:r>
              <w:rPr>
                <w:sz w:val="20"/>
              </w:rPr>
              <w:t xml:space="preserve">Мезень от устья (66°11'34,0" с.ш. - 43°50'30,0" в.д. и 66°11'35,0" с.ш. - 44°4'26,0" в.д.) до впадения реки Сула (64°41'42,0" с.ш. - 47°47'19,0" в.д. и 64°41'40,0" с.ш. - 47°46'59,0" в.д.)</w:t>
            </w:r>
          </w:p>
        </w:tc>
      </w:tr>
      <w:tr>
        <w:tc>
          <w:tcPr>
            <w:tcW w:w="9071" w:type="dxa"/>
            <w:vAlign w:val="bottom"/>
            <w:tcBorders>
              <w:left w:val="single" w:sz="4"/>
              <w:right w:val="single" w:sz="4"/>
            </w:tcBorders>
          </w:tcPr>
          <w:p>
            <w:pPr>
              <w:pStyle w:val="0"/>
              <w:jc w:val="both"/>
            </w:pPr>
            <w:r>
              <w:rPr>
                <w:sz w:val="20"/>
              </w:rPr>
              <w:t xml:space="preserve">Пеза от устья (65°36'03,06" с.ш. - 44°36'29,78" в.д. и 65°36'0-0,33" с.ш. - 44°36'43,68" в.д.) до реки Варчушка (65°41'16,08" с.ш. - 47°47'15,79" в.д. и 65°41'13,34" с.ш. - 47°47'14,71" в.д.)</w:t>
            </w:r>
          </w:p>
        </w:tc>
      </w:tr>
      <w:tr>
        <w:tc>
          <w:tcPr>
            <w:tcW w:w="9071" w:type="dxa"/>
            <w:vAlign w:val="bottom"/>
            <w:tcBorders>
              <w:left w:val="single" w:sz="4"/>
              <w:right w:val="single" w:sz="4"/>
            </w:tcBorders>
          </w:tcPr>
          <w:p>
            <w:pPr>
              <w:pStyle w:val="0"/>
              <w:jc w:val="both"/>
            </w:pPr>
            <w:r>
              <w:rPr>
                <w:sz w:val="20"/>
              </w:rPr>
              <w:t xml:space="preserve">Ежуга от устья (64°56'14,16" с.ш. - 45°36'25,15" в.д. и 64°56'13,97" с.ш. - 45°36'28,66" в.д.) до впадения реки Комша (64°53'43,48" с.ш. - 45°29'15,93" в.д. и 64°53'43,12" с.ш. - 45°29'17,67" в.д.)</w:t>
            </w:r>
          </w:p>
        </w:tc>
      </w:tr>
      <w:tr>
        <w:tc>
          <w:tcPr>
            <w:tcW w:w="9071" w:type="dxa"/>
            <w:vAlign w:val="bottom"/>
            <w:tcBorders>
              <w:left w:val="single" w:sz="4"/>
              <w:right w:val="single" w:sz="4"/>
            </w:tcBorders>
          </w:tcPr>
          <w:p>
            <w:pPr>
              <w:pStyle w:val="0"/>
              <w:jc w:val="both"/>
            </w:pPr>
            <w:r>
              <w:rPr>
                <w:sz w:val="20"/>
              </w:rPr>
              <w:t xml:space="preserve">Вашка на всем протяжении (от устья 64°54'40,94" с.ш. - 45°41'34,93" в.д. и 64°54'42,39" с.ш. - 45°42'16,02" в.д.) в границах Архангельской области (64°16'06,58" с.ш. - 46°22'11,64" в.д. и 64°16'05,69" с.ш. - 46°22'30,34" в.д.)</w:t>
            </w:r>
          </w:p>
        </w:tc>
      </w:tr>
      <w:tr>
        <w:tc>
          <w:tcPr>
            <w:tcW w:w="9071" w:type="dxa"/>
            <w:vAlign w:val="bottom"/>
            <w:tcBorders>
              <w:left w:val="single" w:sz="4"/>
              <w:right w:val="single" w:sz="4"/>
            </w:tcBorders>
          </w:tcPr>
          <w:p>
            <w:pPr>
              <w:pStyle w:val="0"/>
              <w:jc w:val="both"/>
            </w:pPr>
            <w:r>
              <w:rPr>
                <w:sz w:val="20"/>
              </w:rPr>
              <w:t xml:space="preserve">Унежма (от устья 63°54'05,04" с.ш. - 36°46'00,04" в.д. и 63°54'02,51" с.ш. - 36°46'11,88" в.д. до истока 63°39'14,5" с.ш. - 36°29'01,45" в.д.)</w:t>
            </w:r>
          </w:p>
        </w:tc>
      </w:tr>
      <w:tr>
        <w:tc>
          <w:tcPr>
            <w:tcW w:w="9071" w:type="dxa"/>
            <w:vAlign w:val="bottom"/>
            <w:tcBorders>
              <w:left w:val="single" w:sz="4"/>
              <w:right w:val="single" w:sz="4"/>
            </w:tcBorders>
          </w:tcPr>
          <w:p>
            <w:pPr>
              <w:pStyle w:val="0"/>
              <w:jc w:val="both"/>
            </w:pPr>
            <w:r>
              <w:rPr>
                <w:sz w:val="20"/>
              </w:rPr>
              <w:t xml:space="preserve">Кушерека (от устья 63°49'22,77" с.ш. - 37°14'51,36" в.д. и 63°49'28,79" с.ш. - 37°14'53,78" в.д. до истока 63°35'42,4" с.ш. - 36°26'22,49" в.д.)</w:t>
            </w:r>
          </w:p>
        </w:tc>
      </w:tr>
      <w:tr>
        <w:tc>
          <w:tcPr>
            <w:tcW w:w="9071" w:type="dxa"/>
            <w:vAlign w:val="bottom"/>
            <w:tcBorders>
              <w:left w:val="single" w:sz="4"/>
              <w:right w:val="single" w:sz="4"/>
            </w:tcBorders>
          </w:tcPr>
          <w:p>
            <w:pPr>
              <w:pStyle w:val="0"/>
              <w:jc w:val="both"/>
            </w:pPr>
            <w:r>
              <w:rPr>
                <w:sz w:val="20"/>
              </w:rPr>
              <w:t xml:space="preserve">Малошуйка (от устья 63°47'08,31" с.ш. - 37°26'23,63" в.д. и 63°47'06,36" с.ш. - 37°26'32,47" в.д. до истока 63°28'0-0,23" с.ш. - 36°51'18,8" в.д.)</w:t>
            </w:r>
          </w:p>
        </w:tc>
      </w:tr>
      <w:tr>
        <w:tc>
          <w:tcPr>
            <w:tcW w:w="9071" w:type="dxa"/>
            <w:vAlign w:val="bottom"/>
            <w:tcBorders>
              <w:left w:val="single" w:sz="4"/>
              <w:right w:val="single" w:sz="4"/>
            </w:tcBorders>
          </w:tcPr>
          <w:p>
            <w:pPr>
              <w:pStyle w:val="0"/>
              <w:jc w:val="both"/>
            </w:pPr>
            <w:r>
              <w:rPr>
                <w:sz w:val="20"/>
              </w:rPr>
              <w:t xml:space="preserve">Нименьга (от устья 61°26'13,9" с.ш. - 39°58'09,62" в.д. и; 61°26'14,27" с.ш. - 39°58'11,55" в.д. до истока 61°37'24,96" с.ш. - 39°54'37,35" в.д. и 61°37'24,5" с.ш. - 39°54'38,53" в.д.)</w:t>
            </w:r>
          </w:p>
        </w:tc>
      </w:tr>
      <w:tr>
        <w:tc>
          <w:tcPr>
            <w:tcW w:w="9071" w:type="dxa"/>
            <w:vAlign w:val="bottom"/>
            <w:tcBorders>
              <w:left w:val="single" w:sz="4"/>
              <w:right w:val="single" w:sz="4"/>
            </w:tcBorders>
          </w:tcPr>
          <w:p>
            <w:pPr>
              <w:pStyle w:val="0"/>
              <w:jc w:val="both"/>
            </w:pPr>
            <w:r>
              <w:rPr>
                <w:sz w:val="20"/>
              </w:rPr>
              <w:t xml:space="preserve">Тамица (от устья 64°08'52,37" с.ш. - 37°59'55,01" в.д. и 64°08'51,86" с.ш. - 37°59'58,33" в.д. до истока 64°04'19,38" с.ш. - 38°42'36,91" в.д.)</w:t>
            </w:r>
          </w:p>
        </w:tc>
      </w:tr>
      <w:tr>
        <w:tc>
          <w:tcPr>
            <w:tcW w:w="9071" w:type="dxa"/>
            <w:vAlign w:val="bottom"/>
            <w:tcBorders>
              <w:left w:val="single" w:sz="4"/>
              <w:right w:val="single" w:sz="4"/>
            </w:tcBorders>
          </w:tcPr>
          <w:p>
            <w:pPr>
              <w:pStyle w:val="0"/>
              <w:jc w:val="both"/>
            </w:pPr>
            <w:r>
              <w:rPr>
                <w:sz w:val="20"/>
              </w:rPr>
              <w:t xml:space="preserve">Кянда (от устья 64°17'18,24" с.ш. - 38°00'36,33" в.д. и 64°17'22,2" с.ш. - 38°00'35,64" в.д. до истока 64°16'58,04" с.ш. - 38°38'36,39" в.д.)</w:t>
            </w:r>
          </w:p>
        </w:tc>
      </w:tr>
      <w:tr>
        <w:tc>
          <w:tcPr>
            <w:tcW w:w="9071" w:type="dxa"/>
            <w:tcBorders>
              <w:left w:val="single" w:sz="4"/>
              <w:right w:val="single" w:sz="4"/>
            </w:tcBorders>
          </w:tcPr>
          <w:p>
            <w:pPr>
              <w:pStyle w:val="0"/>
              <w:jc w:val="both"/>
            </w:pPr>
            <w:r>
              <w:rPr>
                <w:sz w:val="20"/>
              </w:rPr>
              <w:t xml:space="preserve">Лямца (от устья 64°26'27,08" с.ш. - 37°03'48,74" в.д. и 64°26'26,92" с.ш. - 37°03'51,29" в.д. до истока 64°37'04,58" с.ш. - 37°14'31,23" в.д. и 64°37'04,14" с.ш. - 37°14'32,55" в.д.)</w:t>
            </w:r>
          </w:p>
        </w:tc>
      </w:tr>
      <w:tr>
        <w:tc>
          <w:tcPr>
            <w:tcW w:w="9071" w:type="dxa"/>
            <w:vAlign w:val="bottom"/>
            <w:tcBorders>
              <w:left w:val="single" w:sz="4"/>
              <w:right w:val="single" w:sz="4"/>
            </w:tcBorders>
          </w:tcPr>
          <w:p>
            <w:pPr>
              <w:pStyle w:val="0"/>
              <w:jc w:val="both"/>
            </w:pPr>
            <w:r>
              <w:rPr>
                <w:sz w:val="20"/>
              </w:rPr>
              <w:t xml:space="preserve">Вейга (от устья 64°22'36,68" с.ш. - 37°33'46,16" в.д. и 64°22'31,73" с.ш. - 37°33'49,86" в.д. до истока 64°37'39,41" с.ш. - 37°22'08,67" в.д.)</w:t>
            </w:r>
          </w:p>
        </w:tc>
      </w:tr>
      <w:tr>
        <w:tc>
          <w:tcPr>
            <w:tcW w:w="9071" w:type="dxa"/>
            <w:vAlign w:val="bottom"/>
            <w:tcBorders>
              <w:left w:val="single" w:sz="4"/>
              <w:right w:val="single" w:sz="4"/>
            </w:tcBorders>
          </w:tcPr>
          <w:p>
            <w:pPr>
              <w:pStyle w:val="0"/>
              <w:jc w:val="both"/>
            </w:pPr>
            <w:r>
              <w:rPr>
                <w:sz w:val="20"/>
              </w:rPr>
              <w:t xml:space="preserve">Летняя Золотица от истока (64°55'41,0" с.ш. - 36°54'56,0" в.д. и 64°55'40,0" с.ш. - 36°54'56,0" в.д.) до реки Выговка (64°57'16,0" с.ш. - 36°48'24,0" в.д. и 64°57'19,0" с.ш. - 36°48'30,0" в.д.)</w:t>
            </w:r>
          </w:p>
        </w:tc>
      </w:tr>
      <w:tr>
        <w:tc>
          <w:tcPr>
            <w:tcW w:w="9071" w:type="dxa"/>
            <w:vAlign w:val="bottom"/>
            <w:tcBorders>
              <w:left w:val="single" w:sz="4"/>
              <w:right w:val="single" w:sz="4"/>
            </w:tcBorders>
          </w:tcPr>
          <w:p>
            <w:pPr>
              <w:pStyle w:val="0"/>
              <w:jc w:val="both"/>
            </w:pPr>
            <w:r>
              <w:rPr>
                <w:sz w:val="20"/>
              </w:rPr>
              <w:t xml:space="preserve">Сюзьма (от устья 64°42'07,34" с.ш. - 39°00'54,35" в.д. и 64°42'04,12" с.ш. - 39°01'01,34" в.д. до истока 64°25'40,07" с.ш. - 38°25'57,32" в.д.)</w:t>
            </w:r>
          </w:p>
        </w:tc>
      </w:tr>
      <w:tr>
        <w:tc>
          <w:tcPr>
            <w:tcW w:w="9071" w:type="dxa"/>
            <w:vAlign w:val="bottom"/>
            <w:tcBorders>
              <w:left w:val="single" w:sz="4"/>
              <w:right w:val="single" w:sz="4"/>
            </w:tcBorders>
          </w:tcPr>
          <w:p>
            <w:pPr>
              <w:pStyle w:val="0"/>
              <w:jc w:val="both"/>
            </w:pPr>
            <w:r>
              <w:rPr>
                <w:sz w:val="20"/>
              </w:rPr>
              <w:t xml:space="preserve">Солза от истока (64°15'25,0" с.ш. - 38°48'35,0" в.д. и 64°15'26,0" с.ш. - 38°48'35,0" в.д.) до плотины (64°28'39,0" с.ш. - 39°33'11,0" в.д. и 64°28'40,0" с.ш. - 39°33'13,0" в.д.)</w:t>
            </w:r>
          </w:p>
        </w:tc>
      </w:tr>
      <w:tr>
        <w:tc>
          <w:tcPr>
            <w:tcW w:w="9071" w:type="dxa"/>
            <w:vAlign w:val="bottom"/>
            <w:tcBorders>
              <w:left w:val="single" w:sz="4"/>
              <w:right w:val="single" w:sz="4"/>
            </w:tcBorders>
          </w:tcPr>
          <w:p>
            <w:pPr>
              <w:pStyle w:val="0"/>
              <w:jc w:val="both"/>
            </w:pPr>
            <w:r>
              <w:rPr>
                <w:sz w:val="20"/>
              </w:rPr>
              <w:t xml:space="preserve">Лая с притоком Большая Урзуга (от устья реки Лая 64°32'43,0" с.ш. - 40°15'07,0" в.д. и 64°32'46,0" с.ш. - 40°15'18,0" в.д. до истока реки Большая Урзуга 64°13'17,25" с.ш. - 39°14'57,16" в.д.)</w:t>
            </w:r>
          </w:p>
        </w:tc>
      </w:tr>
      <w:tr>
        <w:tc>
          <w:tcPr>
            <w:tcW w:w="9071" w:type="dxa"/>
            <w:vAlign w:val="bottom"/>
            <w:tcBorders>
              <w:left w:val="single" w:sz="4"/>
              <w:right w:val="single" w:sz="4"/>
            </w:tcBorders>
          </w:tcPr>
          <w:p>
            <w:pPr>
              <w:pStyle w:val="0"/>
              <w:jc w:val="both"/>
            </w:pPr>
            <w:r>
              <w:rPr>
                <w:sz w:val="20"/>
              </w:rPr>
              <w:t xml:space="preserve">Мудьюга с притоком Чидвия (от устья реки Мудьюга 64°56'39,52" с.ш. - 40°20'20,21" в.д. и 64°56'36,25" с.ш. - 40°20'25,77" в.д. до истока реки Чидвия 64°54'24,64" с.ш. - 41°02'01,8" в.д.)</w:t>
            </w:r>
          </w:p>
        </w:tc>
      </w:tr>
      <w:tr>
        <w:tc>
          <w:tcPr>
            <w:tcW w:w="9071" w:type="dxa"/>
            <w:vAlign w:val="bottom"/>
            <w:tcBorders>
              <w:left w:val="single" w:sz="4"/>
              <w:right w:val="single" w:sz="4"/>
            </w:tcBorders>
          </w:tcPr>
          <w:p>
            <w:pPr>
              <w:pStyle w:val="0"/>
              <w:jc w:val="both"/>
            </w:pPr>
            <w:r>
              <w:rPr>
                <w:sz w:val="20"/>
              </w:rPr>
              <w:t xml:space="preserve">Куя (от устья 65°04'44,0" с.ш. - 40°05'58,0" в.д. и 65°04'49,0" с.ш. - 40°05'45,0" в.д. до истока 65°08'44,0" с.ш. - 40°47'26,0" в.д. и 65°08'44,0" с.ш. - 40°47'26,0" в.д.)</w:t>
            </w:r>
          </w:p>
        </w:tc>
      </w:tr>
      <w:tr>
        <w:tc>
          <w:tcPr>
            <w:tcW w:w="9071" w:type="dxa"/>
            <w:vAlign w:val="bottom"/>
            <w:tcBorders>
              <w:left w:val="single" w:sz="4"/>
              <w:right w:val="single" w:sz="4"/>
            </w:tcBorders>
          </w:tcPr>
          <w:p>
            <w:pPr>
              <w:pStyle w:val="0"/>
              <w:jc w:val="both"/>
            </w:pPr>
            <w:r>
              <w:rPr>
                <w:sz w:val="20"/>
              </w:rPr>
              <w:t xml:space="preserve">Большая Торожма (от устья 65°38'35,67" с.ш. - 39°57'12,05" в.д. и 65°38'35,44" с.ш. - 39°57'15,29" в.д. до истока 65°31'25,69" с.ш. - 39°59'33,94" в.д.)</w:t>
            </w:r>
          </w:p>
        </w:tc>
      </w:tr>
      <w:tr>
        <w:tc>
          <w:tcPr>
            <w:tcW w:w="9071" w:type="dxa"/>
            <w:vAlign w:val="bottom"/>
            <w:tcBorders>
              <w:left w:val="single" w:sz="4"/>
              <w:right w:val="single" w:sz="4"/>
            </w:tcBorders>
          </w:tcPr>
          <w:p>
            <w:pPr>
              <w:pStyle w:val="0"/>
              <w:jc w:val="both"/>
            </w:pPr>
            <w:r>
              <w:rPr>
                <w:sz w:val="20"/>
              </w:rPr>
              <w:t xml:space="preserve">Зимняя Золотица с притоком Летняя (от устья реки Зимняя Золотица 65°41'53,0" с.ш. - 40°11'04,0" в.д. и 65°42'08,0" с.ш. - 40°11'31,0" в.д. до истока реки Летняя 65°16'58,0" с.ш. - 40°47'13,0" в.д. и 65°16'58,0" с.ш. - 40°47'13,0" в.д.)</w:t>
            </w:r>
          </w:p>
        </w:tc>
      </w:tr>
      <w:tr>
        <w:tc>
          <w:tcPr>
            <w:tcW w:w="9071" w:type="dxa"/>
            <w:vAlign w:val="bottom"/>
            <w:tcBorders>
              <w:left w:val="single" w:sz="4"/>
              <w:right w:val="single" w:sz="4"/>
            </w:tcBorders>
          </w:tcPr>
          <w:p>
            <w:pPr>
              <w:pStyle w:val="0"/>
              <w:jc w:val="both"/>
            </w:pPr>
            <w:r>
              <w:rPr>
                <w:sz w:val="20"/>
              </w:rPr>
              <w:t xml:space="preserve">Това (от устья 65°47'00,41" с.ш. - 40°24'54,33" в.д. и 65°47'00,25" с.ш. - 40°24'55,88" в.д. до истока 65°39'11,77" с.ш. - 41°12'04,98" в.д.)</w:t>
            </w:r>
          </w:p>
        </w:tc>
      </w:tr>
      <w:tr>
        <w:tc>
          <w:tcPr>
            <w:tcW w:w="9071" w:type="dxa"/>
            <w:vAlign w:val="bottom"/>
            <w:tcBorders>
              <w:left w:val="single" w:sz="4"/>
              <w:right w:val="single" w:sz="4"/>
            </w:tcBorders>
          </w:tcPr>
          <w:p>
            <w:pPr>
              <w:pStyle w:val="0"/>
              <w:jc w:val="both"/>
            </w:pPr>
            <w:r>
              <w:rPr>
                <w:sz w:val="20"/>
              </w:rPr>
              <w:t xml:space="preserve">Кулой от истока (64°43'37,0" с.ш. - 43°27'04,0" в.д. и 64°43'36,0" с.ш. - 43°26'56,0" в.д.) до устья реки Полта (64°59'09,0" с.ш. - 43°28'12,0" в.д. и 64°59'09,0" с.ш. - 43°28'11,0" в.д.)</w:t>
            </w:r>
          </w:p>
        </w:tc>
      </w:tr>
      <w:tr>
        <w:tc>
          <w:tcPr>
            <w:tcW w:w="9071" w:type="dxa"/>
            <w:vAlign w:val="bottom"/>
            <w:tcBorders>
              <w:left w:val="single" w:sz="4"/>
              <w:right w:val="single" w:sz="4"/>
            </w:tcBorders>
          </w:tcPr>
          <w:p>
            <w:pPr>
              <w:pStyle w:val="0"/>
              <w:jc w:val="both"/>
            </w:pPr>
            <w:r>
              <w:rPr>
                <w:sz w:val="20"/>
              </w:rPr>
              <w:t xml:space="preserve">Лака (от устья 65°27'30,0" с.ш. - 43°40'18,0" в.д. и 65°27'27,0" с.ш. - 43°40'18,0" в.д. до истока 65°16'59,0" с.ш. - 42°13'40,0" в.д. и 65°16'58,0" с.ш. - 42°13'41,0" в.д.)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2793" w:name="P2793"/>
    <w:bookmarkEnd w:id="2793"/>
    <w:p>
      <w:pPr>
        <w:pStyle w:val="2"/>
        <w:jc w:val="center"/>
      </w:pPr>
      <w:r>
        <w:rPr>
          <w:sz w:val="20"/>
        </w:rPr>
        <w:t xml:space="preserve">ПЕРЕЧЕНЬ ЗИМОВАЛЬНЫХ ЯМ НА ТЕРРИТОРИИ АРХАНГЕЛЬСКОЙ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2"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color w:val="392c69"/>
              </w:rPr>
              <w:t xml:space="preserve"> Минсельхоза России от 28.02.2022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3"/>
        <w:gridCol w:w="6619"/>
      </w:tblGrid>
      <w:tr>
        <w:tc>
          <w:tcPr>
            <w:tcW w:w="2443" w:type="dxa"/>
          </w:tcPr>
          <w:p>
            <w:pPr>
              <w:pStyle w:val="0"/>
              <w:jc w:val="center"/>
            </w:pPr>
            <w:r>
              <w:rPr>
                <w:sz w:val="20"/>
              </w:rPr>
              <w:t xml:space="preserve">Наименование зимовальных ям</w:t>
            </w:r>
          </w:p>
        </w:tc>
        <w:tc>
          <w:tcPr>
            <w:tcW w:w="6619" w:type="dxa"/>
          </w:tcPr>
          <w:p>
            <w:pPr>
              <w:pStyle w:val="0"/>
              <w:jc w:val="center"/>
            </w:pPr>
            <w:r>
              <w:rPr>
                <w:sz w:val="20"/>
              </w:rPr>
              <w:t xml:space="preserve">Километры от устья реки (координаты)</w:t>
            </w:r>
          </w:p>
        </w:tc>
      </w:tr>
      <w:tr>
        <w:tc>
          <w:tcPr>
            <w:gridSpan w:val="2"/>
            <w:tcW w:w="9062" w:type="dxa"/>
          </w:tcPr>
          <w:p>
            <w:pPr>
              <w:pStyle w:val="0"/>
              <w:outlineLvl w:val="2"/>
              <w:jc w:val="center"/>
            </w:pPr>
            <w:r>
              <w:rPr>
                <w:sz w:val="20"/>
              </w:rPr>
              <w:t xml:space="preserve">Река Северная Двина</w:t>
            </w:r>
          </w:p>
        </w:tc>
      </w:tr>
      <w:tr>
        <w:tc>
          <w:tcPr>
            <w:tcW w:w="2443" w:type="dxa"/>
          </w:tcPr>
          <w:p>
            <w:pPr>
              <w:pStyle w:val="0"/>
            </w:pPr>
            <w:r>
              <w:rPr>
                <w:sz w:val="20"/>
              </w:rPr>
              <w:t xml:space="preserve">Архангельская</w:t>
            </w:r>
          </w:p>
        </w:tc>
        <w:tc>
          <w:tcPr>
            <w:tcW w:w="6619" w:type="dxa"/>
          </w:tcPr>
          <w:p>
            <w:pPr>
              <w:pStyle w:val="0"/>
              <w:jc w:val="center"/>
            </w:pPr>
            <w:r>
              <w:rPr>
                <w:sz w:val="20"/>
              </w:rPr>
              <w:t xml:space="preserve">1 - 3</w:t>
            </w:r>
          </w:p>
          <w:p>
            <w:pPr>
              <w:pStyle w:val="0"/>
              <w:jc w:val="center"/>
            </w:pPr>
            <w:r>
              <w:rPr>
                <w:sz w:val="20"/>
              </w:rPr>
              <w:t xml:space="preserve">(64°30'58,9" с.ш. - 40°34'45" в.д. и 64°31'7,3" с.ш. - 40°34'58,3" в.д. и 64°30'44,6" с.ш. - 40°35'54,5" в.д. и 64°30'13,5" с.ш. - 40°36'26,3" в.д. и 64°30'10,6" с.ш. - 40°36'10,1" в.д. и 64°30'43,5" с.ш. - 40°35'34,5" в.д.)</w:t>
            </w:r>
          </w:p>
        </w:tc>
      </w:tr>
      <w:tr>
        <w:tc>
          <w:tcPr>
            <w:tcW w:w="2443" w:type="dxa"/>
          </w:tcPr>
          <w:p>
            <w:pPr>
              <w:pStyle w:val="0"/>
            </w:pPr>
            <w:r>
              <w:rPr>
                <w:sz w:val="20"/>
              </w:rPr>
              <w:t xml:space="preserve">Белогорская (Уемская)</w:t>
            </w:r>
          </w:p>
        </w:tc>
        <w:tc>
          <w:tcPr>
            <w:tcW w:w="6619" w:type="dxa"/>
          </w:tcPr>
          <w:p>
            <w:pPr>
              <w:pStyle w:val="0"/>
              <w:jc w:val="center"/>
            </w:pPr>
            <w:r>
              <w:rPr>
                <w:sz w:val="20"/>
              </w:rPr>
              <w:t xml:space="preserve">12 - 14</w:t>
            </w:r>
          </w:p>
          <w:p>
            <w:pPr>
              <w:pStyle w:val="0"/>
              <w:jc w:val="center"/>
            </w:pPr>
            <w:r>
              <w:rPr>
                <w:sz w:val="20"/>
              </w:rPr>
              <w:t xml:space="preserve">(64°28'21,1" с.ш. - 40°46'25,9" в.д. и 64°28'34,1" с.ш. - 40°46'44,1" в.д. и 64°28'3,1" с.ш. - 40°48'55,5" в.д. и 64°27'47,9" с.ш. - 40°48'34,9" в.д.)</w:t>
            </w:r>
          </w:p>
        </w:tc>
      </w:tr>
      <w:tr>
        <w:tc>
          <w:tcPr>
            <w:tcW w:w="2443" w:type="dxa"/>
          </w:tcPr>
          <w:p>
            <w:pPr>
              <w:pStyle w:val="0"/>
            </w:pPr>
            <w:r>
              <w:rPr>
                <w:sz w:val="20"/>
              </w:rPr>
              <w:t xml:space="preserve">Черноярская</w:t>
            </w:r>
          </w:p>
        </w:tc>
        <w:tc>
          <w:tcPr>
            <w:tcW w:w="6619" w:type="dxa"/>
          </w:tcPr>
          <w:p>
            <w:pPr>
              <w:pStyle w:val="0"/>
              <w:jc w:val="center"/>
            </w:pPr>
            <w:r>
              <w:rPr>
                <w:sz w:val="20"/>
              </w:rPr>
              <w:t xml:space="preserve">21 - 25</w:t>
            </w:r>
          </w:p>
          <w:p>
            <w:pPr>
              <w:pStyle w:val="0"/>
              <w:jc w:val="center"/>
            </w:pPr>
            <w:r>
              <w:rPr>
                <w:sz w:val="20"/>
              </w:rPr>
              <w:t xml:space="preserve">(64°26'10,2" с.ш. - 40°56'8,7" в.д. и 64°26'16,2" с.ш. - 40°56'21" в.д. и 64°25'45,5" с.ш. - 40°57'49,7" в.д. и 64°23'57,2" с.ш. - 40°59'26" в.д. и 64°23'55,6" с.ш. - 40°58'59,2" в.д. и 64°25'33,1" с.ш. - 40°57'39" в.д.)</w:t>
            </w:r>
          </w:p>
        </w:tc>
      </w:tr>
      <w:tr>
        <w:tc>
          <w:tcPr>
            <w:tcW w:w="2443" w:type="dxa"/>
          </w:tcPr>
          <w:p>
            <w:pPr>
              <w:pStyle w:val="0"/>
            </w:pPr>
            <w:r>
              <w:rPr>
                <w:sz w:val="20"/>
              </w:rPr>
              <w:t xml:space="preserve">Трепузовская</w:t>
            </w:r>
          </w:p>
        </w:tc>
        <w:tc>
          <w:tcPr>
            <w:tcW w:w="6619" w:type="dxa"/>
          </w:tcPr>
          <w:p>
            <w:pPr>
              <w:pStyle w:val="0"/>
              <w:jc w:val="center"/>
            </w:pPr>
            <w:r>
              <w:rPr>
                <w:sz w:val="20"/>
              </w:rPr>
              <w:t xml:space="preserve">33 - 37</w:t>
            </w:r>
          </w:p>
          <w:p>
            <w:pPr>
              <w:pStyle w:val="0"/>
              <w:jc w:val="center"/>
            </w:pPr>
            <w:r>
              <w:rPr>
                <w:sz w:val="20"/>
              </w:rPr>
              <w:t xml:space="preserve">(64°20'44,6" с.ш. - 41°5'5,8" в.д. и 64°20'55" с.ш. - 41°5'18,9" в.д. и 64°19'57,8" с.ш. - 41°9'46" в.д. и 64°19'48" с.ш. - 41°9'33,4" в.д. и 64°20'14,4" с.ш. - 41°7'28,3" в.д.)</w:t>
            </w:r>
          </w:p>
        </w:tc>
      </w:tr>
      <w:tr>
        <w:tc>
          <w:tcPr>
            <w:tcW w:w="2443" w:type="dxa"/>
          </w:tcPr>
          <w:p>
            <w:pPr>
              <w:pStyle w:val="0"/>
            </w:pPr>
            <w:r>
              <w:rPr>
                <w:sz w:val="20"/>
              </w:rPr>
              <w:t xml:space="preserve">Ценовская</w:t>
            </w:r>
          </w:p>
        </w:tc>
        <w:tc>
          <w:tcPr>
            <w:tcW w:w="6619" w:type="dxa"/>
          </w:tcPr>
          <w:p>
            <w:pPr>
              <w:pStyle w:val="0"/>
              <w:jc w:val="center"/>
            </w:pPr>
            <w:r>
              <w:rPr>
                <w:sz w:val="20"/>
              </w:rPr>
              <w:t xml:space="preserve">51 - 54</w:t>
            </w:r>
          </w:p>
          <w:p>
            <w:pPr>
              <w:pStyle w:val="0"/>
              <w:jc w:val="center"/>
            </w:pPr>
            <w:r>
              <w:rPr>
                <w:sz w:val="20"/>
              </w:rPr>
              <w:t xml:space="preserve">(64°19'26,3" с.ш. - 41°26'53,5" в.д. и 64°19'33,2" с.ш. - 41°28'4,6" в.д. и 64°20'1,2" с.ш. - 41°31'13,2" в.д. и 64°19'58,5" с.ш. - 41°32'3,5" в.д. и 64°19'46,6" с.ш. - 41°31'57,5" в.д. и 64°19'50" с.ш. - 41°31'12,3" в.д. и 64°19'14" с.ш. - 41°26'55,3" в.д.)</w:t>
            </w:r>
          </w:p>
        </w:tc>
      </w:tr>
      <w:tr>
        <w:tc>
          <w:tcPr>
            <w:tcW w:w="2443" w:type="dxa"/>
          </w:tcPr>
          <w:p>
            <w:pPr>
              <w:pStyle w:val="0"/>
            </w:pPr>
            <w:r>
              <w:rPr>
                <w:sz w:val="20"/>
              </w:rPr>
              <w:t xml:space="preserve">Усть-Пинежская</w:t>
            </w:r>
          </w:p>
        </w:tc>
        <w:tc>
          <w:tcPr>
            <w:tcW w:w="6619" w:type="dxa"/>
          </w:tcPr>
          <w:p>
            <w:pPr>
              <w:pStyle w:val="0"/>
              <w:jc w:val="center"/>
            </w:pPr>
            <w:r>
              <w:rPr>
                <w:sz w:val="20"/>
              </w:rPr>
              <w:t xml:space="preserve">93 - 95</w:t>
            </w:r>
          </w:p>
          <w:p>
            <w:pPr>
              <w:pStyle w:val="0"/>
              <w:jc w:val="center"/>
            </w:pPr>
            <w:r>
              <w:rPr>
                <w:sz w:val="20"/>
              </w:rPr>
              <w:t xml:space="preserve">(64°9'39,2" с.ш. - 41°54'29,7" в.д. и 64°9'38,1" с.ш. - 41°55'0,3" в.д. и 64°9'2,3" с.ш. - 41°54'44,4" в.д. и 64°8'31,9" с.ш. - 41°54'28,1" в.д. и 64°8'36,2" с.ш. - 41°54'1,7" в.д. и 64°9'11,5" с.ш. - 41°54'26,9" в.д.)</w:t>
            </w:r>
          </w:p>
        </w:tc>
      </w:tr>
      <w:tr>
        <w:tc>
          <w:tcPr>
            <w:tcW w:w="2443" w:type="dxa"/>
          </w:tcPr>
          <w:p>
            <w:pPr>
              <w:pStyle w:val="0"/>
            </w:pPr>
            <w:r>
              <w:rPr>
                <w:sz w:val="20"/>
              </w:rPr>
              <w:t xml:space="preserve">Власьевская</w:t>
            </w:r>
          </w:p>
        </w:tc>
        <w:tc>
          <w:tcPr>
            <w:tcW w:w="6619" w:type="dxa"/>
          </w:tcPr>
          <w:p>
            <w:pPr>
              <w:pStyle w:val="0"/>
              <w:jc w:val="center"/>
            </w:pPr>
            <w:r>
              <w:rPr>
                <w:sz w:val="20"/>
              </w:rPr>
              <w:t xml:space="preserve">110 - 116</w:t>
            </w:r>
          </w:p>
          <w:p>
            <w:pPr>
              <w:pStyle w:val="0"/>
              <w:jc w:val="center"/>
            </w:pPr>
            <w:r>
              <w:rPr>
                <w:sz w:val="20"/>
              </w:rPr>
              <w:t xml:space="preserve">(64°4'35,4" с.ш. - 41°43'19,1" в.д. и 64°4'36,5" с.ш. - 41°43'46,1" в.д. и 64°4'5,3" с.ш. - 41°43'49,4" в.д. и 64°3'29,2" с.ш. - 41°43'45" в.д. и 64°2'52,5" с.ш. - 41°43'8,3" в.д. и 64°2'15,3" с.ш. - 41°42'28,8" в.д. и 64°1'56,4" с.ш. - 41°42'35,3" в.д. и 64°1'39,4" с.ш. - 41°43'11" в.д. и 64°1'33,7" с.ш. - 41°42'57,5" в.д. и 64°1'45" с.ш. - 41°42'25,6" в.д. и 64°2'3,7" с.ш. - 41°42'5,6" в.д. и 64°2'22,4" с.ш. - 41°42'11,5" в.д. и 64°2'58,9" с.ш. - 41°43'3,4" в.д. и 64°3'26,3" с.ш. - 41°43'28,8" в.д.)</w:t>
            </w:r>
          </w:p>
        </w:tc>
      </w:tr>
      <w:tr>
        <w:tc>
          <w:tcPr>
            <w:tcW w:w="2443" w:type="dxa"/>
          </w:tcPr>
          <w:p>
            <w:pPr>
              <w:pStyle w:val="0"/>
            </w:pPr>
            <w:r>
              <w:rPr>
                <w:sz w:val="20"/>
              </w:rPr>
              <w:t xml:space="preserve">Орлецкая</w:t>
            </w:r>
          </w:p>
        </w:tc>
        <w:tc>
          <w:tcPr>
            <w:tcW w:w="6619" w:type="dxa"/>
          </w:tcPr>
          <w:p>
            <w:pPr>
              <w:pStyle w:val="0"/>
              <w:jc w:val="center"/>
            </w:pPr>
            <w:r>
              <w:rPr>
                <w:sz w:val="20"/>
              </w:rPr>
              <w:t xml:space="preserve">118 - 122</w:t>
            </w:r>
          </w:p>
          <w:p>
            <w:pPr>
              <w:pStyle w:val="0"/>
              <w:jc w:val="center"/>
            </w:pPr>
            <w:r>
              <w:rPr>
                <w:sz w:val="20"/>
              </w:rPr>
              <w:t xml:space="preserve">(64°0'53,2" с.ш. - 41°46'42,6" в.д. и 64°0'57,7" с.ш. - 41°46'59,5" в.д. и 64°0'9" с.ш. - 41°47'39,4" в.д. и 63°59'49,8" с.ш. - 41°47'18" в.д. и 63°59'41,8" с.ш. - 41°46'8,2" в.д. и 63°59'16,6" с.ш. - 41°45'34,8" в.д. и 63°59'21,5" с.ш. - 41°45'17,6" в.д. и 63°59'47,6" с.ш. - 41°45'59,6" в.д. и 63°59'57,5" с.ш. - 41°47'16,7" в.д. и 64°0'10,6" с.ш. - 41°47'24,2" в.д.)</w:t>
            </w:r>
          </w:p>
        </w:tc>
      </w:tr>
      <w:tr>
        <w:tc>
          <w:tcPr>
            <w:tcW w:w="2443" w:type="dxa"/>
          </w:tcPr>
          <w:p>
            <w:pPr>
              <w:pStyle w:val="0"/>
            </w:pPr>
            <w:r>
              <w:rPr>
                <w:sz w:val="20"/>
              </w:rPr>
              <w:t xml:space="preserve">Кривецкая</w:t>
            </w:r>
          </w:p>
        </w:tc>
        <w:tc>
          <w:tcPr>
            <w:tcW w:w="6619" w:type="dxa"/>
          </w:tcPr>
          <w:p>
            <w:pPr>
              <w:pStyle w:val="0"/>
              <w:jc w:val="center"/>
            </w:pPr>
            <w:r>
              <w:rPr>
                <w:sz w:val="20"/>
              </w:rPr>
              <w:t xml:space="preserve">130 - 133</w:t>
            </w:r>
          </w:p>
          <w:p>
            <w:pPr>
              <w:pStyle w:val="0"/>
              <w:jc w:val="center"/>
            </w:pPr>
            <w:r>
              <w:rPr>
                <w:sz w:val="20"/>
              </w:rPr>
              <w:t xml:space="preserve">(63°55'34,8" с.ш. - 41°40'42,8" в.д. и 63°55'29,9" с.ш. - 41°40'54,8" в.д. и 63°55'0,2" с.ш. - 41°39'46,7" в.д. и 63°54'53,9" с.ш. - 41°38'22" в.д. и 63°54'39,4" с.ш. - 41°38'2,1" в.д. и 63°54'42,9" с.ш. - 41°37'45,4" в.д. и 63°55'0,2" с.ш. - 41°38'11,8" в.д. и 63°55'7,5" с.ш. - 41°39'44,4" в.д.)</w:t>
            </w:r>
          </w:p>
        </w:tc>
      </w:tr>
      <w:tr>
        <w:tc>
          <w:tcPr>
            <w:tcW w:w="2443" w:type="dxa"/>
          </w:tcPr>
          <w:p>
            <w:pPr>
              <w:pStyle w:val="0"/>
            </w:pPr>
            <w:r>
              <w:rPr>
                <w:sz w:val="20"/>
              </w:rPr>
              <w:t xml:space="preserve">Ракульская 2</w:t>
            </w:r>
          </w:p>
        </w:tc>
        <w:tc>
          <w:tcPr>
            <w:tcW w:w="6619" w:type="dxa"/>
          </w:tcPr>
          <w:p>
            <w:pPr>
              <w:pStyle w:val="0"/>
              <w:jc w:val="center"/>
            </w:pPr>
            <w:r>
              <w:rPr>
                <w:sz w:val="20"/>
              </w:rPr>
              <w:t xml:space="preserve">145 - 151</w:t>
            </w:r>
          </w:p>
          <w:p>
            <w:pPr>
              <w:pStyle w:val="0"/>
              <w:jc w:val="center"/>
            </w:pPr>
            <w:r>
              <w:rPr>
                <w:sz w:val="20"/>
              </w:rPr>
              <w:t xml:space="preserve">(63°49'32,5" с.ш. - 41°33'58" в.д. и 63°49'27,4" с.ш. - 41°34'14,7" в.д. и 63°48'45,9" с.ш. - 41°32'39,8" в.д. и 63°48'7,2" с.ш. - 41°30'13,5" в.д. и 63°47'47" с.ш. - 41°29'29,5" в.д. и 63°47'19,4" с.ш. - 41°28'56,1" в.д. и 63°47'23,7" с.ш. - 41°28'34,8" в.д. и 63°47'53,3" с.ш. - 41°29'16" в.д. и 63°48'11,1" с.ш. - 41°29'57,3" в.д. и 63°48'44,9" с.ш. - 41°32'4,1" в.д. и 63°49'5,1" с.ш. - 41°33'2,5" в.д.)</w:t>
            </w:r>
          </w:p>
        </w:tc>
      </w:tr>
      <w:tr>
        <w:tc>
          <w:tcPr>
            <w:tcW w:w="2443" w:type="dxa"/>
          </w:tcPr>
          <w:p>
            <w:pPr>
              <w:pStyle w:val="0"/>
            </w:pPr>
            <w:r>
              <w:rPr>
                <w:sz w:val="20"/>
              </w:rPr>
              <w:t xml:space="preserve">Миножья</w:t>
            </w:r>
          </w:p>
        </w:tc>
        <w:tc>
          <w:tcPr>
            <w:tcW w:w="6619" w:type="dxa"/>
          </w:tcPr>
          <w:p>
            <w:pPr>
              <w:pStyle w:val="0"/>
              <w:jc w:val="center"/>
            </w:pPr>
            <w:r>
              <w:rPr>
                <w:sz w:val="20"/>
              </w:rPr>
              <w:t xml:space="preserve">154 - 161</w:t>
            </w:r>
          </w:p>
          <w:p>
            <w:pPr>
              <w:pStyle w:val="0"/>
              <w:jc w:val="center"/>
            </w:pPr>
            <w:r>
              <w:rPr>
                <w:sz w:val="20"/>
              </w:rPr>
              <w:t xml:space="preserve">(63°45'59,7" с.ш. - 41°26'46,8" в.д. и 63°45'53,6" с.ш. - 41°27'12" в.д. и 63°45'0,8" с.ш. - 41°26'8,4" в.д. и 63°44'10,3" с.ш. - 41°25'56,2" в.д. и 63°43'36" с.ш. - 41°26'38" в.д. и 63°42'52,8" с.ш. - 41°28'35,7" в.д. и 63°42'48,7" с.ш. - 41°28'23,3" в.д. и 63°43'41,8" с.ш. - 41°26'6,2" в.д. и 63°44'1,6" с.ш. - 41°25'43,5" в.д. и 63°44'35,7" с.ш. - 41°25'33,6" в.д. и 63°45'40,9" с.ш. - 41°26'22,4" в.д.)</w:t>
            </w:r>
          </w:p>
        </w:tc>
      </w:tr>
      <w:tr>
        <w:tc>
          <w:tcPr>
            <w:tcW w:w="2443" w:type="dxa"/>
          </w:tcPr>
          <w:p>
            <w:pPr>
              <w:pStyle w:val="0"/>
            </w:pPr>
            <w:r>
              <w:rPr>
                <w:sz w:val="20"/>
              </w:rPr>
              <w:t xml:space="preserve">Монастырская</w:t>
            </w:r>
          </w:p>
        </w:tc>
        <w:tc>
          <w:tcPr>
            <w:tcW w:w="6619" w:type="dxa"/>
          </w:tcPr>
          <w:p>
            <w:pPr>
              <w:pStyle w:val="0"/>
              <w:jc w:val="center"/>
            </w:pPr>
            <w:r>
              <w:rPr>
                <w:sz w:val="20"/>
              </w:rPr>
              <w:t xml:space="preserve">249 - 253</w:t>
            </w:r>
          </w:p>
          <w:p>
            <w:pPr>
              <w:pStyle w:val="0"/>
              <w:jc w:val="center"/>
            </w:pPr>
            <w:r>
              <w:rPr>
                <w:sz w:val="20"/>
              </w:rPr>
              <w:t xml:space="preserve">(63°38'44,3" с.ш. - 41°36'34,3" в.д. и 63°38'41,2" с.ш. - 41°38'5,2" в.д. и 63°38'45" с.ш. - 41°38'50,5" в.д. и 63°39'16,2" с.ш. - 41°40'42,5" в.д. и 63°39'13,4" с.ш. - 41°40'49,2" в.д. и 63°38'37,1" с.ш. - 41°39'4" в.д. и 63°38'30" с.ш. - 41°37'51,7" в.д. и 63°38'36" с.ш. - 41°37'20,5" в.д. и 63°38'38,3" с.ш. - 41°36'33,1" в.д.)</w:t>
            </w:r>
          </w:p>
        </w:tc>
      </w:tr>
      <w:tr>
        <w:tc>
          <w:tcPr>
            <w:tcW w:w="2443" w:type="dxa"/>
          </w:tcPr>
          <w:p>
            <w:pPr>
              <w:pStyle w:val="0"/>
            </w:pPr>
            <w:r>
              <w:rPr>
                <w:sz w:val="20"/>
              </w:rPr>
              <w:t xml:space="preserve">Карговинская</w:t>
            </w:r>
          </w:p>
        </w:tc>
        <w:tc>
          <w:tcPr>
            <w:tcW w:w="6619" w:type="dxa"/>
          </w:tcPr>
          <w:p>
            <w:pPr>
              <w:pStyle w:val="0"/>
              <w:jc w:val="center"/>
            </w:pPr>
            <w:r>
              <w:rPr>
                <w:sz w:val="20"/>
              </w:rPr>
              <w:t xml:space="preserve">258 - 262</w:t>
            </w:r>
          </w:p>
          <w:p>
            <w:pPr>
              <w:pStyle w:val="0"/>
              <w:jc w:val="center"/>
            </w:pPr>
            <w:r>
              <w:rPr>
                <w:sz w:val="20"/>
              </w:rPr>
              <w:t xml:space="preserve">(63°38'2" с.ш. - 41°44'46,5" в.д. и 63°38'0,4" с.ш. - 41°45'8,3" в.д. и 63°37'19,7" с.ш. - 41°45'8,3" в.д. и 63°36'27,3" с.ш. - 41°45'37,6" в.д. и 63°36'7,9" с.ш. - 41°46'33,2" в.д. и 63°35'59,3" с.ш. - 41°46'18,9" в.д. и 63°36'11,9" с.ш. - 41°45'43,6" в.д. и 63°36'28,3" с.ш. - 41°45'24,8" в.д. и 63°37'18,4" с.ш. - 41°44'52,5" в.д.)</w:t>
            </w:r>
          </w:p>
        </w:tc>
      </w:tr>
      <w:tr>
        <w:tc>
          <w:tcPr>
            <w:tcW w:w="2443" w:type="dxa"/>
          </w:tcPr>
          <w:p>
            <w:pPr>
              <w:pStyle w:val="0"/>
            </w:pPr>
            <w:r>
              <w:rPr>
                <w:sz w:val="20"/>
              </w:rPr>
              <w:t xml:space="preserve">Репановская</w:t>
            </w:r>
          </w:p>
        </w:tc>
        <w:tc>
          <w:tcPr>
            <w:tcW w:w="6619" w:type="dxa"/>
          </w:tcPr>
          <w:p>
            <w:pPr>
              <w:pStyle w:val="0"/>
              <w:jc w:val="center"/>
            </w:pPr>
            <w:r>
              <w:rPr>
                <w:sz w:val="20"/>
              </w:rPr>
              <w:t xml:space="preserve">272 - 275</w:t>
            </w:r>
          </w:p>
          <w:p>
            <w:pPr>
              <w:pStyle w:val="0"/>
              <w:jc w:val="center"/>
            </w:pPr>
            <w:r>
              <w:rPr>
                <w:sz w:val="20"/>
              </w:rPr>
              <w:t xml:space="preserve">(63°10'34,4" с.ш. - 42°1'16,1" в.д. и 63°10'36,2" с.ш. - 42°1'45,1" в.д. и 63°8'57" с.ш. - 42°2'25" в.д. и 63°9'12,5" с.ш. - 42°1'54,3" в.д.)</w:t>
            </w:r>
          </w:p>
        </w:tc>
      </w:tr>
      <w:tr>
        <w:tc>
          <w:tcPr>
            <w:tcW w:w="2443" w:type="dxa"/>
          </w:tcPr>
          <w:p>
            <w:pPr>
              <w:pStyle w:val="0"/>
            </w:pPr>
            <w:r>
              <w:rPr>
                <w:sz w:val="20"/>
              </w:rPr>
              <w:t xml:space="preserve">Усть-Ваеньгская</w:t>
            </w:r>
          </w:p>
        </w:tc>
        <w:tc>
          <w:tcPr>
            <w:tcW w:w="6619" w:type="dxa"/>
          </w:tcPr>
          <w:p>
            <w:pPr>
              <w:pStyle w:val="0"/>
              <w:jc w:val="center"/>
            </w:pPr>
            <w:r>
              <w:rPr>
                <w:sz w:val="20"/>
              </w:rPr>
              <w:t xml:space="preserve">284 - 286</w:t>
            </w:r>
          </w:p>
          <w:p>
            <w:pPr>
              <w:pStyle w:val="0"/>
              <w:jc w:val="center"/>
            </w:pPr>
            <w:r>
              <w:rPr>
                <w:sz w:val="20"/>
              </w:rPr>
              <w:t xml:space="preserve">(62°59'42,5" с.ш. - 42°36'27,1" в.д. и 62°59'46,2" с.ш. - 42°36'48,2" в.д. и 62°59'6,7" с.ш. - 42°37'25,2" в.д. и 62°58'42,4" с.ш. - 42°37'30,6" в.д. и 62°58'43" с.ш. - 42°37'11,2" в.д. и 62°59'6,1" с.ш. - 42°37'4,5" в.д.)</w:t>
            </w:r>
          </w:p>
        </w:tc>
      </w:tr>
      <w:tr>
        <w:tc>
          <w:tcPr>
            <w:tcW w:w="2443" w:type="dxa"/>
          </w:tcPr>
          <w:p>
            <w:pPr>
              <w:pStyle w:val="0"/>
            </w:pPr>
            <w:r>
              <w:rPr>
                <w:sz w:val="20"/>
              </w:rPr>
              <w:t xml:space="preserve">Березниковская</w:t>
            </w:r>
          </w:p>
        </w:tc>
        <w:tc>
          <w:tcPr>
            <w:tcW w:w="6619" w:type="dxa"/>
          </w:tcPr>
          <w:p>
            <w:pPr>
              <w:pStyle w:val="0"/>
              <w:jc w:val="center"/>
            </w:pPr>
            <w:r>
              <w:rPr>
                <w:sz w:val="20"/>
              </w:rPr>
              <w:t xml:space="preserve">304 - 308</w:t>
            </w:r>
          </w:p>
          <w:p>
            <w:pPr>
              <w:pStyle w:val="0"/>
              <w:jc w:val="center"/>
            </w:pPr>
            <w:r>
              <w:rPr>
                <w:sz w:val="20"/>
              </w:rPr>
              <w:t xml:space="preserve">(62°51'50,1" с.ш. - 42°43'45,1" в.д. и 62°51'27" с.ш. - 42°45'4,7" в.д. и 62°51'1,3" с.ш. - 42°48'7,7" в.д. и 62°50'52,4" с.ш. - 42°48'2" в.д. и 62°51'24,2" с.ш. - 42°44'34,5" в.д. и 62°51'42,9" с.ш. - 42°43'34,4" в.д.)</w:t>
            </w:r>
          </w:p>
        </w:tc>
      </w:tr>
      <w:tr>
        <w:tc>
          <w:tcPr>
            <w:tcW w:w="2443" w:type="dxa"/>
          </w:tcPr>
          <w:p>
            <w:pPr>
              <w:pStyle w:val="0"/>
            </w:pPr>
            <w:r>
              <w:rPr>
                <w:sz w:val="20"/>
              </w:rPr>
              <w:t xml:space="preserve">Конецгорская</w:t>
            </w:r>
          </w:p>
        </w:tc>
        <w:tc>
          <w:tcPr>
            <w:tcW w:w="6619" w:type="dxa"/>
          </w:tcPr>
          <w:p>
            <w:pPr>
              <w:pStyle w:val="0"/>
              <w:jc w:val="center"/>
            </w:pPr>
            <w:r>
              <w:rPr>
                <w:sz w:val="20"/>
              </w:rPr>
              <w:t xml:space="preserve">344 - 348</w:t>
            </w:r>
          </w:p>
          <w:p>
            <w:pPr>
              <w:pStyle w:val="0"/>
              <w:jc w:val="center"/>
            </w:pPr>
            <w:r>
              <w:rPr>
                <w:sz w:val="20"/>
              </w:rPr>
              <w:t xml:space="preserve">(62°40'28" с.ш. - 43°21'53,3" в.д. и 62°39'46,4" с.ш. - 43°23'48,7" в.д. и 62°39'27" с.ш. - 43°24'14,1" в.д. и 62°39'11,7" с.ш. - 43°25'34,7" в.д. и 62°39'5,7" с.ш. - 43°25'28,9" в.д. и 62°39'23,7" с.ш. - 43°24'9" в.д. и 62°39'43" с.ш. - 43°23'37,1" в.д. и 62°40'14,4" с.ш. - 43°22'10" в.д. и 62°40'20,7" с.ш. - 43°21'42,5" в.д.)</w:t>
            </w:r>
          </w:p>
        </w:tc>
      </w:tr>
      <w:tr>
        <w:tc>
          <w:tcPr>
            <w:tcW w:w="2443" w:type="dxa"/>
          </w:tcPr>
          <w:p>
            <w:pPr>
              <w:pStyle w:val="0"/>
            </w:pPr>
            <w:r>
              <w:rPr>
                <w:sz w:val="20"/>
              </w:rPr>
              <w:t xml:space="preserve">Троицкая</w:t>
            </w:r>
          </w:p>
        </w:tc>
        <w:tc>
          <w:tcPr>
            <w:tcW w:w="6619" w:type="dxa"/>
          </w:tcPr>
          <w:p>
            <w:pPr>
              <w:pStyle w:val="0"/>
              <w:jc w:val="center"/>
            </w:pPr>
            <w:r>
              <w:rPr>
                <w:sz w:val="20"/>
              </w:rPr>
              <w:t xml:space="preserve">363 - 369</w:t>
            </w:r>
          </w:p>
          <w:p>
            <w:pPr>
              <w:pStyle w:val="0"/>
              <w:jc w:val="center"/>
            </w:pPr>
            <w:r>
              <w:rPr>
                <w:sz w:val="20"/>
              </w:rPr>
              <w:t xml:space="preserve">(62°34'22,3" с.ш. - 43°38'33,3" в.д. и 62°33'40,5" с.ш. - 43°40'34,5" в.д. и 62°32'17,6" с.ш. - 43°42'13,9" в.д. и 62°31'44,1" с.ш. - 43°42'13,2" в.д. и 62°31'43,4" с.ш. - 43°42'0,8" в.д. и 62°32'16,9" с.ш. - 43°41'58,6" в.д. и 62°33'13,4" с.ш. - 43°41'10,8" в.д. и 62°34'18" с.ш. - 43°38'29,7" в.д.)</w:t>
            </w:r>
          </w:p>
        </w:tc>
      </w:tr>
      <w:tr>
        <w:tc>
          <w:tcPr>
            <w:tcW w:w="2443" w:type="dxa"/>
          </w:tcPr>
          <w:p>
            <w:pPr>
              <w:pStyle w:val="0"/>
            </w:pPr>
            <w:r>
              <w:rPr>
                <w:sz w:val="20"/>
              </w:rPr>
              <w:t xml:space="preserve">Прилучная</w:t>
            </w:r>
          </w:p>
        </w:tc>
        <w:tc>
          <w:tcPr>
            <w:tcW w:w="6619" w:type="dxa"/>
          </w:tcPr>
          <w:p>
            <w:pPr>
              <w:pStyle w:val="0"/>
              <w:jc w:val="center"/>
            </w:pPr>
            <w:r>
              <w:rPr>
                <w:sz w:val="20"/>
              </w:rPr>
              <w:t xml:space="preserve">398 - 401</w:t>
            </w:r>
          </w:p>
          <w:p>
            <w:pPr>
              <w:pStyle w:val="0"/>
              <w:jc w:val="center"/>
            </w:pPr>
            <w:r>
              <w:rPr>
                <w:sz w:val="20"/>
              </w:rPr>
              <w:t xml:space="preserve">(62°14'13,7" с.ш. - 44°56'55,4" в.д. и 62°13'5,4" с.ш. - 44°59'22,3" в.д. и 62°13'1,6" с.ш. - 44°59'14,5" в.д. и 62°14'9" с.ш. - 44°56'46,5" в.д.)</w:t>
            </w:r>
          </w:p>
        </w:tc>
      </w:tr>
      <w:tr>
        <w:tc>
          <w:tcPr>
            <w:tcW w:w="2443" w:type="dxa"/>
          </w:tcPr>
          <w:p>
            <w:pPr>
              <w:pStyle w:val="0"/>
            </w:pPr>
            <w:r>
              <w:rPr>
                <w:sz w:val="20"/>
              </w:rPr>
              <w:t xml:space="preserve">Нюхмижская</w:t>
            </w:r>
          </w:p>
        </w:tc>
        <w:tc>
          <w:tcPr>
            <w:tcW w:w="6619" w:type="dxa"/>
          </w:tcPr>
          <w:p>
            <w:pPr>
              <w:pStyle w:val="0"/>
              <w:jc w:val="center"/>
            </w:pPr>
            <w:r>
              <w:rPr>
                <w:sz w:val="20"/>
              </w:rPr>
              <w:t xml:space="preserve">417 - 420</w:t>
            </w:r>
          </w:p>
          <w:p>
            <w:pPr>
              <w:pStyle w:val="0"/>
              <w:jc w:val="center"/>
            </w:pPr>
            <w:r>
              <w:rPr>
                <w:sz w:val="20"/>
              </w:rPr>
              <w:t xml:space="preserve">(62°5'19,4" с.ш. - 45°6'32,4" в.д. и 62°5'20,3" с.ш. - 45°6'49,6" в.д. и 62°3'42,5" с.ш. - 45°6'51,4" в.д. и 62°3'41,4" с.ш. - 45°6'35,1" в.д.)</w:t>
            </w:r>
          </w:p>
        </w:tc>
      </w:tr>
      <w:tr>
        <w:tc>
          <w:tcPr>
            <w:tcW w:w="2443" w:type="dxa"/>
          </w:tcPr>
          <w:p>
            <w:pPr>
              <w:pStyle w:val="0"/>
            </w:pPr>
            <w:r>
              <w:rPr>
                <w:sz w:val="20"/>
              </w:rPr>
              <w:t xml:space="preserve">Чащевицкая</w:t>
            </w:r>
          </w:p>
        </w:tc>
        <w:tc>
          <w:tcPr>
            <w:tcW w:w="6619" w:type="dxa"/>
          </w:tcPr>
          <w:p>
            <w:pPr>
              <w:pStyle w:val="0"/>
              <w:jc w:val="center"/>
            </w:pPr>
            <w:r>
              <w:rPr>
                <w:sz w:val="20"/>
              </w:rPr>
              <w:t xml:space="preserve">436 - 439</w:t>
            </w:r>
          </w:p>
          <w:p>
            <w:pPr>
              <w:pStyle w:val="0"/>
              <w:jc w:val="center"/>
            </w:pPr>
            <w:r>
              <w:rPr>
                <w:sz w:val="20"/>
              </w:rPr>
              <w:t xml:space="preserve">(61°56'16,7" с.ш. - 45°10'58,4" в.д. и 61°56'17,4" с.ш. - 45°11'5,2" в.д. и 61°55'27,3" с.ш. - 45°11'28,5" в.д. и 61°54'46,1" с.ш. - 45°12'6,6" в.д. и 61°54'44,4" с.ш. - 45°11'58,3" в.д. и 61°55'26,1" с.ш. - 45°11'20,2" в.д.)</w:t>
            </w:r>
          </w:p>
        </w:tc>
      </w:tr>
      <w:tr>
        <w:tc>
          <w:tcPr>
            <w:tcW w:w="2443" w:type="dxa"/>
          </w:tcPr>
          <w:p>
            <w:pPr>
              <w:pStyle w:val="0"/>
            </w:pPr>
            <w:r>
              <w:rPr>
                <w:sz w:val="20"/>
              </w:rPr>
              <w:t xml:space="preserve">Абрамовская</w:t>
            </w:r>
          </w:p>
        </w:tc>
        <w:tc>
          <w:tcPr>
            <w:tcW w:w="6619" w:type="dxa"/>
          </w:tcPr>
          <w:p>
            <w:pPr>
              <w:pStyle w:val="0"/>
              <w:jc w:val="center"/>
            </w:pPr>
            <w:r>
              <w:rPr>
                <w:sz w:val="20"/>
              </w:rPr>
              <w:t xml:space="preserve">470 - 473</w:t>
            </w:r>
          </w:p>
          <w:p>
            <w:pPr>
              <w:pStyle w:val="0"/>
              <w:jc w:val="center"/>
            </w:pPr>
            <w:r>
              <w:rPr>
                <w:sz w:val="20"/>
              </w:rPr>
              <w:t xml:space="preserve">(61°45'56,8" с.ш. - 45°23'28,3" в.д. и 61°46'4" с.ш. - 45°24'49,3" в.д. и 61°45'58,2" с.ш. - 45°26'52,9" в.д. и 61°45'51,2" с.ш. - 45°26'52,9" в.д. и 61°45'57,1" с.ш. - 45°24'51,1" в.д. и 61°45'49,4" с.ш. - 45°23'33,5" в.д.)</w:t>
            </w:r>
          </w:p>
        </w:tc>
      </w:tr>
      <w:tr>
        <w:tc>
          <w:tcPr>
            <w:tcW w:w="2443" w:type="dxa"/>
          </w:tcPr>
          <w:p>
            <w:pPr>
              <w:pStyle w:val="0"/>
            </w:pPr>
            <w:r>
              <w:rPr>
                <w:sz w:val="20"/>
              </w:rPr>
              <w:t xml:space="preserve">Ракульская 1</w:t>
            </w:r>
          </w:p>
        </w:tc>
        <w:tc>
          <w:tcPr>
            <w:tcW w:w="6619" w:type="dxa"/>
          </w:tcPr>
          <w:p>
            <w:pPr>
              <w:pStyle w:val="0"/>
              <w:jc w:val="center"/>
            </w:pPr>
            <w:r>
              <w:rPr>
                <w:sz w:val="20"/>
              </w:rPr>
              <w:t xml:space="preserve">506</w:t>
            </w:r>
          </w:p>
          <w:p>
            <w:pPr>
              <w:pStyle w:val="0"/>
              <w:jc w:val="center"/>
            </w:pPr>
            <w:r>
              <w:rPr>
                <w:sz w:val="20"/>
              </w:rPr>
              <w:t xml:space="preserve">(61°35'7,6" с.ш. - 45°53'8,8" в.д. и 61°35'5,9" с.ш. - 45°53'24" в.д. и 61°35'1,2" с.ш. - 45°53'24,7" в.д. и 61°35'1,5" с.ш. - 45°53'9,5" в.д.)</w:t>
            </w:r>
          </w:p>
        </w:tc>
      </w:tr>
      <w:tr>
        <w:tc>
          <w:tcPr>
            <w:tcW w:w="2443" w:type="dxa"/>
          </w:tcPr>
          <w:p>
            <w:pPr>
              <w:pStyle w:val="0"/>
            </w:pPr>
            <w:r>
              <w:rPr>
                <w:sz w:val="20"/>
              </w:rPr>
              <w:t xml:space="preserve">Пермогорская</w:t>
            </w:r>
          </w:p>
        </w:tc>
        <w:tc>
          <w:tcPr>
            <w:tcW w:w="6619" w:type="dxa"/>
          </w:tcPr>
          <w:p>
            <w:pPr>
              <w:pStyle w:val="0"/>
              <w:jc w:val="center"/>
            </w:pPr>
            <w:r>
              <w:rPr>
                <w:sz w:val="20"/>
              </w:rPr>
              <w:t xml:space="preserve">538 - 539</w:t>
            </w:r>
          </w:p>
          <w:p>
            <w:pPr>
              <w:pStyle w:val="0"/>
              <w:jc w:val="center"/>
            </w:pPr>
            <w:r>
              <w:rPr>
                <w:sz w:val="20"/>
              </w:rPr>
              <w:t xml:space="preserve">(61°24'51,4" с.ш. - 46°17'15,9" в.д. и 61°24'42,9" с.ш. - 46°18'20,4" в.д. и 61°24'36,3" с.ш. - 46°18'18,5" в.д. и 61°24'44,1" с.ш. - 46°17'14,7" в.д.)</w:t>
            </w:r>
          </w:p>
        </w:tc>
      </w:tr>
      <w:tr>
        <w:tc>
          <w:tcPr>
            <w:tcW w:w="2443" w:type="dxa"/>
          </w:tcPr>
          <w:p>
            <w:pPr>
              <w:pStyle w:val="0"/>
            </w:pPr>
            <w:r>
              <w:rPr>
                <w:sz w:val="20"/>
              </w:rPr>
              <w:t xml:space="preserve">Ляпуновская</w:t>
            </w:r>
          </w:p>
        </w:tc>
        <w:tc>
          <w:tcPr>
            <w:tcW w:w="6619" w:type="dxa"/>
          </w:tcPr>
          <w:p>
            <w:pPr>
              <w:pStyle w:val="0"/>
              <w:jc w:val="center"/>
            </w:pPr>
            <w:r>
              <w:rPr>
                <w:sz w:val="20"/>
              </w:rPr>
              <w:t xml:space="preserve">549 - 550</w:t>
            </w:r>
          </w:p>
          <w:p>
            <w:pPr>
              <w:pStyle w:val="0"/>
              <w:jc w:val="center"/>
            </w:pPr>
            <w:r>
              <w:rPr>
                <w:sz w:val="20"/>
              </w:rPr>
              <w:t xml:space="preserve">(61°22'0,8" с.ш. - 46°27'46,4" в.д. и 61°21'54,1" с.ш. - 46°28'26,5" в.д. и 61°21'46,8" с.ш. - 46°28'19,2" в.д. и 61°21'56,1" с.ш. - 46°27'46,4" в.д.)</w:t>
            </w:r>
          </w:p>
        </w:tc>
      </w:tr>
      <w:tr>
        <w:tc>
          <w:tcPr>
            <w:tcW w:w="2443" w:type="dxa"/>
          </w:tcPr>
          <w:p>
            <w:pPr>
              <w:pStyle w:val="0"/>
            </w:pPr>
            <w:r>
              <w:rPr>
                <w:sz w:val="20"/>
              </w:rPr>
              <w:t xml:space="preserve">Ляблинская</w:t>
            </w:r>
          </w:p>
        </w:tc>
        <w:tc>
          <w:tcPr>
            <w:tcW w:w="6619" w:type="dxa"/>
          </w:tcPr>
          <w:p>
            <w:pPr>
              <w:pStyle w:val="0"/>
              <w:jc w:val="center"/>
            </w:pPr>
            <w:r>
              <w:rPr>
                <w:sz w:val="20"/>
              </w:rPr>
              <w:t xml:space="preserve">551 - 552</w:t>
            </w:r>
          </w:p>
          <w:p>
            <w:pPr>
              <w:pStyle w:val="0"/>
              <w:jc w:val="center"/>
            </w:pPr>
            <w:r>
              <w:rPr>
                <w:sz w:val="20"/>
              </w:rPr>
              <w:t xml:space="preserve">(61°21'24,9" с.ш. - 46°29'47,4" в.д. и 61°20'58,7" с.ш. - 46°30'35,4" в.д. и 61°20'54,9" с.ш. - 46°30'23,9" в.д. и 61°21'20,9" с.ш. - 46°29'39,5" в.д.)</w:t>
            </w:r>
          </w:p>
        </w:tc>
      </w:tr>
      <w:tr>
        <w:tc>
          <w:tcPr>
            <w:tcW w:w="2443" w:type="dxa"/>
          </w:tcPr>
          <w:p>
            <w:pPr>
              <w:pStyle w:val="0"/>
            </w:pPr>
            <w:r>
              <w:rPr>
                <w:sz w:val="20"/>
              </w:rPr>
              <w:t xml:space="preserve">Забелинская</w:t>
            </w:r>
          </w:p>
        </w:tc>
        <w:tc>
          <w:tcPr>
            <w:tcW w:w="6619" w:type="dxa"/>
          </w:tcPr>
          <w:p>
            <w:pPr>
              <w:pStyle w:val="0"/>
              <w:jc w:val="center"/>
            </w:pPr>
            <w:r>
              <w:rPr>
                <w:sz w:val="20"/>
              </w:rPr>
              <w:t xml:space="preserve">603</w:t>
            </w:r>
          </w:p>
          <w:p>
            <w:pPr>
              <w:pStyle w:val="0"/>
              <w:jc w:val="center"/>
            </w:pPr>
            <w:r>
              <w:rPr>
                <w:sz w:val="20"/>
              </w:rPr>
              <w:t xml:space="preserve">(60°57'26,6" с.ш. - 46°31'33,2" в.д. и 60°57'25,3" с.ш. - 46°31'41,6" в.д. и 60°57'19,5" с.ш. - 46°31'37,6" в.д. и 60°57'21,2" с.ш. - 46°31'28,5" в.д.)</w:t>
            </w:r>
          </w:p>
        </w:tc>
      </w:tr>
      <w:tr>
        <w:tc>
          <w:tcPr>
            <w:tcW w:w="2443" w:type="dxa"/>
          </w:tcPr>
          <w:p>
            <w:pPr>
              <w:pStyle w:val="0"/>
            </w:pPr>
            <w:r>
              <w:rPr>
                <w:sz w:val="20"/>
              </w:rPr>
              <w:t xml:space="preserve">Черняговская</w:t>
            </w:r>
          </w:p>
        </w:tc>
        <w:tc>
          <w:tcPr>
            <w:tcW w:w="6619" w:type="dxa"/>
          </w:tcPr>
          <w:p>
            <w:pPr>
              <w:pStyle w:val="0"/>
              <w:jc w:val="center"/>
            </w:pPr>
            <w:r>
              <w:rPr>
                <w:sz w:val="20"/>
              </w:rPr>
              <w:t xml:space="preserve">621 - 622</w:t>
            </w:r>
          </w:p>
          <w:p>
            <w:pPr>
              <w:pStyle w:val="0"/>
              <w:jc w:val="center"/>
            </w:pPr>
            <w:r>
              <w:rPr>
                <w:sz w:val="20"/>
              </w:rPr>
              <w:t xml:space="preserve">(60°47'15,3" с.ш. - 46°24'17,6" в.д. и 60°47'12,4" с.ш. - 46°24'24,3" в.д. и 60°46'47,4" с.ш. - 46°23'44,4" в.д. и 60°46'49,9" с.ш. - 46°23'37,5" в.д.)</w:t>
            </w:r>
          </w:p>
        </w:tc>
      </w:tr>
      <w:tr>
        <w:tc>
          <w:tcPr>
            <w:tcW w:w="2443" w:type="dxa"/>
          </w:tcPr>
          <w:p>
            <w:pPr>
              <w:pStyle w:val="0"/>
            </w:pPr>
            <w:r>
              <w:rPr>
                <w:sz w:val="20"/>
              </w:rPr>
              <w:t xml:space="preserve">Приводинская</w:t>
            </w:r>
          </w:p>
        </w:tc>
        <w:tc>
          <w:tcPr>
            <w:tcW w:w="6619" w:type="dxa"/>
          </w:tcPr>
          <w:p>
            <w:pPr>
              <w:pStyle w:val="0"/>
              <w:jc w:val="center"/>
            </w:pPr>
            <w:r>
              <w:rPr>
                <w:sz w:val="20"/>
              </w:rPr>
              <w:t xml:space="preserve">632 - 634</w:t>
            </w:r>
          </w:p>
          <w:p>
            <w:pPr>
              <w:pStyle w:val="0"/>
              <w:jc w:val="center"/>
            </w:pPr>
            <w:r>
              <w:rPr>
                <w:sz w:val="20"/>
              </w:rPr>
              <w:t xml:space="preserve">(60°45'40,9" с.ш. - 46°16'36,7" в.д. и 60°45'30,7" с.ш. - 46°17'39" в.д. и 60°45'26,7" с.ш. - 46°17'35,7" в.д. и 60°45'36,5" с.ш. - 46°16'33,4" в.д.)</w:t>
            </w:r>
          </w:p>
        </w:tc>
      </w:tr>
      <w:tr>
        <w:tc>
          <w:tcPr>
            <w:gridSpan w:val="2"/>
            <w:tcW w:w="9062" w:type="dxa"/>
          </w:tcPr>
          <w:p>
            <w:pPr>
              <w:pStyle w:val="0"/>
              <w:outlineLvl w:val="2"/>
              <w:jc w:val="center"/>
            </w:pPr>
            <w:r>
              <w:rPr>
                <w:sz w:val="20"/>
              </w:rPr>
              <w:t xml:space="preserve">Река Вычегда</w:t>
            </w:r>
          </w:p>
        </w:tc>
      </w:tr>
      <w:tr>
        <w:tc>
          <w:tcPr>
            <w:tcW w:w="2443" w:type="dxa"/>
          </w:tcPr>
          <w:p>
            <w:pPr>
              <w:pStyle w:val="0"/>
            </w:pPr>
            <w:r>
              <w:rPr>
                <w:sz w:val="20"/>
              </w:rPr>
              <w:t xml:space="preserve">Усть-Вычегодская</w:t>
            </w:r>
          </w:p>
        </w:tc>
        <w:tc>
          <w:tcPr>
            <w:tcW w:w="6619" w:type="dxa"/>
          </w:tcPr>
          <w:p>
            <w:pPr>
              <w:pStyle w:val="0"/>
              <w:jc w:val="center"/>
            </w:pPr>
            <w:r>
              <w:rPr>
                <w:sz w:val="20"/>
              </w:rPr>
              <w:t xml:space="preserve">1</w:t>
            </w:r>
          </w:p>
          <w:p>
            <w:pPr>
              <w:pStyle w:val="0"/>
              <w:jc w:val="center"/>
            </w:pPr>
            <w:r>
              <w:rPr>
                <w:sz w:val="20"/>
              </w:rPr>
              <w:t xml:space="preserve">(61°17'6,6" с.ш. - 46°37'17,2" в.д. и 61°17'6,8" с.ш. - 46°37'42,6" в.д. и 61°17'0,9" с.ш. - 46°37'43,4" в.д. и 61°17'0,9" с.ш. - 46°37'18" в.д.)</w:t>
            </w:r>
          </w:p>
        </w:tc>
      </w:tr>
      <w:tr>
        <w:tc>
          <w:tcPr>
            <w:tcW w:w="2443" w:type="dxa"/>
          </w:tcPr>
          <w:p>
            <w:pPr>
              <w:pStyle w:val="0"/>
            </w:pPr>
            <w:r>
              <w:rPr>
                <w:sz w:val="20"/>
              </w:rPr>
              <w:t xml:space="preserve">Сольвычегодская</w:t>
            </w:r>
          </w:p>
        </w:tc>
        <w:tc>
          <w:tcPr>
            <w:tcW w:w="6619" w:type="dxa"/>
          </w:tcPr>
          <w:p>
            <w:pPr>
              <w:pStyle w:val="0"/>
              <w:jc w:val="center"/>
            </w:pPr>
            <w:r>
              <w:rPr>
                <w:sz w:val="20"/>
              </w:rPr>
              <w:t xml:space="preserve">22 - 23</w:t>
            </w:r>
          </w:p>
          <w:p>
            <w:pPr>
              <w:pStyle w:val="0"/>
              <w:jc w:val="center"/>
            </w:pPr>
            <w:r>
              <w:rPr>
                <w:sz w:val="20"/>
              </w:rPr>
              <w:t xml:space="preserve">(61°19'32,8" с.ш. - 46°56'4,3" в.д. и 61°19'32,6" с.ш. - 46°56'33,6" в.д. и 61°19'29,7" с.ш. - 46°56'55,7" в.д. и 61°19'29,2" с.ш. - 46°57'12,9" в.д. и 61°19'26,1" с.ш. - 46°57'11,9" в.д. и 61°19'30,6" с.ш. - 46°56'34,4" в.д. и 61°19'30,6" с.ш. - 46°56'4,5" в.д.)</w:t>
            </w:r>
          </w:p>
        </w:tc>
      </w:tr>
      <w:tr>
        <w:tc>
          <w:tcPr>
            <w:tcW w:w="2443" w:type="dxa"/>
          </w:tcPr>
          <w:p>
            <w:pPr>
              <w:pStyle w:val="0"/>
            </w:pPr>
            <w:r>
              <w:rPr>
                <w:sz w:val="20"/>
              </w:rPr>
              <w:t xml:space="preserve">Копытовская</w:t>
            </w:r>
          </w:p>
        </w:tc>
        <w:tc>
          <w:tcPr>
            <w:tcW w:w="6619" w:type="dxa"/>
          </w:tcPr>
          <w:p>
            <w:pPr>
              <w:pStyle w:val="0"/>
              <w:jc w:val="center"/>
            </w:pPr>
            <w:r>
              <w:rPr>
                <w:sz w:val="20"/>
              </w:rPr>
              <w:t xml:space="preserve">34</w:t>
            </w:r>
          </w:p>
          <w:p>
            <w:pPr>
              <w:pStyle w:val="0"/>
              <w:jc w:val="center"/>
            </w:pPr>
            <w:r>
              <w:rPr>
                <w:sz w:val="20"/>
              </w:rPr>
              <w:t xml:space="preserve">(61°19'29,8" с.ш. - 47°8'14" в.д. и 61°19'30" с.ш. - 47°8'47,9" в.д. и 61°19'22,5" с.ш. - 47°8'48,1" в.д. и 61°19'22" с.ш. - 47°8'14,3" в.д.)</w:t>
            </w:r>
          </w:p>
        </w:tc>
      </w:tr>
      <w:tr>
        <w:tc>
          <w:tcPr>
            <w:tcW w:w="2443" w:type="dxa"/>
          </w:tcPr>
          <w:p>
            <w:pPr>
              <w:pStyle w:val="0"/>
            </w:pPr>
            <w:r>
              <w:rPr>
                <w:sz w:val="20"/>
              </w:rPr>
              <w:t xml:space="preserve">Харитоновская</w:t>
            </w:r>
          </w:p>
        </w:tc>
        <w:tc>
          <w:tcPr>
            <w:tcW w:w="6619" w:type="dxa"/>
          </w:tcPr>
          <w:p>
            <w:pPr>
              <w:pStyle w:val="0"/>
              <w:jc w:val="center"/>
            </w:pPr>
            <w:r>
              <w:rPr>
                <w:sz w:val="20"/>
              </w:rPr>
              <w:t xml:space="preserve">62 - 63</w:t>
            </w:r>
          </w:p>
          <w:p>
            <w:pPr>
              <w:pStyle w:val="0"/>
              <w:jc w:val="center"/>
            </w:pPr>
            <w:r>
              <w:rPr>
                <w:sz w:val="20"/>
              </w:rPr>
              <w:t xml:space="preserve">(61°23'18,5" с.ш. - 47°29'33,3" в.д. и 61°23'31,4" с.ш. - 47°30'35,1" в.д. и 61°23'25,4" с.ш. - 47°30'37" в.д. и 61°23'12" с.ш. - 47°29'37,7" в.д.)</w:t>
            </w:r>
          </w:p>
        </w:tc>
      </w:tr>
      <w:tr>
        <w:tc>
          <w:tcPr>
            <w:tcW w:w="2443" w:type="dxa"/>
          </w:tcPr>
          <w:p>
            <w:pPr>
              <w:pStyle w:val="0"/>
            </w:pPr>
            <w:r>
              <w:rPr>
                <w:sz w:val="20"/>
              </w:rPr>
              <w:t xml:space="preserve">Федяковская</w:t>
            </w:r>
          </w:p>
        </w:tc>
        <w:tc>
          <w:tcPr>
            <w:tcW w:w="6619" w:type="dxa"/>
          </w:tcPr>
          <w:p>
            <w:pPr>
              <w:pStyle w:val="0"/>
              <w:jc w:val="center"/>
            </w:pPr>
            <w:r>
              <w:rPr>
                <w:sz w:val="20"/>
              </w:rPr>
              <w:t xml:space="preserve">72 - 73</w:t>
            </w:r>
          </w:p>
          <w:p>
            <w:pPr>
              <w:pStyle w:val="0"/>
              <w:jc w:val="center"/>
            </w:pPr>
            <w:r>
              <w:rPr>
                <w:sz w:val="20"/>
              </w:rPr>
              <w:t xml:space="preserve">(61°26'15,1" с.ш. - 47°38'39,4" в.д. и 61°26'43,5" с.ш. - 47°39'14,6" в.д. и 61°26'41,1" с.ш. - 47°39'22,6" в.д. и 61°26'12,1" с.ш. - 47°38'49,3" в.д.)</w:t>
            </w:r>
          </w:p>
        </w:tc>
      </w:tr>
      <w:tr>
        <w:tc>
          <w:tcPr>
            <w:tcW w:w="2443" w:type="dxa"/>
          </w:tcPr>
          <w:p>
            <w:pPr>
              <w:pStyle w:val="0"/>
            </w:pPr>
            <w:r>
              <w:rPr>
                <w:sz w:val="20"/>
              </w:rPr>
              <w:t xml:space="preserve">Рябовская</w:t>
            </w:r>
          </w:p>
        </w:tc>
        <w:tc>
          <w:tcPr>
            <w:tcW w:w="6619" w:type="dxa"/>
          </w:tcPr>
          <w:p>
            <w:pPr>
              <w:pStyle w:val="0"/>
              <w:jc w:val="center"/>
            </w:pPr>
            <w:r>
              <w:rPr>
                <w:sz w:val="20"/>
              </w:rPr>
              <w:t xml:space="preserve">85 - 86</w:t>
            </w:r>
          </w:p>
          <w:p>
            <w:pPr>
              <w:pStyle w:val="0"/>
              <w:jc w:val="center"/>
            </w:pPr>
            <w:r>
              <w:rPr>
                <w:sz w:val="20"/>
              </w:rPr>
              <w:t xml:space="preserve">(61°30'32" с.ш. - 47°49'17,7" в.д. и 61°30'42,2" с.ш. - 47°50'23,4" в.д. и 61°30'35,4" с.ш. - 47°50'29,5" в.д. и 61°30'26,2" с.ш. - 47°49'20,3" в.д.)</w:t>
            </w:r>
          </w:p>
        </w:tc>
      </w:tr>
      <w:tr>
        <w:tc>
          <w:tcPr>
            <w:tcW w:w="2443" w:type="dxa"/>
          </w:tcPr>
          <w:p>
            <w:pPr>
              <w:pStyle w:val="0"/>
            </w:pPr>
            <w:r>
              <w:rPr>
                <w:sz w:val="20"/>
              </w:rPr>
              <w:t xml:space="preserve">Ленская</w:t>
            </w:r>
          </w:p>
        </w:tc>
        <w:tc>
          <w:tcPr>
            <w:tcW w:w="6619" w:type="dxa"/>
          </w:tcPr>
          <w:p>
            <w:pPr>
              <w:pStyle w:val="0"/>
              <w:jc w:val="center"/>
            </w:pPr>
            <w:r>
              <w:rPr>
                <w:sz w:val="20"/>
              </w:rPr>
              <w:t xml:space="preserve">187 - 189</w:t>
            </w:r>
          </w:p>
          <w:p>
            <w:pPr>
              <w:pStyle w:val="0"/>
              <w:jc w:val="center"/>
            </w:pPr>
            <w:r>
              <w:rPr>
                <w:sz w:val="20"/>
              </w:rPr>
              <w:t xml:space="preserve">(62°4'33" с.ш. - 48°53'42,2" в.д. и 62°4'35,7" с.ш. - 48°53'45,3" в.д. и 62°4'14,9" с.ш. - 48°54'52,5" в.д. и 62°4'8,7" с.ш. - 48°55'47,6" в.д. и 62°4'5,2" с.ш. - 48°55'46,2" в.д. и 62°4'12,2" с.ш. - 48°54'50,8" в.д.)</w:t>
            </w:r>
          </w:p>
        </w:tc>
      </w:tr>
      <w:tr>
        <w:tc>
          <w:tcPr>
            <w:tcW w:w="2443" w:type="dxa"/>
          </w:tcPr>
          <w:p>
            <w:pPr>
              <w:pStyle w:val="0"/>
            </w:pPr>
            <w:r>
              <w:rPr>
                <w:sz w:val="20"/>
              </w:rPr>
              <w:t xml:space="preserve">Яреньгская</w:t>
            </w:r>
          </w:p>
        </w:tc>
        <w:tc>
          <w:tcPr>
            <w:tcW w:w="6619" w:type="dxa"/>
          </w:tcPr>
          <w:p>
            <w:pPr>
              <w:pStyle w:val="0"/>
              <w:jc w:val="center"/>
            </w:pPr>
            <w:r>
              <w:rPr>
                <w:sz w:val="20"/>
              </w:rPr>
              <w:t xml:space="preserve">200 - 201</w:t>
            </w:r>
          </w:p>
          <w:p>
            <w:pPr>
              <w:pStyle w:val="0"/>
              <w:jc w:val="center"/>
            </w:pPr>
            <w:r>
              <w:rPr>
                <w:sz w:val="20"/>
              </w:rPr>
              <w:t xml:space="preserve">(62°4'55,9" с.ш. - 48°50'50,4" в.д. и 62°4'58" с.ш. - 48°52'0,4" в.д. и 62°4'53" с.ш. - 48°52'1,1" в.д. и 62°4'51,3" с.ш. - 48°50'50,6" в.д.)</w:t>
            </w:r>
          </w:p>
        </w:tc>
      </w:tr>
      <w:tr>
        <w:tc>
          <w:tcPr>
            <w:gridSpan w:val="2"/>
            <w:tcW w:w="9062" w:type="dxa"/>
          </w:tcPr>
          <w:p>
            <w:pPr>
              <w:pStyle w:val="0"/>
              <w:outlineLvl w:val="2"/>
              <w:jc w:val="center"/>
            </w:pPr>
            <w:r>
              <w:rPr>
                <w:sz w:val="20"/>
              </w:rPr>
              <w:t xml:space="preserve">Река Уфтюга</w:t>
            </w:r>
          </w:p>
        </w:tc>
      </w:tr>
      <w:tr>
        <w:tc>
          <w:tcPr>
            <w:tcW w:w="2443" w:type="dxa"/>
          </w:tcPr>
          <w:p>
            <w:pPr>
              <w:pStyle w:val="0"/>
            </w:pPr>
            <w:r>
              <w:rPr>
                <w:sz w:val="20"/>
              </w:rPr>
              <w:t xml:space="preserve">Уфтюгская</w:t>
            </w:r>
          </w:p>
        </w:tc>
        <w:tc>
          <w:tcPr>
            <w:tcW w:w="6619" w:type="dxa"/>
          </w:tcPr>
          <w:p>
            <w:pPr>
              <w:pStyle w:val="0"/>
              <w:jc w:val="center"/>
            </w:pPr>
            <w:r>
              <w:rPr>
                <w:sz w:val="20"/>
              </w:rPr>
              <w:t xml:space="preserve">120 - 122</w:t>
            </w:r>
          </w:p>
          <w:p>
            <w:pPr>
              <w:pStyle w:val="0"/>
              <w:jc w:val="center"/>
            </w:pPr>
            <w:r>
              <w:rPr>
                <w:sz w:val="20"/>
              </w:rPr>
              <w:t xml:space="preserve">(61°56'48,3" с.ш. - 47°18'20,8" в.д. и 61°57'12,4" с.ш. - 47°20'13,6" в.д. и 61°57'10,8" с.ш. - 47°20'14,3" в.д. и 61°56'46,9" с.ш. - 47°18'19,1" в.д.)</w:t>
            </w:r>
          </w:p>
        </w:tc>
      </w:tr>
      <w:tr>
        <w:tc>
          <w:tcPr>
            <w:gridSpan w:val="2"/>
            <w:tcW w:w="9062" w:type="dxa"/>
          </w:tcPr>
          <w:p>
            <w:pPr>
              <w:pStyle w:val="0"/>
              <w:outlineLvl w:val="2"/>
              <w:jc w:val="center"/>
            </w:pPr>
            <w:r>
              <w:rPr>
                <w:sz w:val="20"/>
              </w:rPr>
              <w:t xml:space="preserve">Река Кулой</w:t>
            </w:r>
          </w:p>
        </w:tc>
      </w:tr>
      <w:tr>
        <w:tc>
          <w:tcPr>
            <w:tcW w:w="2443" w:type="dxa"/>
          </w:tcPr>
          <w:p>
            <w:pPr>
              <w:pStyle w:val="0"/>
            </w:pPr>
            <w:r>
              <w:rPr>
                <w:sz w:val="20"/>
              </w:rPr>
              <w:t xml:space="preserve">Соянская</w:t>
            </w:r>
          </w:p>
        </w:tc>
        <w:tc>
          <w:tcPr>
            <w:tcW w:w="6619" w:type="dxa"/>
          </w:tcPr>
          <w:p>
            <w:pPr>
              <w:pStyle w:val="0"/>
              <w:jc w:val="center"/>
            </w:pPr>
            <w:r>
              <w:rPr>
                <w:sz w:val="20"/>
              </w:rPr>
              <w:t xml:space="preserve">52 - 54</w:t>
            </w:r>
          </w:p>
          <w:p>
            <w:pPr>
              <w:pStyle w:val="0"/>
              <w:jc w:val="center"/>
            </w:pPr>
            <w:r>
              <w:rPr>
                <w:sz w:val="20"/>
              </w:rPr>
              <w:t xml:space="preserve">(65°39'25,5" с.ш. - 42°50'12,5" в.д. и 65°39'23,9" с.ш. - 42°50'15,9" в.д. и 65°38'39" с.ш. - 42°48'37,1" в.д. и 65°38'38" с.ш. - 42°48'32,5" в.д.)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2929" w:name="P2929"/>
    <w:bookmarkEnd w:id="2929"/>
    <w:p>
      <w:pPr>
        <w:pStyle w:val="2"/>
        <w:jc w:val="center"/>
      </w:pPr>
      <w:r>
        <w:rPr>
          <w:sz w:val="20"/>
        </w:rPr>
        <w:t xml:space="preserve">ПЕРЕЧЕНЬ</w:t>
      </w:r>
    </w:p>
    <w:p>
      <w:pPr>
        <w:pStyle w:val="2"/>
        <w:jc w:val="center"/>
      </w:pPr>
      <w:r>
        <w:rPr>
          <w:sz w:val="20"/>
        </w:rPr>
        <w:t xml:space="preserve">ЗИМОВАЛЬНЫХ ЯМ НА РЕКЕ ВЫЧЕГДА НА ТЕРРИТОРИИ</w:t>
      </w:r>
    </w:p>
    <w:p>
      <w:pPr>
        <w:pStyle w:val="2"/>
        <w:jc w:val="center"/>
      </w:pPr>
      <w:r>
        <w:rPr>
          <w:sz w:val="20"/>
        </w:rPr>
        <w:t xml:space="preserve">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3"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color w:val="392c69"/>
              </w:rPr>
              <w:t xml:space="preserve"> Минсельхоза России от 28.02.2022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75"/>
        <w:gridCol w:w="6182"/>
      </w:tblGrid>
      <w:tr>
        <w:tc>
          <w:tcPr>
            <w:tcW w:w="2875" w:type="dxa"/>
          </w:tcPr>
          <w:p>
            <w:pPr>
              <w:pStyle w:val="0"/>
              <w:jc w:val="center"/>
            </w:pPr>
            <w:r>
              <w:rPr>
                <w:sz w:val="20"/>
              </w:rPr>
              <w:t xml:space="preserve">Наименование зимовальных ям</w:t>
            </w:r>
          </w:p>
        </w:tc>
        <w:tc>
          <w:tcPr>
            <w:tcW w:w="6182" w:type="dxa"/>
          </w:tcPr>
          <w:p>
            <w:pPr>
              <w:pStyle w:val="0"/>
              <w:jc w:val="center"/>
            </w:pPr>
            <w:r>
              <w:rPr>
                <w:sz w:val="20"/>
              </w:rPr>
              <w:t xml:space="preserve">Километры от устья (координаты)</w:t>
            </w:r>
          </w:p>
        </w:tc>
      </w:tr>
      <w:tr>
        <w:tc>
          <w:tcPr>
            <w:tcW w:w="2875" w:type="dxa"/>
          </w:tcPr>
          <w:p>
            <w:pPr>
              <w:pStyle w:val="0"/>
            </w:pPr>
            <w:r>
              <w:rPr>
                <w:sz w:val="20"/>
              </w:rPr>
              <w:t xml:space="preserve">Межегская</w:t>
            </w:r>
          </w:p>
          <w:p>
            <w:pPr>
              <w:pStyle w:val="0"/>
            </w:pPr>
            <w:r>
              <w:rPr>
                <w:sz w:val="20"/>
              </w:rPr>
              <w:t xml:space="preserve">(у железнодорожного моста)</w:t>
            </w:r>
          </w:p>
        </w:tc>
        <w:tc>
          <w:tcPr>
            <w:tcW w:w="6182" w:type="dxa"/>
          </w:tcPr>
          <w:p>
            <w:pPr>
              <w:pStyle w:val="0"/>
              <w:jc w:val="center"/>
            </w:pPr>
            <w:r>
              <w:rPr>
                <w:sz w:val="20"/>
              </w:rPr>
              <w:t xml:space="preserve">221,5 - 222,5</w:t>
            </w:r>
          </w:p>
          <w:p>
            <w:pPr>
              <w:pStyle w:val="0"/>
              <w:jc w:val="center"/>
            </w:pPr>
            <w:r>
              <w:rPr>
                <w:sz w:val="20"/>
              </w:rPr>
              <w:t xml:space="preserve">(62°4'33,6" с.ш. - 49°21'30,8" в.д. и 62°4'39,3" с.ш. - 49°21'43" в.д. и 62°4'25,8" с.ш. - 49°22'1,4" в.д. и 62°4'21,7" с.ш. - 49°21'49,2" в.д.)</w:t>
            </w:r>
          </w:p>
        </w:tc>
      </w:tr>
      <w:tr>
        <w:tc>
          <w:tcPr>
            <w:tcW w:w="2875" w:type="dxa"/>
          </w:tcPr>
          <w:p>
            <w:pPr>
              <w:pStyle w:val="0"/>
            </w:pPr>
            <w:r>
              <w:rPr>
                <w:sz w:val="20"/>
              </w:rPr>
              <w:t xml:space="preserve">Верхнегамская</w:t>
            </w:r>
          </w:p>
        </w:tc>
        <w:tc>
          <w:tcPr>
            <w:tcW w:w="6182" w:type="dxa"/>
            <w:vAlign w:val="bottom"/>
          </w:tcPr>
          <w:p>
            <w:pPr>
              <w:pStyle w:val="0"/>
              <w:jc w:val="center"/>
            </w:pPr>
            <w:r>
              <w:rPr>
                <w:sz w:val="20"/>
              </w:rPr>
              <w:t xml:space="preserve">246 - 248</w:t>
            </w:r>
          </w:p>
          <w:p>
            <w:pPr>
              <w:pStyle w:val="0"/>
              <w:jc w:val="center"/>
            </w:pPr>
            <w:r>
              <w:rPr>
                <w:sz w:val="20"/>
              </w:rPr>
              <w:t xml:space="preserve">(62°6'21,1" с.ш. - 49°37'28,8" в.д. и 62°6'28,6" с.ш. - 49°37'58,8" в.д. и 62°6'35" с.ш. - 49°38'39,7" в.д. и 62°6'35,2" с.ш. - 49°39'28" в.д. и 62°6'24,2" с.ш. - 49°40'45,7" в.д. и 62°5'51,7" с.ш. - 49°41'11" в.д. и 62°5'50,8" с.ш. - 49°41'2,5" в.д. и 62°6'21,7" с.ш. - 49°40'40,5" в.д. и 62°6'32,3" с.ш. - 49°39'26" в.д. и 62°6'32" с.ш. - 49°38'39,7" в.д. и 62°6'27,1" с.ш. - 48°97'59,1" в.д. и 62°6'18,3" с.ш. - 49°37'33,5" в.д.)</w:t>
            </w:r>
          </w:p>
        </w:tc>
      </w:tr>
      <w:tr>
        <w:tc>
          <w:tcPr>
            <w:tcW w:w="2875" w:type="dxa"/>
          </w:tcPr>
          <w:p>
            <w:pPr>
              <w:pStyle w:val="0"/>
            </w:pPr>
            <w:r>
              <w:rPr>
                <w:sz w:val="20"/>
              </w:rPr>
              <w:t xml:space="preserve">Вездинская</w:t>
            </w:r>
          </w:p>
        </w:tc>
        <w:tc>
          <w:tcPr>
            <w:tcW w:w="6182" w:type="dxa"/>
            <w:vAlign w:val="bottom"/>
          </w:tcPr>
          <w:p>
            <w:pPr>
              <w:pStyle w:val="0"/>
              <w:jc w:val="center"/>
            </w:pPr>
            <w:r>
              <w:rPr>
                <w:sz w:val="20"/>
              </w:rPr>
              <w:t xml:space="preserve">263 - 267</w:t>
            </w:r>
          </w:p>
          <w:p>
            <w:pPr>
              <w:pStyle w:val="0"/>
              <w:jc w:val="center"/>
            </w:pPr>
            <w:r>
              <w:rPr>
                <w:sz w:val="20"/>
              </w:rPr>
              <w:t xml:space="preserve">(62°9'45,8" с.ш. - 49°53'15,1" в.д. и 62°11'21,8" с.ш. - 49°56'23,7" в.д. и 62°11'19,7" с.ш. - 49°56'28,8" в.д. и 62°9'44,6" с.ш. - 49°53'21,1" в.д.)</w:t>
            </w:r>
          </w:p>
        </w:tc>
      </w:tr>
      <w:tr>
        <w:tc>
          <w:tcPr>
            <w:tcW w:w="2875" w:type="dxa"/>
          </w:tcPr>
          <w:p>
            <w:pPr>
              <w:pStyle w:val="0"/>
            </w:pPr>
            <w:r>
              <w:rPr>
                <w:sz w:val="20"/>
              </w:rPr>
              <w:t xml:space="preserve">Туискересская</w:t>
            </w:r>
          </w:p>
        </w:tc>
        <w:tc>
          <w:tcPr>
            <w:tcW w:w="6182" w:type="dxa"/>
            <w:vAlign w:val="bottom"/>
          </w:tcPr>
          <w:p>
            <w:pPr>
              <w:pStyle w:val="0"/>
              <w:jc w:val="center"/>
            </w:pPr>
            <w:r>
              <w:rPr>
                <w:sz w:val="20"/>
              </w:rPr>
              <w:t xml:space="preserve">283 - 286</w:t>
            </w:r>
          </w:p>
          <w:p>
            <w:pPr>
              <w:pStyle w:val="0"/>
              <w:jc w:val="center"/>
            </w:pPr>
            <w:r>
              <w:rPr>
                <w:sz w:val="20"/>
              </w:rPr>
              <w:t xml:space="preserve">(62°10'44,4" с.ш. - 50°11'16,1" в.д. и 62°10'19,4" с.ш. - 50°14'35" в.д. и 62°10'15,5" с.ш. - 50°14'34,6" в.д. и 62°10'41,8" с.ш. - 50°11'12,7" в.д. и 62°10'29" с.ш. - 50°12'40,4" в.д. и 62°10'24,9" с.ш. - 50°12'40,4" в.д.)</w:t>
            </w:r>
          </w:p>
        </w:tc>
      </w:tr>
      <w:tr>
        <w:tc>
          <w:tcPr>
            <w:tcW w:w="2875" w:type="dxa"/>
          </w:tcPr>
          <w:p>
            <w:pPr>
              <w:pStyle w:val="0"/>
            </w:pPr>
            <w:r>
              <w:rPr>
                <w:sz w:val="20"/>
              </w:rPr>
              <w:t xml:space="preserve">Черноярская</w:t>
            </w:r>
          </w:p>
        </w:tc>
        <w:tc>
          <w:tcPr>
            <w:tcW w:w="6182" w:type="dxa"/>
            <w:vAlign w:val="bottom"/>
          </w:tcPr>
          <w:p>
            <w:pPr>
              <w:pStyle w:val="0"/>
              <w:jc w:val="center"/>
            </w:pPr>
            <w:r>
              <w:rPr>
                <w:sz w:val="20"/>
              </w:rPr>
              <w:t xml:space="preserve">288 - 291</w:t>
            </w:r>
          </w:p>
          <w:p>
            <w:pPr>
              <w:pStyle w:val="0"/>
              <w:jc w:val="center"/>
            </w:pPr>
            <w:r>
              <w:rPr>
                <w:sz w:val="20"/>
              </w:rPr>
              <w:t xml:space="preserve">(62°10'41,6" с.ш. - 50°16'4,6" в.д. и 62°11'10,2" с.ш. - 50°16'27" в.д. и 62°11'36" с.ш. - 50°16'18,7" в.д. и 62°12'11,4" с.ш. - 49°76'59,8" в.д. и 62°12'7,9" с.ш. - 50°17'8,2" в.д. и 62°11'47,2" с.ш. - 50°16'38,4" в.д. и 62°11'35,2" с.ш. - 50°16'30,9" в.д. и 62°11'11,9" с.ш. - 50°16'37,9" в.д. и 62°10'40,8" с.ш. - 50°16'13,4" в.д.)</w:t>
            </w:r>
          </w:p>
        </w:tc>
      </w:tr>
      <w:tr>
        <w:tc>
          <w:tcPr>
            <w:tcW w:w="2875" w:type="dxa"/>
          </w:tcPr>
          <w:p>
            <w:pPr>
              <w:pStyle w:val="0"/>
            </w:pPr>
            <w:r>
              <w:rPr>
                <w:sz w:val="20"/>
              </w:rPr>
              <w:t xml:space="preserve">Усть-Вымская</w:t>
            </w:r>
          </w:p>
        </w:tc>
        <w:tc>
          <w:tcPr>
            <w:tcW w:w="6182" w:type="dxa"/>
            <w:vAlign w:val="bottom"/>
          </w:tcPr>
          <w:p>
            <w:pPr>
              <w:pStyle w:val="0"/>
              <w:jc w:val="center"/>
            </w:pPr>
            <w:r>
              <w:rPr>
                <w:sz w:val="20"/>
              </w:rPr>
              <w:t xml:space="preserve">295,5 - 297,5</w:t>
            </w:r>
          </w:p>
          <w:p>
            <w:pPr>
              <w:pStyle w:val="0"/>
              <w:jc w:val="center"/>
            </w:pPr>
            <w:r>
              <w:rPr>
                <w:sz w:val="20"/>
              </w:rPr>
              <w:t xml:space="preserve">(62°12'36,4" с.ш. - 50°22'33,2" в.д. и 62°12'47,7" с.ш. - 50°23'48,7" в.д. и 62°12'39" с.ш. - 50°24'49,1" в.д. и 62°12'37,4" с.ш. - 50°24'47,8" в.д. и 62°12'43,1" с.ш. - 50°23'47,7" в.д. и 62°12'35" с.ш. - 50°22'33,9" в.д.)</w:t>
            </w:r>
          </w:p>
        </w:tc>
      </w:tr>
      <w:tr>
        <w:tc>
          <w:tcPr>
            <w:tcW w:w="2875" w:type="dxa"/>
          </w:tcPr>
          <w:p>
            <w:pPr>
              <w:pStyle w:val="0"/>
            </w:pPr>
            <w:r>
              <w:rPr>
                <w:sz w:val="20"/>
              </w:rPr>
              <w:t xml:space="preserve">Юромская</w:t>
            </w:r>
          </w:p>
        </w:tc>
        <w:tc>
          <w:tcPr>
            <w:tcW w:w="6182" w:type="dxa"/>
          </w:tcPr>
          <w:p>
            <w:pPr>
              <w:pStyle w:val="0"/>
              <w:jc w:val="center"/>
            </w:pPr>
            <w:r>
              <w:rPr>
                <w:sz w:val="20"/>
              </w:rPr>
              <w:t xml:space="preserve">301 - 303</w:t>
            </w:r>
          </w:p>
          <w:p>
            <w:pPr>
              <w:pStyle w:val="0"/>
              <w:jc w:val="center"/>
            </w:pPr>
            <w:r>
              <w:rPr>
                <w:sz w:val="20"/>
              </w:rPr>
              <w:t xml:space="preserve">(62°11'1,7" с.ш. - 50°26'55,3" в.д. и 62°11'6" с.ш. - 50°27'0,4" в.д. и 62°10'35,5" с.ш. - 50°28'16,1" в.д. и 62°10'15,9" с.ш. - 50°27'49,3" в.д. и 62°10'18,3" с.ш. - 50°27'43,5" в.д. и 62°10'32,5" с.ш. - 50°28'2,1" в.д. и 62°10'38" с.ш. - 50°28'1,7" в.д.)</w:t>
            </w:r>
          </w:p>
        </w:tc>
      </w:tr>
      <w:tr>
        <w:tc>
          <w:tcPr>
            <w:tcW w:w="2875" w:type="dxa"/>
          </w:tcPr>
          <w:p>
            <w:pPr>
              <w:pStyle w:val="0"/>
            </w:pPr>
            <w:r>
              <w:rPr>
                <w:sz w:val="20"/>
              </w:rPr>
              <w:t xml:space="preserve">Коквицкая</w:t>
            </w:r>
          </w:p>
        </w:tc>
        <w:tc>
          <w:tcPr>
            <w:tcW w:w="6182" w:type="dxa"/>
          </w:tcPr>
          <w:p>
            <w:pPr>
              <w:pStyle w:val="0"/>
              <w:jc w:val="center"/>
            </w:pPr>
            <w:r>
              <w:rPr>
                <w:sz w:val="20"/>
              </w:rPr>
              <w:t xml:space="preserve">305 - 309</w:t>
            </w:r>
          </w:p>
          <w:p>
            <w:pPr>
              <w:pStyle w:val="0"/>
              <w:jc w:val="center"/>
            </w:pPr>
            <w:r>
              <w:rPr>
                <w:sz w:val="20"/>
              </w:rPr>
              <w:t xml:space="preserve">(62°9'18,2" с.ш. - 50°27'0,1" в.д. и 62°9'17,4" с.ш. - 50°27'3,3" в.д. и 62°9'0,4" с.ш. - 50°26'44" в.д. и 62°8'45,8" с.ш. - 50°26'19,8" в.д. и 62°8'40,3" с.ш. - 50°25'51,7" в.д. и 62°8'48,2" с.ш. - 50°24'57,7" в.д. и 62°8'46,4" с.ш. - 50°24'31,6" в.д. и 62°8'33,4" с.ш. - 50°23'12,5" в.д. и 62°8'35,9" с.ш. - 50°23'9" в.д. и 62°8'52,8" с.ш. - 50°24'59" в.д. и 62°8'42,9" с.ш. - 50°25'50,1" в.д. и 6°8'46,1" с.ш. - 50°26'12,8" в.д. и 62°9'0,7" с.ш. - 50°26'39,5" в.д.)</w:t>
            </w:r>
          </w:p>
        </w:tc>
      </w:tr>
      <w:tr>
        <w:tc>
          <w:tcPr>
            <w:tcW w:w="2875" w:type="dxa"/>
          </w:tcPr>
          <w:p>
            <w:pPr>
              <w:pStyle w:val="0"/>
            </w:pPr>
            <w:r>
              <w:rPr>
                <w:sz w:val="20"/>
              </w:rPr>
              <w:t xml:space="preserve">Верхнелукаполойская</w:t>
            </w:r>
          </w:p>
        </w:tc>
        <w:tc>
          <w:tcPr>
            <w:tcW w:w="6182" w:type="dxa"/>
          </w:tcPr>
          <w:p>
            <w:pPr>
              <w:pStyle w:val="0"/>
              <w:jc w:val="center"/>
            </w:pPr>
            <w:r>
              <w:rPr>
                <w:sz w:val="20"/>
              </w:rPr>
              <w:t xml:space="preserve">324 - 327</w:t>
            </w:r>
          </w:p>
          <w:p>
            <w:pPr>
              <w:pStyle w:val="0"/>
              <w:jc w:val="center"/>
            </w:pPr>
            <w:r>
              <w:rPr>
                <w:sz w:val="20"/>
              </w:rPr>
              <w:t xml:space="preserve">(62°5'35,9" с.ш. - 50°15'35,5" в.д. и 62°5'35,6" с.ш. - 50°15'41,2" в.д. и 62°5'28" с.ш. - 50°15'35,8" в.д. и 62°4'56" с.ш. - 50°14'11,6" в.д. и 62°4'42,5" с.ш. - 50°14'1,8" в.д. и 62°4'20,6" с.ш. - 50°14'15,7" в.д. и 62°4'19,1" с.ш. - 50°14'7,8" в.д. и 62°4'43,5" с.ш. - 50°13'53,5" в.д. и 62°4'56,5" с.ш. - 50°14'0,2" в.д.)</w:t>
            </w:r>
          </w:p>
        </w:tc>
      </w:tr>
      <w:tr>
        <w:tc>
          <w:tcPr>
            <w:tcW w:w="2875" w:type="dxa"/>
          </w:tcPr>
          <w:p>
            <w:pPr>
              <w:pStyle w:val="0"/>
            </w:pPr>
            <w:r>
              <w:rPr>
                <w:sz w:val="20"/>
              </w:rPr>
              <w:t xml:space="preserve">Чернамская</w:t>
            </w:r>
          </w:p>
        </w:tc>
        <w:tc>
          <w:tcPr>
            <w:tcW w:w="6182" w:type="dxa"/>
          </w:tcPr>
          <w:p>
            <w:pPr>
              <w:pStyle w:val="0"/>
              <w:jc w:val="center"/>
            </w:pPr>
            <w:r>
              <w:rPr>
                <w:sz w:val="20"/>
              </w:rPr>
              <w:t xml:space="preserve">331 - 333,5</w:t>
            </w:r>
          </w:p>
          <w:p>
            <w:pPr>
              <w:pStyle w:val="0"/>
              <w:jc w:val="center"/>
            </w:pPr>
            <w:r>
              <w:rPr>
                <w:sz w:val="20"/>
              </w:rPr>
              <w:t xml:space="preserve">(62°2'21,8" с.ш. - 50°15'16,4" в.д. и 62°2'21,1" с.ш. - 50°15'25,1" в.д. и 62°1'52,5" с.ш. - 50°15'10,9" в.д. и 62°1'21,8" с.ш. - 50°15'12,4" в.д. и 62°1'3,4" с.ш. - 50°14'57,6" в.д. и 62°1'4,8" с.ш. - 50°14'51,7" в.д. и 62°1'20" с.ш. - 50°15'6" в.д. и 62°1'52,3" с.ш. - 50°15'4" в.д.)</w:t>
            </w:r>
          </w:p>
        </w:tc>
      </w:tr>
      <w:tr>
        <w:tc>
          <w:tcPr>
            <w:tcW w:w="2875" w:type="dxa"/>
          </w:tcPr>
          <w:p>
            <w:pPr>
              <w:pStyle w:val="0"/>
            </w:pPr>
            <w:r>
              <w:rPr>
                <w:sz w:val="20"/>
              </w:rPr>
              <w:t xml:space="preserve">Усть-Пожегодская</w:t>
            </w:r>
          </w:p>
        </w:tc>
        <w:tc>
          <w:tcPr>
            <w:tcW w:w="6182" w:type="dxa"/>
          </w:tcPr>
          <w:p>
            <w:pPr>
              <w:pStyle w:val="0"/>
              <w:jc w:val="center"/>
            </w:pPr>
            <w:r>
              <w:rPr>
                <w:sz w:val="20"/>
              </w:rPr>
              <w:t xml:space="preserve">337 - 343</w:t>
            </w:r>
          </w:p>
          <w:p>
            <w:pPr>
              <w:pStyle w:val="0"/>
              <w:jc w:val="center"/>
            </w:pPr>
            <w:r>
              <w:rPr>
                <w:sz w:val="20"/>
              </w:rPr>
              <w:t xml:space="preserve">(62°0'1" с.ш. - 50°11'43,2" в.д. и 61°59'57,9" с.ш. - 50°11'50,6" в.д. и 61°59'47" с.ш. - 50°11'37,9" в.д. и 61°59'35,9" с.ш. - 50°11'30,5" в.д. и 61°59'19,7" с.ш. - 50°11'31,5" в.д. и 61°59'3,7" с.ш. - 50°11'40,3" в.д. и 61°58'54,6" с.ш. - 50°11'56" в.д. и 61°58'47,8" с.ш. - 50°12'22,4" в.д. и 61°58'47,3" с.ш. - 50°12'47,3" в.д. и 61°58'58,4" с.ш. - 50°14'16,3" в.д. и 61°59'4" с.ш. - 50°14'43,2" в.д. и 61°59'4,3" с.ш. - 50°15'15" в.д. и 61°58'58,9" с.ш. - 50°16'1,2" в.д. и 61°58'57,5" с.ш. - 50°16'0,7" в.д. и 61°59'0,6" с.ш. - 50°15'26,2" в.д. и 61°59'0,9" с.ш. - 50°14'54,4" в.д. и 61°58'44,6" с.ш. - 50°12'58,1" в.д. и 61°58'46,6" с.ш. - 50°12'12,3" в.д. и 61°58'53,4" с.ш. - 50°11'49,1" в.д. и 61°59'11,1" с.ш. - 50°11'25,9" в.д. и 61°59'32,6" с.ш. - 50°11'18,8" в.д.)</w:t>
            </w:r>
          </w:p>
        </w:tc>
      </w:tr>
      <w:tr>
        <w:tc>
          <w:tcPr>
            <w:tcW w:w="2875" w:type="dxa"/>
          </w:tcPr>
          <w:p>
            <w:pPr>
              <w:pStyle w:val="0"/>
            </w:pPr>
            <w:r>
              <w:rPr>
                <w:sz w:val="20"/>
              </w:rPr>
              <w:t xml:space="preserve">Палевицкая</w:t>
            </w:r>
          </w:p>
        </w:tc>
        <w:tc>
          <w:tcPr>
            <w:tcW w:w="6182" w:type="dxa"/>
          </w:tcPr>
          <w:p>
            <w:pPr>
              <w:pStyle w:val="0"/>
              <w:jc w:val="center"/>
            </w:pPr>
            <w:r>
              <w:rPr>
                <w:sz w:val="20"/>
              </w:rPr>
              <w:t xml:space="preserve">345 - 349</w:t>
            </w:r>
          </w:p>
          <w:p>
            <w:pPr>
              <w:pStyle w:val="0"/>
              <w:jc w:val="center"/>
            </w:pPr>
            <w:r>
              <w:rPr>
                <w:sz w:val="20"/>
              </w:rPr>
              <w:t xml:space="preserve">(61°58'59,9" с.ш. - 50°19'11,2" в.д. и 61°58'57,8" с.ш. - 50°19'40,8" в.д. и 61°58'38,3" с.ш. - 50°20'9" в.д. и 61°58'21,7" с.ш. - 50°20'42,1" в.д. и 61°58'17,1" с.ш. - 50°21'4,3" в.д. и 61°58'16,5" с.ш. - 50°21'37,6" в.д. и 61°58'38,7" с.ш. - 50°22'33" в.д. и 61°58'36,8" с.ш. - 50°22'36,5" в.д. и 61°58'22,8" с.ш. - 50°22'1,6" в.д. и 61°58'7,8" с.ш. - 50°21'45,4" в.д. и 61°58'15,9" с.ш. - 50°20'57" в.д. и 61°58'22,3" с.ш. - 50°20'34,7" в.д. и 61°58'54,7" с.ш. - 50°19'37,4" в.д. и 61°58'57,4" с.ш. - 50°19'10,9" в.д.)</w:t>
            </w:r>
          </w:p>
        </w:tc>
      </w:tr>
      <w:tr>
        <w:tc>
          <w:tcPr>
            <w:tcW w:w="2875" w:type="dxa"/>
          </w:tcPr>
          <w:p>
            <w:pPr>
              <w:pStyle w:val="0"/>
            </w:pPr>
            <w:r>
              <w:rPr>
                <w:sz w:val="20"/>
              </w:rPr>
              <w:t xml:space="preserve">Малослудская (у железнодорожного моста)</w:t>
            </w:r>
          </w:p>
        </w:tc>
        <w:tc>
          <w:tcPr>
            <w:tcW w:w="6182" w:type="dxa"/>
          </w:tcPr>
          <w:p>
            <w:pPr>
              <w:pStyle w:val="0"/>
              <w:jc w:val="center"/>
            </w:pPr>
            <w:r>
              <w:rPr>
                <w:sz w:val="20"/>
              </w:rPr>
              <w:t xml:space="preserve">363 - 365</w:t>
            </w:r>
          </w:p>
          <w:p>
            <w:pPr>
              <w:pStyle w:val="0"/>
              <w:jc w:val="center"/>
            </w:pPr>
            <w:r>
              <w:rPr>
                <w:sz w:val="20"/>
              </w:rPr>
              <w:t xml:space="preserve">(62°0'11,2" с.ш. - 50°36'3,7" в.д. и 62°0'5,4" с.ш. - 50°36'38" в.д. и 61°59'56,8" с.ш. - 50°38'18,5" в.д. и 61°59'53,6" с.ш. - 50°38'18,2" в.д. и 61°59'58,4" с.ш. - 50°37'2,4" в.д. и 62°0'5,5" с.ш. - 50°36'3,1" в.д.)</w:t>
            </w:r>
          </w:p>
        </w:tc>
      </w:tr>
      <w:tr>
        <w:tc>
          <w:tcPr>
            <w:tcW w:w="2875" w:type="dxa"/>
          </w:tcPr>
          <w:p>
            <w:pPr>
              <w:pStyle w:val="0"/>
            </w:pPr>
            <w:r>
              <w:rPr>
                <w:sz w:val="20"/>
              </w:rPr>
              <w:t xml:space="preserve">Коччойягская</w:t>
            </w:r>
          </w:p>
        </w:tc>
        <w:tc>
          <w:tcPr>
            <w:tcW w:w="6182" w:type="dxa"/>
          </w:tcPr>
          <w:p>
            <w:pPr>
              <w:pStyle w:val="0"/>
              <w:jc w:val="center"/>
            </w:pPr>
            <w:r>
              <w:rPr>
                <w:sz w:val="20"/>
              </w:rPr>
              <w:t xml:space="preserve">370 - 372</w:t>
            </w:r>
          </w:p>
          <w:p>
            <w:pPr>
              <w:pStyle w:val="0"/>
              <w:jc w:val="center"/>
            </w:pPr>
            <w:r>
              <w:rPr>
                <w:sz w:val="20"/>
              </w:rPr>
              <w:t xml:space="preserve">(61°57'58,4" с.ш. - 50°41'22,1" в.д. и 61°57'48,1" с.ш. - 50°42'42,7" в.д. и 61°57'48,5" с.ш. - 50°43'34,6" в.д. и 61°57'46,1" с.ш. - 50°43'35,1" в.д. и 61°57'45,2" с.ш. - 50°42'40,9" в.д. и 61°57'55,3" с.ш. - 50°41'21,2" в.д.)</w:t>
            </w:r>
          </w:p>
        </w:tc>
      </w:tr>
      <w:tr>
        <w:tc>
          <w:tcPr>
            <w:tcW w:w="2875" w:type="dxa"/>
          </w:tcPr>
          <w:p>
            <w:pPr>
              <w:pStyle w:val="0"/>
            </w:pPr>
            <w:r>
              <w:rPr>
                <w:sz w:val="20"/>
              </w:rPr>
              <w:t xml:space="preserve">Човска</w:t>
            </w:r>
          </w:p>
        </w:tc>
        <w:tc>
          <w:tcPr>
            <w:tcW w:w="6182" w:type="dxa"/>
          </w:tcPr>
          <w:p>
            <w:pPr>
              <w:pStyle w:val="0"/>
              <w:jc w:val="center"/>
            </w:pPr>
            <w:r>
              <w:rPr>
                <w:sz w:val="20"/>
              </w:rPr>
              <w:t xml:space="preserve">407,5 - 409</w:t>
            </w:r>
          </w:p>
          <w:p>
            <w:pPr>
              <w:pStyle w:val="0"/>
              <w:jc w:val="center"/>
            </w:pPr>
            <w:r>
              <w:rPr>
                <w:sz w:val="20"/>
              </w:rPr>
              <w:t xml:space="preserve">(61°41'59,2" с.ш. - 50°50'23,3" в.д. и 61°41'59,5" с.ш. - 50°50'29" в.д. и 61°41'38" с.ш. - 50°50'37,2" в.д. и 61°41'20,6" с.ш. - 50°50'38" в.д. и 61°41'15,5" с.ш. - 50°50'49,2" в.д. и 61°41'14,1" с.ш. - 50°50'47,5" в.д. и 61°41'16,7" с.ш. - 50°50'33,2" в.д. и 61°41'25,3" с.ш. - 50°50'29,7" в.д. и 61°41'37,3" с.ш. - 50°50'34" в.д.)</w:t>
            </w:r>
          </w:p>
        </w:tc>
      </w:tr>
      <w:tr>
        <w:tc>
          <w:tcPr>
            <w:tcW w:w="2875" w:type="dxa"/>
          </w:tcPr>
          <w:p>
            <w:pPr>
              <w:pStyle w:val="0"/>
            </w:pPr>
            <w:r>
              <w:rPr>
                <w:sz w:val="20"/>
              </w:rPr>
              <w:t xml:space="preserve">Тентюковская</w:t>
            </w:r>
          </w:p>
        </w:tc>
        <w:tc>
          <w:tcPr>
            <w:tcW w:w="6182" w:type="dxa"/>
          </w:tcPr>
          <w:p>
            <w:pPr>
              <w:pStyle w:val="0"/>
              <w:jc w:val="center"/>
            </w:pPr>
            <w:r>
              <w:rPr>
                <w:sz w:val="20"/>
              </w:rPr>
              <w:t xml:space="preserve">414 - 416</w:t>
            </w:r>
          </w:p>
          <w:p>
            <w:pPr>
              <w:pStyle w:val="0"/>
              <w:jc w:val="center"/>
            </w:pPr>
            <w:r>
              <w:rPr>
                <w:sz w:val="20"/>
              </w:rPr>
              <w:t xml:space="preserve">(61°42'48,7" с.ш. - 50°55'33,4" в.д. и 61°42'46,5" с.ш. - 50°55'38,9" в.д. и 61°42'36" с.ш. - 50°55'19,5" в.д. и 61°41'52" с.ш. - 50°55'14" в.д. и 61°41'47,8" с.ш. - 50°54'59,5" в.д. и 61°41'53,9" с.ш. - 50°54'54" в.д. и 61°42'36,2" с.ш. - 50°55'13,7" в.д.)</w:t>
            </w:r>
          </w:p>
        </w:tc>
      </w:tr>
      <w:tr>
        <w:tc>
          <w:tcPr>
            <w:tcW w:w="2875" w:type="dxa"/>
          </w:tcPr>
          <w:p>
            <w:pPr>
              <w:pStyle w:val="0"/>
            </w:pPr>
            <w:r>
              <w:rPr>
                <w:sz w:val="20"/>
              </w:rPr>
              <w:t xml:space="preserve">Усть-Сысольская</w:t>
            </w:r>
          </w:p>
        </w:tc>
        <w:tc>
          <w:tcPr>
            <w:tcW w:w="6182" w:type="dxa"/>
          </w:tcPr>
          <w:p>
            <w:pPr>
              <w:pStyle w:val="0"/>
              <w:jc w:val="center"/>
            </w:pPr>
            <w:r>
              <w:rPr>
                <w:sz w:val="20"/>
              </w:rPr>
              <w:t xml:space="preserve">417 - 419</w:t>
            </w:r>
          </w:p>
          <w:p>
            <w:pPr>
              <w:pStyle w:val="0"/>
              <w:jc w:val="center"/>
            </w:pPr>
            <w:r>
              <w:rPr>
                <w:sz w:val="20"/>
              </w:rPr>
              <w:t xml:space="preserve">(61°42'59,6" с.ш. - 50°56'42,3" в.д. и 61°42'48,6" с.ш. - 50°57'37,9" в.д. и 61°42'27,7" с.ш. - 50°58'39,6" в.д. и 61°42'24,3" с.ш. - 50°58'35,3" в.д. и 61°42'46" с.ш. - 50°57'21,5" в.д. и 61°42'57,6" с.ш. - 50°56'39,3" в.д.)</w:t>
            </w:r>
          </w:p>
        </w:tc>
      </w:tr>
      <w:tr>
        <w:tc>
          <w:tcPr>
            <w:tcW w:w="2875" w:type="dxa"/>
          </w:tcPr>
          <w:p>
            <w:pPr>
              <w:pStyle w:val="0"/>
            </w:pPr>
            <w:r>
              <w:rPr>
                <w:sz w:val="20"/>
              </w:rPr>
              <w:t xml:space="preserve">Седкыркещская</w:t>
            </w:r>
          </w:p>
        </w:tc>
        <w:tc>
          <w:tcPr>
            <w:tcW w:w="6182" w:type="dxa"/>
          </w:tcPr>
          <w:p>
            <w:pPr>
              <w:pStyle w:val="0"/>
              <w:jc w:val="center"/>
            </w:pPr>
            <w:r>
              <w:rPr>
                <w:sz w:val="20"/>
              </w:rPr>
              <w:t xml:space="preserve">425 - 426</w:t>
            </w:r>
          </w:p>
          <w:p>
            <w:pPr>
              <w:pStyle w:val="0"/>
              <w:jc w:val="center"/>
            </w:pPr>
            <w:r>
              <w:rPr>
                <w:sz w:val="20"/>
              </w:rPr>
              <w:t xml:space="preserve">(61°43'46,2" с.ш. - 51°4'21,2" в.д. и 61°43'57,7" с.ш. - 51°5'25,8" в.д. и 61°43'54,9" с.ш. - 51°5'27,8" в.д. и 61°43'42,8" с.ш. - 51°4'25,7" в.д.)</w:t>
            </w:r>
          </w:p>
        </w:tc>
      </w:tr>
      <w:tr>
        <w:tc>
          <w:tcPr>
            <w:tcW w:w="2875" w:type="dxa"/>
          </w:tcPr>
          <w:p>
            <w:pPr>
              <w:pStyle w:val="0"/>
            </w:pPr>
            <w:r>
              <w:rPr>
                <w:sz w:val="20"/>
              </w:rPr>
              <w:t xml:space="preserve">Озельская</w:t>
            </w:r>
          </w:p>
        </w:tc>
        <w:tc>
          <w:tcPr>
            <w:tcW w:w="6182" w:type="dxa"/>
          </w:tcPr>
          <w:p>
            <w:pPr>
              <w:pStyle w:val="0"/>
              <w:jc w:val="center"/>
            </w:pPr>
            <w:r>
              <w:rPr>
                <w:sz w:val="20"/>
              </w:rPr>
              <w:t xml:space="preserve">432 - 433</w:t>
            </w:r>
          </w:p>
          <w:p>
            <w:pPr>
              <w:pStyle w:val="0"/>
              <w:jc w:val="center"/>
            </w:pPr>
            <w:r>
              <w:rPr>
                <w:sz w:val="20"/>
              </w:rPr>
              <w:t xml:space="preserve">(61°44'43,2" с.ш. - 51°11'52,3" в.д. и 61°44'55,7" с.ш. - 51°12'52,4" в.д. и 61°44'53,5" с.ш. - 51°12'55,3" в.д. и 61°44'40,1" с.ш. - 51°11'54,6" в.д.)</w:t>
            </w:r>
          </w:p>
        </w:tc>
      </w:tr>
      <w:tr>
        <w:tc>
          <w:tcPr>
            <w:tcW w:w="2875" w:type="dxa"/>
          </w:tcPr>
          <w:p>
            <w:pPr>
              <w:pStyle w:val="0"/>
            </w:pPr>
            <w:r>
              <w:rPr>
                <w:sz w:val="20"/>
              </w:rPr>
              <w:t xml:space="preserve">Лемская</w:t>
            </w:r>
          </w:p>
        </w:tc>
        <w:tc>
          <w:tcPr>
            <w:tcW w:w="6182" w:type="dxa"/>
          </w:tcPr>
          <w:p>
            <w:pPr>
              <w:pStyle w:val="0"/>
              <w:jc w:val="center"/>
            </w:pPr>
            <w:r>
              <w:rPr>
                <w:sz w:val="20"/>
              </w:rPr>
              <w:t xml:space="preserve">438 - 439</w:t>
            </w:r>
          </w:p>
          <w:p>
            <w:pPr>
              <w:pStyle w:val="0"/>
              <w:jc w:val="center"/>
            </w:pPr>
            <w:r>
              <w:rPr>
                <w:sz w:val="20"/>
              </w:rPr>
              <w:t xml:space="preserve">(61°46'50" с.ш. - 51°14'42" в.д. и 61°46'57,4" с.ш. - 51°15'48,4" в.д. и 61°46'54,2" с.ш. - 51°15'50,7" в.д. и 61°46'47,2" с.ш. - 51°14'43,4" в.д.)</w:t>
            </w:r>
          </w:p>
        </w:tc>
      </w:tr>
      <w:tr>
        <w:tc>
          <w:tcPr>
            <w:tcW w:w="2875" w:type="dxa"/>
          </w:tcPr>
          <w:p>
            <w:pPr>
              <w:pStyle w:val="0"/>
            </w:pPr>
            <w:r>
              <w:rPr>
                <w:sz w:val="20"/>
              </w:rPr>
              <w:t xml:space="preserve">Ташская</w:t>
            </w:r>
          </w:p>
        </w:tc>
        <w:tc>
          <w:tcPr>
            <w:tcW w:w="6182" w:type="dxa"/>
          </w:tcPr>
          <w:p>
            <w:pPr>
              <w:pStyle w:val="0"/>
              <w:jc w:val="center"/>
            </w:pPr>
            <w:r>
              <w:rPr>
                <w:sz w:val="20"/>
              </w:rPr>
              <w:t xml:space="preserve">448 - 450</w:t>
            </w:r>
          </w:p>
          <w:p>
            <w:pPr>
              <w:pStyle w:val="0"/>
              <w:jc w:val="center"/>
            </w:pPr>
            <w:r>
              <w:rPr>
                <w:sz w:val="20"/>
              </w:rPr>
              <w:t xml:space="preserve">(61°49'6,3" с.ш. - 51°18'41,4" в.д. и 61°49'25,4" с.ш. - 51°19'19,4" в.д. и 61°49'27,2" с.ш. - 51°19'43,7" в.д. и 61°49'11,7" с.ш. - 51°20'36,1" в.д. и 61°49'7,4" с.ш. - 51°20'32,3" в.д. и 61°49'22,9" с.ш. - 51°19'42,7" в.д. и 61°49'22,2" с.ш. - 51°19'22" в.д. и 61°49'4,4" с.ш. - 51°18'44,7" в.д.)</w:t>
            </w:r>
          </w:p>
        </w:tc>
      </w:tr>
      <w:tr>
        <w:tc>
          <w:tcPr>
            <w:tcW w:w="2875" w:type="dxa"/>
          </w:tcPr>
          <w:p>
            <w:pPr>
              <w:pStyle w:val="0"/>
            </w:pPr>
            <w:r>
              <w:rPr>
                <w:sz w:val="20"/>
              </w:rPr>
              <w:t xml:space="preserve">Лютоевская</w:t>
            </w:r>
          </w:p>
        </w:tc>
        <w:tc>
          <w:tcPr>
            <w:tcW w:w="6182" w:type="dxa"/>
          </w:tcPr>
          <w:p>
            <w:pPr>
              <w:pStyle w:val="0"/>
              <w:jc w:val="center"/>
            </w:pPr>
            <w:r>
              <w:rPr>
                <w:sz w:val="20"/>
              </w:rPr>
              <w:t xml:space="preserve">455 - 459</w:t>
            </w:r>
          </w:p>
          <w:p>
            <w:pPr>
              <w:pStyle w:val="0"/>
              <w:jc w:val="center"/>
            </w:pPr>
            <w:r>
              <w:rPr>
                <w:sz w:val="20"/>
              </w:rPr>
              <w:t xml:space="preserve">(61°49'28,4" с.ш. - 51°25'27,1" в.д. и 61°49'43,9" с.ш. - 51°26'40,1" в.д. и 61°49'41,7" с.ш. - 51°26'58,7" в.д. и 61°49'43,1" с.ш. - 51°27'21,1" в.д. и 61°49'46,6" с.ш. - 51°27'43,1" в.д. и 61°49'53,5" с.ш. - 51°27'57,7" в.д. и 61°50'16,2" с.ш. - 51°27'54,7" в.д. и 61°50'25,9" с.ш. - 51°28'1,8" в.д. и 61°50'37,4" с.ш. - 51°28'22,7" в.д. и 61°50'34,7" с.ш. - 51°28'30,4" в.д. и 61°50'23,5" с.ш. - 51°28'4,5" в.д. и 61°50'17,3" с.ш. - 51°27'59,4" в.д. и 61°49'56" с.ш. - 51°28'5,8" в.д. и 61°49'44,7" с.ш. - 51°27'45,1" в.д. и 61°49'39,8" с.ш. - 51°27'1,5" в.д. и 61°49'27,1" с.ш. - 51°25'29,1" в.д.)</w:t>
            </w:r>
          </w:p>
        </w:tc>
      </w:tr>
      <w:tr>
        <w:tc>
          <w:tcPr>
            <w:tcW w:w="2875" w:type="dxa"/>
          </w:tcPr>
          <w:p>
            <w:pPr>
              <w:pStyle w:val="0"/>
            </w:pPr>
            <w:r>
              <w:rPr>
                <w:sz w:val="20"/>
              </w:rPr>
              <w:t xml:space="preserve">Курьядорская</w:t>
            </w:r>
          </w:p>
        </w:tc>
        <w:tc>
          <w:tcPr>
            <w:tcW w:w="6182" w:type="dxa"/>
          </w:tcPr>
          <w:p>
            <w:pPr>
              <w:pStyle w:val="0"/>
              <w:jc w:val="center"/>
            </w:pPr>
            <w:r>
              <w:rPr>
                <w:sz w:val="20"/>
              </w:rPr>
              <w:t xml:space="preserve">453,5 - 465</w:t>
            </w:r>
          </w:p>
          <w:p>
            <w:pPr>
              <w:pStyle w:val="0"/>
              <w:jc w:val="center"/>
            </w:pPr>
            <w:r>
              <w:rPr>
                <w:sz w:val="20"/>
              </w:rPr>
              <w:t xml:space="preserve">(61°49'28,1" с.ш. - 51°34'1,6" в.д. и 61°48'50" с.ш. - 51°35'35,6" в.д. и 61°48'36,6" с.ш. - 51°36'51,1" в.д. и 61°48'33,6" с.ш. - 51°37'31,6" в.д. и 61°48'43,4" с.ш. - 51°38'5,6" в.д. и 61°49'11" с.ш. - 51°38'23,9" в.д. и 61°49'41,3" с.ш. - 51°38'8,1" в.д. и 61°50'4,6" с.ш. - 51°38'24,8" в.д. и 61°50'13,5" с.ш. - 51°39'11,5" в.д. и 61°50'4,9" с.ш. - 51°40'9" в.д. и 61°48'55,8" с.ш. - 51°41'27,2" в.д. и 61°48'46,5" с.ш. - 51°41'20,1" в.д. и 61°48'47,4" с.ш. - 51°41'14,9" в.д. и 61°48'57,2" с.ш. - 51°41'18,9" в.д. и 61°50'1,8" с.ш. - 51°40'2,3" в.д. и 61°50'9,9" с.ш. - 51°39'9,3" в.д. и 61°50'1,1" с.ш. - 51°38'31" в.д. и 61°49'41,1" с.ш. - 51°38'15,2" в.д. и 61°49'4,5" с.ш. - 51°38'31,3" в.д. и 61°48'41,8" с.ш. - 51°38'8,1" в.д. и 61°48'32" с.ш. - 51°37'33,8" в.д. и 61°48'39,6" с.ш. - 51°36'5,3" в.д. и 61°48'47,5" с.ш. - 51°35'29,5" в.д. и 61°49'25,2" с.ш. - 51°33'55,8" в.д.)</w:t>
            </w:r>
          </w:p>
        </w:tc>
      </w:tr>
      <w:tr>
        <w:tc>
          <w:tcPr>
            <w:tcW w:w="2875" w:type="dxa"/>
          </w:tcPr>
          <w:p>
            <w:pPr>
              <w:pStyle w:val="0"/>
            </w:pPr>
            <w:r>
              <w:rPr>
                <w:sz w:val="20"/>
              </w:rPr>
              <w:t xml:space="preserve">Усть-Локчимская</w:t>
            </w:r>
          </w:p>
        </w:tc>
        <w:tc>
          <w:tcPr>
            <w:tcW w:w="6182" w:type="dxa"/>
          </w:tcPr>
          <w:p>
            <w:pPr>
              <w:pStyle w:val="0"/>
              <w:jc w:val="center"/>
            </w:pPr>
            <w:r>
              <w:rPr>
                <w:sz w:val="20"/>
              </w:rPr>
              <w:t xml:space="preserve">487 - 489</w:t>
            </w:r>
          </w:p>
          <w:p>
            <w:pPr>
              <w:pStyle w:val="0"/>
              <w:jc w:val="center"/>
            </w:pPr>
            <w:r>
              <w:rPr>
                <w:sz w:val="20"/>
              </w:rPr>
              <w:t xml:space="preserve">(61°49'33,8" с.ш. - 51°51'55,1" в.д. и 61°49'12,1" с.ш. - 51°52'53,6" в.д. и 61°49'6,5" с.ш. - 51°53'52,1" в.д. и 61°49'2,2" с.ш. - 51°53'50,6" в.д. и 61°49'7,4" с.ш. - 51°52'52,2" в.д. и 61°49'31,6" с.ш. - 51°51'49,4" в.д.)</w:t>
            </w:r>
          </w:p>
        </w:tc>
      </w:tr>
      <w:tr>
        <w:tc>
          <w:tcPr>
            <w:tcW w:w="2875" w:type="dxa"/>
          </w:tcPr>
          <w:p>
            <w:pPr>
              <w:pStyle w:val="0"/>
            </w:pPr>
            <w:r>
              <w:rPr>
                <w:sz w:val="20"/>
              </w:rPr>
              <w:t xml:space="preserve">Пожьянская</w:t>
            </w:r>
          </w:p>
        </w:tc>
        <w:tc>
          <w:tcPr>
            <w:tcW w:w="6182" w:type="dxa"/>
          </w:tcPr>
          <w:p>
            <w:pPr>
              <w:pStyle w:val="0"/>
              <w:jc w:val="center"/>
            </w:pPr>
            <w:r>
              <w:rPr>
                <w:sz w:val="20"/>
              </w:rPr>
              <w:t xml:space="preserve">502 - 503</w:t>
            </w:r>
          </w:p>
          <w:p>
            <w:pPr>
              <w:pStyle w:val="0"/>
              <w:jc w:val="center"/>
            </w:pPr>
            <w:r>
              <w:rPr>
                <w:sz w:val="20"/>
              </w:rPr>
              <w:t xml:space="preserve">(61°53'14,1" с.ш. - 52°2'40" в.д. и 61°53'38,2" с.ш. - 52°3'17,6" в.д. и 61°53'48,4" с.ш. - 52°3'50,2" в.д. и 61°53'53,6" с.ш. - 52°4'23,9" в.д. и 61°53'51,3" с.ш. - 52°4'27,1" в.д. и 61°53'46,6" с.ш. - 52°3'51,4" в.д. и 61°53'38,2" с.ш. - 52°3'17,6" в.д. и 61°53'12,3" с.ш. - 52°2'45,7" в.д.)</w:t>
            </w:r>
          </w:p>
        </w:tc>
      </w:tr>
      <w:tr>
        <w:tc>
          <w:tcPr>
            <w:tcW w:w="2875" w:type="dxa"/>
          </w:tcPr>
          <w:p>
            <w:pPr>
              <w:pStyle w:val="0"/>
            </w:pPr>
            <w:r>
              <w:rPr>
                <w:sz w:val="20"/>
              </w:rPr>
              <w:t xml:space="preserve">Калятысская</w:t>
            </w:r>
          </w:p>
        </w:tc>
        <w:tc>
          <w:tcPr>
            <w:tcW w:w="6182" w:type="dxa"/>
          </w:tcPr>
          <w:p>
            <w:pPr>
              <w:pStyle w:val="0"/>
              <w:jc w:val="center"/>
            </w:pPr>
            <w:r>
              <w:rPr>
                <w:sz w:val="20"/>
              </w:rPr>
              <w:t xml:space="preserve">509 - 510</w:t>
            </w:r>
          </w:p>
          <w:p>
            <w:pPr>
              <w:pStyle w:val="0"/>
              <w:jc w:val="center"/>
            </w:pPr>
            <w:r>
              <w:rPr>
                <w:sz w:val="20"/>
              </w:rPr>
              <w:t xml:space="preserve">(61°55'18,6" с.ш. - 52°9'43,9" в.д. и 61°55'15,1" с.ш. - 52°10'6,3" в.д. и 61°54'58,5" с.ш. - 52°10'37" в.д. и 61°54'56,8" с.ш. - 52°10'34,5" в.д. и 61°55'13,2" с.ш. - 52°10'4,7" в.д. и 61°55'15,6" с.ш. - 52°9'43,9" в.д.)</w:t>
            </w:r>
          </w:p>
        </w:tc>
      </w:tr>
      <w:tr>
        <w:tc>
          <w:tcPr>
            <w:tcW w:w="2875" w:type="dxa"/>
          </w:tcPr>
          <w:p>
            <w:pPr>
              <w:pStyle w:val="0"/>
            </w:pPr>
            <w:r>
              <w:rPr>
                <w:sz w:val="20"/>
              </w:rPr>
              <w:t xml:space="preserve">Кыремская</w:t>
            </w:r>
          </w:p>
        </w:tc>
        <w:tc>
          <w:tcPr>
            <w:tcW w:w="6182" w:type="dxa"/>
          </w:tcPr>
          <w:p>
            <w:pPr>
              <w:pStyle w:val="0"/>
              <w:jc w:val="center"/>
            </w:pPr>
            <w:r>
              <w:rPr>
                <w:sz w:val="20"/>
              </w:rPr>
              <w:t xml:space="preserve">516 - 517</w:t>
            </w:r>
          </w:p>
          <w:p>
            <w:pPr>
              <w:pStyle w:val="0"/>
              <w:jc w:val="center"/>
            </w:pPr>
            <w:r>
              <w:rPr>
                <w:sz w:val="20"/>
              </w:rPr>
              <w:t xml:space="preserve">(61°55'6,2" с.ш. - 52°16'2,3" в.д. и 61°55'24,1" с.ш. - 52°16'59" в.д. и 61°55'22,7" с.ш. - 52°17'1,4" в.д. и 61°55'4" с.ш. - 52°16'5,3" в.д.)</w:t>
            </w:r>
          </w:p>
        </w:tc>
      </w:tr>
      <w:tr>
        <w:tc>
          <w:tcPr>
            <w:tcW w:w="2875" w:type="dxa"/>
          </w:tcPr>
          <w:p>
            <w:pPr>
              <w:pStyle w:val="0"/>
            </w:pPr>
            <w:r>
              <w:rPr>
                <w:sz w:val="20"/>
              </w:rPr>
              <w:t xml:space="preserve">Угдымская</w:t>
            </w:r>
          </w:p>
        </w:tc>
        <w:tc>
          <w:tcPr>
            <w:tcW w:w="6182" w:type="dxa"/>
          </w:tcPr>
          <w:p>
            <w:pPr>
              <w:pStyle w:val="0"/>
              <w:jc w:val="center"/>
            </w:pPr>
            <w:r>
              <w:rPr>
                <w:sz w:val="20"/>
              </w:rPr>
              <w:t xml:space="preserve">517 - 518</w:t>
            </w:r>
          </w:p>
          <w:p>
            <w:pPr>
              <w:pStyle w:val="0"/>
              <w:jc w:val="center"/>
            </w:pPr>
            <w:r>
              <w:rPr>
                <w:sz w:val="20"/>
              </w:rPr>
              <w:t xml:space="preserve">(61°55'24,1" с.ш. - 52°16'59" в.д. и 61°55'22,7" с.ш. - 52°17'1,4" в.д. и 61°55'42,7" с.ш. - 52°17'56,4" в.д. и 61°55'41,5" с.ш. - 52°17'58,6" в.д.)</w:t>
            </w:r>
          </w:p>
        </w:tc>
      </w:tr>
      <w:tr>
        <w:tc>
          <w:tcPr>
            <w:tcW w:w="2875" w:type="dxa"/>
          </w:tcPr>
          <w:p>
            <w:pPr>
              <w:pStyle w:val="0"/>
            </w:pPr>
            <w:r>
              <w:rPr>
                <w:sz w:val="20"/>
              </w:rPr>
              <w:t xml:space="preserve">Небдинская</w:t>
            </w:r>
          </w:p>
        </w:tc>
        <w:tc>
          <w:tcPr>
            <w:tcW w:w="6182" w:type="dxa"/>
          </w:tcPr>
          <w:p>
            <w:pPr>
              <w:pStyle w:val="0"/>
              <w:jc w:val="center"/>
            </w:pPr>
            <w:r>
              <w:rPr>
                <w:sz w:val="20"/>
              </w:rPr>
              <w:t xml:space="preserve">530 - 531</w:t>
            </w:r>
          </w:p>
          <w:p>
            <w:pPr>
              <w:pStyle w:val="0"/>
              <w:jc w:val="center"/>
            </w:pPr>
            <w:r>
              <w:rPr>
                <w:sz w:val="20"/>
              </w:rPr>
              <w:t xml:space="preserve">(61°55'47,8" с.ш. - 52°28'57,4" в.д. и 61°55'47,8" с.ш. - 52°29'36" в.д. и 61 °55'51,1" с.ш. - 52°30'4,6" в.д. и 61°55'49,1" с.ш. - 52°30'6,7" в.д. и 61°55'44,8" с.ш. - 52°29'33,1" в.д. и 61°55'44,6" с.ш. - 52°28'56,8" в.д.)</w:t>
            </w:r>
          </w:p>
        </w:tc>
      </w:tr>
      <w:tr>
        <w:tc>
          <w:tcPr>
            <w:tcW w:w="2875" w:type="dxa"/>
          </w:tcPr>
          <w:p>
            <w:pPr>
              <w:pStyle w:val="0"/>
            </w:pPr>
            <w:r>
              <w:rPr>
                <w:sz w:val="20"/>
              </w:rPr>
              <w:t xml:space="preserve">Сторожевская</w:t>
            </w:r>
          </w:p>
        </w:tc>
        <w:tc>
          <w:tcPr>
            <w:tcW w:w="6182" w:type="dxa"/>
          </w:tcPr>
          <w:p>
            <w:pPr>
              <w:pStyle w:val="0"/>
              <w:jc w:val="center"/>
            </w:pPr>
            <w:r>
              <w:rPr>
                <w:sz w:val="20"/>
              </w:rPr>
              <w:t xml:space="preserve">541,5 - 542,5</w:t>
            </w:r>
          </w:p>
          <w:p>
            <w:pPr>
              <w:pStyle w:val="0"/>
              <w:jc w:val="center"/>
            </w:pPr>
            <w:r>
              <w:rPr>
                <w:sz w:val="20"/>
              </w:rPr>
              <w:t xml:space="preserve">(61°54'42,1" с.ш. - 52°36'21,9" в.д. и 61°54'36,8" с.ш. - 52°36'40,9" в.д. и 61°54'35,1" с.ш. -</w:t>
            </w:r>
          </w:p>
          <w:p>
            <w:pPr>
              <w:pStyle w:val="0"/>
              <w:jc w:val="center"/>
            </w:pPr>
            <w:r>
              <w:rPr>
                <w:sz w:val="20"/>
              </w:rPr>
              <w:t xml:space="preserve">52°36'51" в.д. и 61°54'36,2" с.ш. - 52°37'12" в.д. и 61°54'39,1" с.ш. - 52°37'24" в.д. и 61°54'38,8" с.ш. - 52°37'24,7" в.д. и 61°54'35,5" с.ш. - 52°37'12,6" в.д. и 61°54'34,4" с.ш. - 52°36'50,8" в.д. и 61°54'36" с.ш. - 52°36'39,1" в.д. и 61°54'41,8" с.ш. - 52°36'21,3" в.д.)</w:t>
            </w:r>
          </w:p>
        </w:tc>
      </w:tr>
      <w:tr>
        <w:tc>
          <w:tcPr>
            <w:tcW w:w="2875" w:type="dxa"/>
          </w:tcPr>
          <w:p>
            <w:pPr>
              <w:pStyle w:val="0"/>
            </w:pPr>
            <w:r>
              <w:rPr>
                <w:sz w:val="20"/>
              </w:rPr>
              <w:t xml:space="preserve">Усть-Вишерская</w:t>
            </w:r>
          </w:p>
        </w:tc>
        <w:tc>
          <w:tcPr>
            <w:tcW w:w="6182" w:type="dxa"/>
          </w:tcPr>
          <w:p>
            <w:pPr>
              <w:pStyle w:val="0"/>
              <w:jc w:val="center"/>
            </w:pPr>
            <w:r>
              <w:rPr>
                <w:sz w:val="20"/>
              </w:rPr>
              <w:t xml:space="preserve">545 - 546</w:t>
            </w:r>
          </w:p>
          <w:p>
            <w:pPr>
              <w:pStyle w:val="0"/>
              <w:jc w:val="center"/>
            </w:pPr>
            <w:r>
              <w:rPr>
                <w:sz w:val="20"/>
              </w:rPr>
              <w:t xml:space="preserve">(61°54'20" с.ш. - 52°37'49" в.д. и 61°54'21,5" с.ш. - 52°38'35,8" в.д. и 61°54'28" с.ш. - 52°38'50,1" в.д. и 61°54'27" с.ш. - 52°38'53,1" в.д. и 61°54'21" с.ш. - 52°38'38,3" в.д. и 52°37'49,3" с.ш. - 52°37'49,3" в.д.)</w:t>
            </w:r>
          </w:p>
        </w:tc>
      </w:tr>
      <w:tr>
        <w:tc>
          <w:tcPr>
            <w:tcW w:w="2875" w:type="dxa"/>
          </w:tcPr>
          <w:p>
            <w:pPr>
              <w:pStyle w:val="0"/>
            </w:pPr>
            <w:r>
              <w:rPr>
                <w:sz w:val="20"/>
              </w:rPr>
              <w:t xml:space="preserve">Реньнебская</w:t>
            </w:r>
          </w:p>
        </w:tc>
        <w:tc>
          <w:tcPr>
            <w:tcW w:w="6182" w:type="dxa"/>
          </w:tcPr>
          <w:p>
            <w:pPr>
              <w:pStyle w:val="0"/>
              <w:jc w:val="center"/>
            </w:pPr>
            <w:r>
              <w:rPr>
                <w:sz w:val="20"/>
              </w:rPr>
              <w:t xml:space="preserve">559,5 - 561</w:t>
            </w:r>
          </w:p>
          <w:p>
            <w:pPr>
              <w:pStyle w:val="0"/>
              <w:jc w:val="center"/>
            </w:pPr>
            <w:r>
              <w:rPr>
                <w:sz w:val="20"/>
              </w:rPr>
              <w:t xml:space="preserve">(61°52'22,8" с.ш. - 52°47'32,2" в.д. и 61°52'33,3" с.ш. - 52°49'9,6" в.д. и 61°52'30,8" с.ш. - 52°49'11,5" в.д. и 61°52'20,3" с.ш. - 52°47'32" в.д.)</w:t>
            </w:r>
          </w:p>
        </w:tc>
      </w:tr>
      <w:tr>
        <w:tc>
          <w:tcPr>
            <w:tcW w:w="2875" w:type="dxa"/>
          </w:tcPr>
          <w:p>
            <w:pPr>
              <w:pStyle w:val="0"/>
            </w:pPr>
            <w:r>
              <w:rPr>
                <w:sz w:val="20"/>
              </w:rPr>
              <w:t xml:space="preserve">Лаборомская</w:t>
            </w:r>
          </w:p>
        </w:tc>
        <w:tc>
          <w:tcPr>
            <w:tcW w:w="6182" w:type="dxa"/>
          </w:tcPr>
          <w:p>
            <w:pPr>
              <w:pStyle w:val="0"/>
              <w:jc w:val="center"/>
            </w:pPr>
            <w:r>
              <w:rPr>
                <w:sz w:val="20"/>
              </w:rPr>
              <w:t xml:space="preserve">569 - 570</w:t>
            </w:r>
          </w:p>
          <w:p>
            <w:pPr>
              <w:pStyle w:val="0"/>
              <w:jc w:val="center"/>
            </w:pPr>
            <w:r>
              <w:rPr>
                <w:sz w:val="20"/>
              </w:rPr>
              <w:t xml:space="preserve">(61°54'0,1" с.ш. - 52°55'1,8" в.д. и 61°54'22,5" с.ш. - 52°55'52,1" в.д. и 61°54'21,7" с.ш. - 52°55'53,3" в.д. и 61°53'58,6" с.ш. - 52°55'7,1" в.д.)</w:t>
            </w:r>
          </w:p>
        </w:tc>
      </w:tr>
      <w:tr>
        <w:tc>
          <w:tcPr>
            <w:tcW w:w="2875" w:type="dxa"/>
          </w:tcPr>
          <w:p>
            <w:pPr>
              <w:pStyle w:val="0"/>
            </w:pPr>
            <w:r>
              <w:rPr>
                <w:sz w:val="20"/>
              </w:rPr>
              <w:t xml:space="preserve">Эжольская</w:t>
            </w:r>
          </w:p>
        </w:tc>
        <w:tc>
          <w:tcPr>
            <w:tcW w:w="6182" w:type="dxa"/>
          </w:tcPr>
          <w:p>
            <w:pPr>
              <w:pStyle w:val="0"/>
              <w:jc w:val="center"/>
            </w:pPr>
            <w:r>
              <w:rPr>
                <w:sz w:val="20"/>
              </w:rPr>
              <w:t xml:space="preserve">579 - 580,5</w:t>
            </w:r>
          </w:p>
          <w:p>
            <w:pPr>
              <w:pStyle w:val="0"/>
              <w:jc w:val="center"/>
            </w:pPr>
            <w:r>
              <w:rPr>
                <w:sz w:val="20"/>
              </w:rPr>
              <w:t xml:space="preserve">(61°52'23,6" с.ш. - 53°3'16,6" в.д. и 61°52'22,6" с.ш. - 53°3'28,1" в.д. и 61°52'2" с.ш. - 53°4'16,9" в.д. и 61°51'54,2" с.ш. - 53°4'22,5" в.д.)</w:t>
            </w:r>
          </w:p>
        </w:tc>
      </w:tr>
      <w:tr>
        <w:tc>
          <w:tcPr>
            <w:tcW w:w="2875" w:type="dxa"/>
          </w:tcPr>
          <w:p>
            <w:pPr>
              <w:pStyle w:val="0"/>
            </w:pPr>
            <w:r>
              <w:rPr>
                <w:sz w:val="20"/>
              </w:rPr>
              <w:t xml:space="preserve">Нижняя Подтыбокская</w:t>
            </w:r>
          </w:p>
        </w:tc>
        <w:tc>
          <w:tcPr>
            <w:tcW w:w="6182" w:type="dxa"/>
          </w:tcPr>
          <w:p>
            <w:pPr>
              <w:pStyle w:val="0"/>
              <w:jc w:val="center"/>
            </w:pPr>
            <w:r>
              <w:rPr>
                <w:sz w:val="20"/>
              </w:rPr>
              <w:t xml:space="preserve">584 - 586</w:t>
            </w:r>
          </w:p>
          <w:p>
            <w:pPr>
              <w:pStyle w:val="0"/>
              <w:jc w:val="center"/>
            </w:pPr>
            <w:r>
              <w:rPr>
                <w:sz w:val="20"/>
              </w:rPr>
              <w:t xml:space="preserve">(61°51'8,7" с.ш. - 53°7'1,4" в.д. и 61°51'18,1" с.ш. - 53°9'17,5" в.д. и 61°51'13,4" с.ш. - 53°9'19,4" в.д. и 61°51'3" с.ш. - 53°7'3,2" в.д.)</w:t>
            </w:r>
          </w:p>
        </w:tc>
      </w:tr>
      <w:tr>
        <w:tc>
          <w:tcPr>
            <w:tcW w:w="2875" w:type="dxa"/>
          </w:tcPr>
          <w:p>
            <w:pPr>
              <w:pStyle w:val="0"/>
            </w:pPr>
            <w:r>
              <w:rPr>
                <w:sz w:val="20"/>
              </w:rPr>
              <w:t xml:space="preserve">Верхняя Подтыбокская</w:t>
            </w:r>
          </w:p>
        </w:tc>
        <w:tc>
          <w:tcPr>
            <w:tcW w:w="6182" w:type="dxa"/>
          </w:tcPr>
          <w:p>
            <w:pPr>
              <w:pStyle w:val="0"/>
              <w:jc w:val="center"/>
            </w:pPr>
            <w:r>
              <w:rPr>
                <w:sz w:val="20"/>
              </w:rPr>
              <w:t xml:space="preserve">587,5 - 590</w:t>
            </w:r>
          </w:p>
          <w:p>
            <w:pPr>
              <w:pStyle w:val="0"/>
              <w:jc w:val="center"/>
            </w:pPr>
            <w:r>
              <w:rPr>
                <w:sz w:val="20"/>
              </w:rPr>
              <w:t xml:space="preserve">(61°50'59,4" с.ш. - 53°10'6,3" в.д. и 61°50'58,2" с.ш. - 53°10'21,9" в.д. и 61°50'44,4" с.ш. - 53°11'53,9" в.д. и 61°50'36,3" с.ш. - 53°11'52" в.д.)</w:t>
            </w:r>
          </w:p>
        </w:tc>
      </w:tr>
      <w:tr>
        <w:tc>
          <w:tcPr>
            <w:tcW w:w="2875" w:type="dxa"/>
          </w:tcPr>
          <w:p>
            <w:pPr>
              <w:pStyle w:val="0"/>
            </w:pPr>
            <w:r>
              <w:rPr>
                <w:sz w:val="20"/>
              </w:rPr>
              <w:t xml:space="preserve">Нижняя Аныбская</w:t>
            </w:r>
          </w:p>
        </w:tc>
        <w:tc>
          <w:tcPr>
            <w:tcW w:w="6182" w:type="dxa"/>
          </w:tcPr>
          <w:p>
            <w:pPr>
              <w:pStyle w:val="0"/>
              <w:jc w:val="center"/>
            </w:pPr>
            <w:r>
              <w:rPr>
                <w:sz w:val="20"/>
              </w:rPr>
              <w:t xml:space="preserve">594 - 595</w:t>
            </w:r>
          </w:p>
          <w:p>
            <w:pPr>
              <w:pStyle w:val="0"/>
              <w:jc w:val="center"/>
            </w:pPr>
            <w:r>
              <w:rPr>
                <w:sz w:val="20"/>
              </w:rPr>
              <w:t xml:space="preserve">(61°50'1,6" с.ш. - 53°13'45,5" в.д. и 61°49'58,8" с.ш. - 53°13'54,8" в.д. и 61°49'31" с.ш. - 53°13'37,4" в.д. и 61°49'29,1" с.ш. - 53°13'28" в.д.)</w:t>
            </w:r>
          </w:p>
        </w:tc>
      </w:tr>
      <w:tr>
        <w:tc>
          <w:tcPr>
            <w:tcW w:w="2875" w:type="dxa"/>
          </w:tcPr>
          <w:p>
            <w:pPr>
              <w:pStyle w:val="0"/>
            </w:pPr>
            <w:r>
              <w:rPr>
                <w:sz w:val="20"/>
              </w:rPr>
              <w:t xml:space="preserve">Верхняя Аныбская</w:t>
            </w:r>
          </w:p>
        </w:tc>
        <w:tc>
          <w:tcPr>
            <w:tcW w:w="6182" w:type="dxa"/>
          </w:tcPr>
          <w:p>
            <w:pPr>
              <w:pStyle w:val="0"/>
              <w:jc w:val="center"/>
            </w:pPr>
            <w:r>
              <w:rPr>
                <w:sz w:val="20"/>
              </w:rPr>
              <w:t xml:space="preserve">603 - 605</w:t>
            </w:r>
          </w:p>
          <w:p>
            <w:pPr>
              <w:pStyle w:val="0"/>
              <w:jc w:val="center"/>
            </w:pPr>
            <w:r>
              <w:rPr>
                <w:sz w:val="20"/>
              </w:rPr>
              <w:t xml:space="preserve">(61°46'5,2" с.ш. - 53°17'45,4" в.д. и 61°45'51,8" с.ш. - 53°19'45,4" в.д. и 61°45'49,6" с.ш. - 53°19'52,6" в.д. и 61°45'56,4" с.ш. - 53°17'40,4" в.д.)</w:t>
            </w:r>
          </w:p>
        </w:tc>
      </w:tr>
      <w:tr>
        <w:tc>
          <w:tcPr>
            <w:tcW w:w="2875" w:type="dxa"/>
          </w:tcPr>
          <w:p>
            <w:pPr>
              <w:pStyle w:val="0"/>
            </w:pPr>
            <w:r>
              <w:rPr>
                <w:sz w:val="20"/>
              </w:rPr>
              <w:t xml:space="preserve">Ручевская</w:t>
            </w:r>
          </w:p>
        </w:tc>
        <w:tc>
          <w:tcPr>
            <w:tcW w:w="6182" w:type="dxa"/>
          </w:tcPr>
          <w:p>
            <w:pPr>
              <w:pStyle w:val="0"/>
              <w:jc w:val="center"/>
            </w:pPr>
            <w:r>
              <w:rPr>
                <w:sz w:val="20"/>
              </w:rPr>
              <w:t xml:space="preserve">611,5 - 612,5</w:t>
            </w:r>
          </w:p>
          <w:p>
            <w:pPr>
              <w:pStyle w:val="0"/>
              <w:jc w:val="center"/>
            </w:pPr>
            <w:r>
              <w:rPr>
                <w:sz w:val="20"/>
              </w:rPr>
              <w:t xml:space="preserve">(61°48'23,8" с.ш. - 53°20'36,7" в.д. и 61°48'39,8" с.ш. - 53°21'44,1" в.д. и 61°48'32" с.ш. - 53°21'48,2" в.д. и 61°48'20,6" с.ш. - 53°20'56" в.д.)</w:t>
            </w:r>
          </w:p>
        </w:tc>
      </w:tr>
      <w:tr>
        <w:tc>
          <w:tcPr>
            <w:tcW w:w="2875" w:type="dxa"/>
          </w:tcPr>
          <w:p>
            <w:pPr>
              <w:pStyle w:val="0"/>
            </w:pPr>
            <w:r>
              <w:rPr>
                <w:sz w:val="20"/>
              </w:rPr>
              <w:t xml:space="preserve">Деревянская</w:t>
            </w:r>
          </w:p>
        </w:tc>
        <w:tc>
          <w:tcPr>
            <w:tcW w:w="6182" w:type="dxa"/>
          </w:tcPr>
          <w:p>
            <w:pPr>
              <w:pStyle w:val="0"/>
              <w:jc w:val="center"/>
            </w:pPr>
            <w:r>
              <w:rPr>
                <w:sz w:val="20"/>
              </w:rPr>
              <w:t xml:space="preserve">629,5 - 633</w:t>
            </w:r>
          </w:p>
          <w:p>
            <w:pPr>
              <w:pStyle w:val="0"/>
              <w:jc w:val="center"/>
            </w:pPr>
            <w:r>
              <w:rPr>
                <w:sz w:val="20"/>
              </w:rPr>
              <w:t xml:space="preserve">(61°46'3,7" с.ш. - 53°35'8,3" в.д. и 61°46'7,3" с.ш. - 53°35'22,9" в.д. и 61°45'41" с.ш. - 53°38'35,2" в.д. и 61°45'33,4" с.ш. - 53°38'41,2" в.д.)</w:t>
            </w:r>
          </w:p>
        </w:tc>
      </w:tr>
      <w:tr>
        <w:tc>
          <w:tcPr>
            <w:tcW w:w="2875" w:type="dxa"/>
          </w:tcPr>
          <w:p>
            <w:pPr>
              <w:pStyle w:val="0"/>
            </w:pPr>
            <w:r>
              <w:rPr>
                <w:sz w:val="20"/>
              </w:rPr>
              <w:t xml:space="preserve">Ульяновская</w:t>
            </w:r>
          </w:p>
        </w:tc>
        <w:tc>
          <w:tcPr>
            <w:tcW w:w="6182" w:type="dxa"/>
          </w:tcPr>
          <w:p>
            <w:pPr>
              <w:pStyle w:val="0"/>
              <w:jc w:val="center"/>
            </w:pPr>
            <w:r>
              <w:rPr>
                <w:sz w:val="20"/>
              </w:rPr>
              <w:t xml:space="preserve">650 - 652</w:t>
            </w:r>
          </w:p>
          <w:p>
            <w:pPr>
              <w:pStyle w:val="0"/>
              <w:jc w:val="center"/>
            </w:pPr>
            <w:r>
              <w:rPr>
                <w:sz w:val="20"/>
              </w:rPr>
              <w:t xml:space="preserve">(61°40'35,2" с.ш. - 53°42'33,4" в.д. и 61°40'37,8" с.ш. - 53°42'50,9" в.д. и 61°39'34,5" с.ш. - 53°42'30,1" в.д. и 61°39'34,8" с.ш. - 53°42'21,1" в.д.)</w:t>
            </w:r>
          </w:p>
        </w:tc>
      </w:tr>
      <w:tr>
        <w:tc>
          <w:tcPr>
            <w:tcW w:w="2875" w:type="dxa"/>
          </w:tcPr>
          <w:p>
            <w:pPr>
              <w:pStyle w:val="0"/>
            </w:pPr>
            <w:r>
              <w:rPr>
                <w:sz w:val="20"/>
              </w:rPr>
              <w:t xml:space="preserve">Кужбинская</w:t>
            </w:r>
          </w:p>
        </w:tc>
        <w:tc>
          <w:tcPr>
            <w:tcW w:w="6182" w:type="dxa"/>
          </w:tcPr>
          <w:p>
            <w:pPr>
              <w:pStyle w:val="0"/>
              <w:jc w:val="center"/>
            </w:pPr>
            <w:r>
              <w:rPr>
                <w:sz w:val="20"/>
              </w:rPr>
              <w:t xml:space="preserve">660 - 661</w:t>
            </w:r>
          </w:p>
          <w:p>
            <w:pPr>
              <w:pStyle w:val="0"/>
              <w:jc w:val="center"/>
            </w:pPr>
            <w:r>
              <w:rPr>
                <w:sz w:val="20"/>
              </w:rPr>
              <w:t xml:space="preserve">(61°36'9,6" с.ш. - 53°45'32,2" в.д. и 61°36'10,3" с.ш. - 53°45'42,6" в.д. и 61°35'37,6" с.ш. - 53°45'29,2" в.д. и 61°35'42,1" с.ш. - 53°45'16,6" в.д.)</w:t>
            </w:r>
          </w:p>
        </w:tc>
      </w:tr>
      <w:tr>
        <w:tc>
          <w:tcPr>
            <w:tcW w:w="2875" w:type="dxa"/>
          </w:tcPr>
          <w:p>
            <w:pPr>
              <w:pStyle w:val="0"/>
            </w:pPr>
            <w:r>
              <w:rPr>
                <w:sz w:val="20"/>
              </w:rPr>
              <w:t xml:space="preserve">Кебаньельская</w:t>
            </w:r>
          </w:p>
        </w:tc>
        <w:tc>
          <w:tcPr>
            <w:tcW w:w="6182" w:type="dxa"/>
          </w:tcPr>
          <w:p>
            <w:pPr>
              <w:pStyle w:val="0"/>
              <w:jc w:val="center"/>
            </w:pPr>
            <w:r>
              <w:rPr>
                <w:sz w:val="20"/>
              </w:rPr>
              <w:t xml:space="preserve">664,5 - 666</w:t>
            </w:r>
          </w:p>
          <w:p>
            <w:pPr>
              <w:pStyle w:val="0"/>
              <w:jc w:val="center"/>
            </w:pPr>
            <w:r>
              <w:rPr>
                <w:sz w:val="20"/>
              </w:rPr>
              <w:t xml:space="preserve">(61°33'57,5" с.ш. - 53°44'45" в.д. и 61°34'2,3" с.ш. - 53°45'1,3" в.д. и 61°33'23,4" с.ш. - 53°45'57,8" в.д. и 61°33'20,2" с.ш. - 53°45'48,9" в.д.)</w:t>
            </w:r>
          </w:p>
        </w:tc>
      </w:tr>
      <w:tr>
        <w:tc>
          <w:tcPr>
            <w:tcW w:w="2875" w:type="dxa"/>
          </w:tcPr>
          <w:p>
            <w:pPr>
              <w:pStyle w:val="0"/>
            </w:pPr>
            <w:r>
              <w:rPr>
                <w:sz w:val="20"/>
              </w:rPr>
              <w:t xml:space="preserve">Куренная</w:t>
            </w:r>
          </w:p>
        </w:tc>
        <w:tc>
          <w:tcPr>
            <w:tcW w:w="6182" w:type="dxa"/>
          </w:tcPr>
          <w:p>
            <w:pPr>
              <w:pStyle w:val="0"/>
              <w:jc w:val="center"/>
            </w:pPr>
            <w:r>
              <w:rPr>
                <w:sz w:val="20"/>
              </w:rPr>
              <w:t xml:space="preserve">715,5 - 720,5</w:t>
            </w:r>
          </w:p>
          <w:p>
            <w:pPr>
              <w:pStyle w:val="0"/>
              <w:jc w:val="center"/>
            </w:pPr>
            <w:r>
              <w:rPr>
                <w:sz w:val="20"/>
              </w:rPr>
              <w:t xml:space="preserve">(61°35'13,6" с.ш. - 54°17'31,5" в.д. и 61°35'2,9" с.ш. - 54°22'40" в.д. и 61°34'57,8" с.ш. - 54°22'43,2" в.д. и 61°35'10" с.ш. - 54°17'37,9" в.д.)</w:t>
            </w:r>
          </w:p>
        </w:tc>
      </w:tr>
      <w:tr>
        <w:tc>
          <w:tcPr>
            <w:tcW w:w="2875" w:type="dxa"/>
          </w:tcPr>
          <w:p>
            <w:pPr>
              <w:pStyle w:val="0"/>
            </w:pPr>
            <w:r>
              <w:rPr>
                <w:sz w:val="20"/>
              </w:rPr>
              <w:t xml:space="preserve">Исток озера Варлам</w:t>
            </w:r>
          </w:p>
        </w:tc>
        <w:tc>
          <w:tcPr>
            <w:tcW w:w="6182" w:type="dxa"/>
          </w:tcPr>
          <w:p>
            <w:pPr>
              <w:pStyle w:val="0"/>
              <w:jc w:val="center"/>
            </w:pPr>
            <w:r>
              <w:rPr>
                <w:sz w:val="20"/>
              </w:rPr>
              <w:t xml:space="preserve">727 - 729</w:t>
            </w:r>
          </w:p>
          <w:p>
            <w:pPr>
              <w:pStyle w:val="0"/>
              <w:jc w:val="center"/>
            </w:pPr>
            <w:r>
              <w:rPr>
                <w:sz w:val="20"/>
              </w:rPr>
              <w:t xml:space="preserve">(61°34'21" с.ш. - 54°28'30,5" в.д. и 61°33'40,1" с.ш. - 54°29'54,8" в.д. и 61°33'41,9" с.ш. - 54°29'44,6" в.д. и 61°34'16,3" с.ш. - 54°28'28,2" в.д.)</w:t>
            </w:r>
          </w:p>
        </w:tc>
      </w:tr>
      <w:tr>
        <w:tc>
          <w:tcPr>
            <w:tcW w:w="2875" w:type="dxa"/>
          </w:tcPr>
          <w:p>
            <w:pPr>
              <w:pStyle w:val="0"/>
            </w:pPr>
            <w:r>
              <w:rPr>
                <w:sz w:val="20"/>
              </w:rPr>
              <w:t xml:space="preserve">Устье реки Южная Мылва</w:t>
            </w:r>
          </w:p>
        </w:tc>
        <w:tc>
          <w:tcPr>
            <w:tcW w:w="6182" w:type="dxa"/>
          </w:tcPr>
          <w:p>
            <w:pPr>
              <w:pStyle w:val="0"/>
              <w:jc w:val="center"/>
            </w:pPr>
            <w:r>
              <w:rPr>
                <w:sz w:val="20"/>
              </w:rPr>
              <w:t xml:space="preserve">815</w:t>
            </w:r>
          </w:p>
          <w:p>
            <w:pPr>
              <w:pStyle w:val="0"/>
              <w:jc w:val="center"/>
            </w:pPr>
            <w:r>
              <w:rPr>
                <w:sz w:val="20"/>
              </w:rPr>
              <w:t xml:space="preserve">(61°48'46,2" с.ш. - 54°53'49,4" в.д. и 61°48'49,8" с.ш. - 54°53'53,9" в.д. и 61°48'48,3" с.ш. - 54°54'0,5" в.д. и 61°48'44,2" с.ш. - 54°53'54,2" в.д.)</w:t>
            </w:r>
          </w:p>
        </w:tc>
      </w:tr>
      <w:tr>
        <w:tc>
          <w:tcPr>
            <w:tcW w:w="2875" w:type="dxa"/>
          </w:tcPr>
          <w:p>
            <w:pPr>
              <w:pStyle w:val="0"/>
            </w:pPr>
            <w:r>
              <w:rPr>
                <w:sz w:val="20"/>
              </w:rPr>
              <w:t xml:space="preserve">Устье реки Тимшер</w:t>
            </w:r>
          </w:p>
        </w:tc>
        <w:tc>
          <w:tcPr>
            <w:tcW w:w="6182" w:type="dxa"/>
          </w:tcPr>
          <w:p>
            <w:pPr>
              <w:pStyle w:val="0"/>
              <w:jc w:val="center"/>
            </w:pPr>
            <w:r>
              <w:rPr>
                <w:sz w:val="20"/>
              </w:rPr>
              <w:t xml:space="preserve">819</w:t>
            </w:r>
          </w:p>
          <w:p>
            <w:pPr>
              <w:pStyle w:val="0"/>
              <w:jc w:val="center"/>
            </w:pPr>
            <w:r>
              <w:rPr>
                <w:sz w:val="20"/>
              </w:rPr>
              <w:t xml:space="preserve">(61°50'29,9" с.ш. - 54°52'56,3" в.д. и 61°50'28,9" с.ш. - 54°53'26,2" в.д. и 61°50'26,2" с.ш. - 54°53'20,7" в.д. и 61°50'25,8" с.ш. - 54°52'59,9" в.д.)</w:t>
            </w:r>
          </w:p>
        </w:tc>
      </w:tr>
      <w:tr>
        <w:tc>
          <w:tcPr>
            <w:tcW w:w="2875" w:type="dxa"/>
          </w:tcPr>
          <w:p>
            <w:pPr>
              <w:pStyle w:val="0"/>
            </w:pPr>
            <w:r>
              <w:rPr>
                <w:sz w:val="20"/>
              </w:rPr>
              <w:t xml:space="preserve">Санка-кодш-бож</w:t>
            </w:r>
          </w:p>
        </w:tc>
        <w:tc>
          <w:tcPr>
            <w:tcW w:w="6182" w:type="dxa"/>
          </w:tcPr>
          <w:p>
            <w:pPr>
              <w:pStyle w:val="0"/>
              <w:jc w:val="center"/>
            </w:pPr>
            <w:r>
              <w:rPr>
                <w:sz w:val="20"/>
              </w:rPr>
              <w:t xml:space="preserve">855 - 856</w:t>
            </w:r>
          </w:p>
          <w:p>
            <w:pPr>
              <w:pStyle w:val="0"/>
              <w:jc w:val="center"/>
            </w:pPr>
            <w:r>
              <w:rPr>
                <w:sz w:val="20"/>
              </w:rPr>
              <w:t xml:space="preserve">(61°50'59,9" с.ш. - 54°34'36,2" в.д. и 61°50'38,8" с.ш. - 54°35'12,6" в.д. и 61°50'39,9" с.ш. - 54°35'7,8" в.д. и 61°50'57,5" с.ш. - 54°34'34,9" в.д.)</w:t>
            </w:r>
          </w:p>
        </w:tc>
      </w:tr>
      <w:tr>
        <w:tc>
          <w:tcPr>
            <w:tcW w:w="2875" w:type="dxa"/>
          </w:tcPr>
          <w:p>
            <w:pPr>
              <w:pStyle w:val="0"/>
            </w:pPr>
            <w:r>
              <w:rPr>
                <w:sz w:val="20"/>
              </w:rPr>
              <w:t xml:space="preserve">Омут Поповка</w:t>
            </w:r>
          </w:p>
        </w:tc>
        <w:tc>
          <w:tcPr>
            <w:tcW w:w="6182" w:type="dxa"/>
          </w:tcPr>
          <w:p>
            <w:pPr>
              <w:pStyle w:val="0"/>
              <w:jc w:val="center"/>
            </w:pPr>
            <w:r>
              <w:rPr>
                <w:sz w:val="20"/>
              </w:rPr>
              <w:t xml:space="preserve">895 (62°2'40,8" с.ш. - 54°16'24,3" в.д. и 62°2'45,9" с.ш. - 54°16'30,8" в.д. и 62°2'44,3" с.ш. - 54°16'34,3" в.д. и 62°2'40,5" с.ш. - 54°16'28,1" в.д.)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094" w:name="P3094"/>
    <w:bookmarkEnd w:id="3094"/>
    <w:p>
      <w:pPr>
        <w:pStyle w:val="2"/>
        <w:jc w:val="center"/>
      </w:pPr>
      <w:r>
        <w:rPr>
          <w:sz w:val="20"/>
        </w:rPr>
        <w:t xml:space="preserve">ПЕРЕЧЕНЬ</w:t>
      </w:r>
    </w:p>
    <w:p>
      <w:pPr>
        <w:pStyle w:val="2"/>
        <w:jc w:val="center"/>
      </w:pPr>
      <w:r>
        <w:rPr>
          <w:sz w:val="20"/>
        </w:rPr>
        <w:t xml:space="preserve">ЗИМОВАЛЬНЫХ ЯМ НА РЕКЕ ПЕЧОРА НА ТЕРРИТОРИИ 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4" w:tooltip="Приказ Минсельхоза России от 28.02.2022 N 107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30.05.2022 N 68636) {КонсультантПлюс}">
              <w:r>
                <w:rPr>
                  <w:sz w:val="20"/>
                  <w:color w:val="0000ff"/>
                </w:rPr>
                <w:t xml:space="preserve">Приказа</w:t>
              </w:r>
            </w:hyperlink>
            <w:r>
              <w:rPr>
                <w:sz w:val="20"/>
                <w:color w:val="392c69"/>
              </w:rPr>
              <w:t xml:space="preserve"> Минсельхоза России от 28.02.2022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tcW w:w="2891" w:type="dxa"/>
          </w:tcPr>
          <w:p>
            <w:pPr>
              <w:pStyle w:val="0"/>
              <w:jc w:val="center"/>
            </w:pPr>
            <w:r>
              <w:rPr>
                <w:sz w:val="20"/>
              </w:rPr>
              <w:t xml:space="preserve">Наименование зимовальных ям</w:t>
            </w:r>
          </w:p>
        </w:tc>
        <w:tc>
          <w:tcPr>
            <w:tcW w:w="6180" w:type="dxa"/>
          </w:tcPr>
          <w:p>
            <w:pPr>
              <w:pStyle w:val="0"/>
              <w:jc w:val="center"/>
            </w:pPr>
            <w:r>
              <w:rPr>
                <w:sz w:val="20"/>
              </w:rPr>
              <w:t xml:space="preserve">Километры от устья (координаты)</w:t>
            </w:r>
          </w:p>
        </w:tc>
      </w:tr>
      <w:tr>
        <w:tc>
          <w:tcPr>
            <w:tcW w:w="2891" w:type="dxa"/>
          </w:tcPr>
          <w:p>
            <w:pPr>
              <w:pStyle w:val="0"/>
            </w:pPr>
            <w:r>
              <w:rPr>
                <w:sz w:val="20"/>
              </w:rPr>
              <w:t xml:space="preserve">Макеевская</w:t>
            </w:r>
          </w:p>
        </w:tc>
        <w:tc>
          <w:tcPr>
            <w:tcW w:w="6180" w:type="dxa"/>
          </w:tcPr>
          <w:p>
            <w:pPr>
              <w:pStyle w:val="0"/>
              <w:jc w:val="center"/>
            </w:pPr>
            <w:r>
              <w:rPr>
                <w:sz w:val="20"/>
              </w:rPr>
              <w:t xml:space="preserve">218 - 226</w:t>
            </w:r>
          </w:p>
          <w:p>
            <w:pPr>
              <w:pStyle w:val="0"/>
              <w:jc w:val="center"/>
            </w:pPr>
            <w:r>
              <w:rPr>
                <w:sz w:val="20"/>
              </w:rPr>
              <w:t xml:space="preserve">(67°4'13,1" с.ш. - 52°22'54,8" в.д. и 67°4'0,1" с.ш. - 52°25'35,7" в.д. и 67°0'33,9" с.ш. - 52°24'1,4" в.д. и 67°0'18,7" с.ш. - 52°23'3,1" в.д.)</w:t>
            </w:r>
          </w:p>
        </w:tc>
      </w:tr>
      <w:tr>
        <w:tc>
          <w:tcPr>
            <w:tcW w:w="2891" w:type="dxa"/>
          </w:tcPr>
          <w:p>
            <w:pPr>
              <w:pStyle w:val="0"/>
            </w:pPr>
            <w:r>
              <w:rPr>
                <w:sz w:val="20"/>
              </w:rPr>
              <w:t xml:space="preserve">Сиговецкая</w:t>
            </w:r>
          </w:p>
        </w:tc>
        <w:tc>
          <w:tcPr>
            <w:tcW w:w="6180" w:type="dxa"/>
          </w:tcPr>
          <w:p>
            <w:pPr>
              <w:pStyle w:val="0"/>
              <w:jc w:val="center"/>
            </w:pPr>
            <w:r>
              <w:rPr>
                <w:sz w:val="20"/>
              </w:rPr>
              <w:t xml:space="preserve">251 - 254</w:t>
            </w:r>
          </w:p>
          <w:p>
            <w:pPr>
              <w:pStyle w:val="0"/>
              <w:jc w:val="center"/>
            </w:pPr>
            <w:r>
              <w:rPr>
                <w:sz w:val="20"/>
              </w:rPr>
              <w:t xml:space="preserve">(66°47'28,5" с.ш. - 52°22'50,6" в.д. и 66°47'31,7" с.ш. - 52°23'29,5" в.д. и 66°45'56,6" с.ш. - 52°24'31,9" в.д. и 66°45'54,9" с.ш. - 52°24'1,4" в.д.)</w:t>
            </w:r>
          </w:p>
        </w:tc>
      </w:tr>
      <w:tr>
        <w:tc>
          <w:tcPr>
            <w:tcW w:w="2891" w:type="dxa"/>
          </w:tcPr>
          <w:p>
            <w:pPr>
              <w:pStyle w:val="0"/>
            </w:pPr>
            <w:r>
              <w:rPr>
                <w:sz w:val="20"/>
              </w:rPr>
              <w:t xml:space="preserve">Березовская</w:t>
            </w:r>
          </w:p>
        </w:tc>
        <w:tc>
          <w:tcPr>
            <w:tcW w:w="6180" w:type="dxa"/>
          </w:tcPr>
          <w:p>
            <w:pPr>
              <w:pStyle w:val="0"/>
              <w:jc w:val="center"/>
            </w:pPr>
            <w:r>
              <w:rPr>
                <w:sz w:val="20"/>
              </w:rPr>
              <w:t xml:space="preserve">268 - 272</w:t>
            </w:r>
          </w:p>
          <w:p>
            <w:pPr>
              <w:pStyle w:val="0"/>
              <w:jc w:val="center"/>
            </w:pPr>
            <w:r>
              <w:rPr>
                <w:sz w:val="20"/>
              </w:rPr>
              <w:t xml:space="preserve">(66°37'15,2" с.ш. - 52°29'24,3" в.д. и 66°37'11,9" с.ш. - 52°29'48,6" в.д. и 66°35'16,5" с.ш. - 52°27'47,9" в.д. и 66°35'19,3" с.ш. - 52°27'26,4" в.д.)</w:t>
            </w:r>
          </w:p>
        </w:tc>
      </w:tr>
      <w:tr>
        <w:tc>
          <w:tcPr>
            <w:tcW w:w="2891" w:type="dxa"/>
          </w:tcPr>
          <w:p>
            <w:pPr>
              <w:pStyle w:val="0"/>
            </w:pPr>
            <w:r>
              <w:rPr>
                <w:sz w:val="20"/>
              </w:rPr>
              <w:t xml:space="preserve">Харинская</w:t>
            </w:r>
          </w:p>
        </w:tc>
        <w:tc>
          <w:tcPr>
            <w:tcW w:w="6180" w:type="dxa"/>
          </w:tcPr>
          <w:p>
            <w:pPr>
              <w:pStyle w:val="0"/>
              <w:jc w:val="center"/>
            </w:pPr>
            <w:r>
              <w:rPr>
                <w:sz w:val="20"/>
              </w:rPr>
              <w:t xml:space="preserve">285 - 287</w:t>
            </w:r>
          </w:p>
          <w:p>
            <w:pPr>
              <w:pStyle w:val="0"/>
              <w:jc w:val="center"/>
            </w:pPr>
            <w:r>
              <w:rPr>
                <w:sz w:val="20"/>
              </w:rPr>
              <w:t xml:space="preserve">(66°29'5,8" с.ш. - 52°31'33,9" в.д. и 66°29'4,7" с.ш. - 52°31'55,5" в.д. и 66°28'2,7" с.ш. - 52°31'7,1" в.д. и 66°28'6,1" с.ш. - 52°30'46,3" в.д.)</w:t>
            </w:r>
          </w:p>
        </w:tc>
      </w:tr>
      <w:tr>
        <w:tc>
          <w:tcPr>
            <w:tcW w:w="2891" w:type="dxa"/>
          </w:tcPr>
          <w:p>
            <w:pPr>
              <w:pStyle w:val="0"/>
            </w:pPr>
            <w:r>
              <w:rPr>
                <w:sz w:val="20"/>
              </w:rPr>
              <w:t xml:space="preserve">Еловская</w:t>
            </w:r>
          </w:p>
        </w:tc>
        <w:tc>
          <w:tcPr>
            <w:tcW w:w="6180" w:type="dxa"/>
          </w:tcPr>
          <w:p>
            <w:pPr>
              <w:pStyle w:val="0"/>
              <w:jc w:val="center"/>
            </w:pPr>
            <w:r>
              <w:rPr>
                <w:sz w:val="20"/>
              </w:rPr>
              <w:t xml:space="preserve">289 - 290</w:t>
            </w:r>
          </w:p>
          <w:p>
            <w:pPr>
              <w:pStyle w:val="0"/>
              <w:jc w:val="center"/>
            </w:pPr>
            <w:r>
              <w:rPr>
                <w:sz w:val="20"/>
              </w:rPr>
              <w:t xml:space="preserve">(66°27'14,3" с.ш. - 52°29'18" в.д. и 66°27'13,5" с.ш. - 52°29'34,5" в.д. и 66°26'40,5" с.ш. - 52°29'19,1" в.д. и 66°26'42,4" с.ш. - 52°29'2,1" в.д.)</w:t>
            </w:r>
          </w:p>
        </w:tc>
      </w:tr>
      <w:tr>
        <w:tc>
          <w:tcPr>
            <w:tcW w:w="2891" w:type="dxa"/>
          </w:tcPr>
          <w:p>
            <w:pPr>
              <w:pStyle w:val="0"/>
            </w:pPr>
            <w:r>
              <w:rPr>
                <w:sz w:val="20"/>
              </w:rPr>
              <w:t xml:space="preserve">Крестовская</w:t>
            </w:r>
          </w:p>
        </w:tc>
        <w:tc>
          <w:tcPr>
            <w:tcW w:w="6180" w:type="dxa"/>
          </w:tcPr>
          <w:p>
            <w:pPr>
              <w:pStyle w:val="0"/>
              <w:jc w:val="center"/>
            </w:pPr>
            <w:r>
              <w:rPr>
                <w:sz w:val="20"/>
              </w:rPr>
              <w:t xml:space="preserve">305 - 306</w:t>
            </w:r>
          </w:p>
          <w:p>
            <w:pPr>
              <w:pStyle w:val="0"/>
              <w:jc w:val="center"/>
            </w:pPr>
            <w:r>
              <w:rPr>
                <w:sz w:val="20"/>
              </w:rPr>
              <w:t xml:space="preserve">(66°19'30,1" с.ш. - 52°27'18,3" в.д. и 66°19'31" с.ш. - 52°27'59,8" в.д. и 66°18'57,7" с.ш. - 52°28'6,2" в.д. и 66°18'58,5" с.ш. - 52°27'26,9" в.д.)</w:t>
            </w:r>
          </w:p>
        </w:tc>
      </w:tr>
      <w:tr>
        <w:tc>
          <w:tcPr>
            <w:tcW w:w="2891" w:type="dxa"/>
          </w:tcPr>
          <w:p>
            <w:pPr>
              <w:pStyle w:val="0"/>
            </w:pPr>
            <w:r>
              <w:rPr>
                <w:sz w:val="20"/>
              </w:rPr>
              <w:t xml:space="preserve">Егорьевская</w:t>
            </w:r>
          </w:p>
        </w:tc>
        <w:tc>
          <w:tcPr>
            <w:tcW w:w="6180" w:type="dxa"/>
          </w:tcPr>
          <w:p>
            <w:pPr>
              <w:pStyle w:val="0"/>
              <w:jc w:val="center"/>
            </w:pPr>
            <w:r>
              <w:rPr>
                <w:sz w:val="20"/>
              </w:rPr>
              <w:t xml:space="preserve">321 - 324</w:t>
            </w:r>
          </w:p>
          <w:p>
            <w:pPr>
              <w:pStyle w:val="0"/>
              <w:jc w:val="center"/>
            </w:pPr>
            <w:r>
              <w:rPr>
                <w:sz w:val="20"/>
              </w:rPr>
              <w:t xml:space="preserve">(66°11'32,6" с.ш. - 52°29'15,4" в.д. и 66°11'36,9" с.ш. - 52°29'50,5" в.д. и 66°10'1,1" с.ш. - 52°30'39,4" в.д. и 66°9'57,2" с.ш. - 52°30'4,3" в.д.)</w:t>
            </w:r>
          </w:p>
        </w:tc>
      </w:tr>
      <w:tr>
        <w:tc>
          <w:tcPr>
            <w:tcW w:w="2891" w:type="dxa"/>
          </w:tcPr>
          <w:p>
            <w:pPr>
              <w:pStyle w:val="0"/>
            </w:pPr>
            <w:r>
              <w:rPr>
                <w:sz w:val="20"/>
              </w:rPr>
              <w:t xml:space="preserve">Логотейская</w:t>
            </w:r>
          </w:p>
        </w:tc>
        <w:tc>
          <w:tcPr>
            <w:tcW w:w="6180" w:type="dxa"/>
          </w:tcPr>
          <w:p>
            <w:pPr>
              <w:pStyle w:val="0"/>
              <w:jc w:val="center"/>
            </w:pPr>
            <w:r>
              <w:rPr>
                <w:sz w:val="20"/>
              </w:rPr>
              <w:t xml:space="preserve">336 - 339</w:t>
            </w:r>
          </w:p>
          <w:p>
            <w:pPr>
              <w:pStyle w:val="0"/>
              <w:jc w:val="center"/>
            </w:pPr>
            <w:r>
              <w:rPr>
                <w:sz w:val="20"/>
              </w:rPr>
              <w:t xml:space="preserve">(66°2'25,6" с.ш. - 52°31'3,9" в.д. и 66°2'37,3" с.ш. - 52°31'39" в.д. и 66°1'22,5" с.ш. - 52°34'10" в.д. и 66°1'11,7" с.ш. - 52°33'46,6" в.д.)</w:t>
            </w:r>
          </w:p>
        </w:tc>
      </w:tr>
      <w:tr>
        <w:tc>
          <w:tcPr>
            <w:tcW w:w="2891" w:type="dxa"/>
          </w:tcPr>
          <w:p>
            <w:pPr>
              <w:pStyle w:val="0"/>
            </w:pPr>
            <w:r>
              <w:rPr>
                <w:sz w:val="20"/>
              </w:rPr>
              <w:t xml:space="preserve">Щелинская</w:t>
            </w:r>
          </w:p>
        </w:tc>
        <w:tc>
          <w:tcPr>
            <w:tcW w:w="6180" w:type="dxa"/>
          </w:tcPr>
          <w:p>
            <w:pPr>
              <w:pStyle w:val="0"/>
              <w:jc w:val="center"/>
            </w:pPr>
            <w:r>
              <w:rPr>
                <w:sz w:val="20"/>
              </w:rPr>
              <w:t xml:space="preserve">365 - 367</w:t>
            </w:r>
          </w:p>
          <w:p>
            <w:pPr>
              <w:pStyle w:val="0"/>
              <w:jc w:val="center"/>
            </w:pPr>
            <w:r>
              <w:rPr>
                <w:sz w:val="20"/>
              </w:rPr>
              <w:t xml:space="preserve">(65°51'28,7" с.ш. - 52°17'5,2" в.д. и 65°51'25,7" с.ш. - 52°17'20" в.д. и 65°50'35" с.ш. - 52°15'58" в.д. и 65°50'38,7" с.ш. - 52°15'45,7" в.д.)</w:t>
            </w:r>
          </w:p>
        </w:tc>
      </w:tr>
      <w:tr>
        <w:tc>
          <w:tcPr>
            <w:tcW w:w="2891" w:type="dxa"/>
          </w:tcPr>
          <w:p>
            <w:pPr>
              <w:pStyle w:val="0"/>
            </w:pPr>
            <w:r>
              <w:rPr>
                <w:sz w:val="20"/>
              </w:rPr>
              <w:t xml:space="preserve">Мызовская</w:t>
            </w:r>
          </w:p>
        </w:tc>
        <w:tc>
          <w:tcPr>
            <w:tcW w:w="6180" w:type="dxa"/>
          </w:tcPr>
          <w:p>
            <w:pPr>
              <w:pStyle w:val="0"/>
              <w:jc w:val="center"/>
            </w:pPr>
            <w:r>
              <w:rPr>
                <w:sz w:val="20"/>
              </w:rPr>
              <w:t xml:space="preserve">384 - 386</w:t>
            </w:r>
          </w:p>
          <w:p>
            <w:pPr>
              <w:pStyle w:val="0"/>
              <w:jc w:val="center"/>
            </w:pPr>
            <w:r>
              <w:rPr>
                <w:sz w:val="20"/>
              </w:rPr>
              <w:t xml:space="preserve">(65°42'56,9" с.ш. - 52°12'37,3" в.д. и 65°42'54,9" с.ш. - 52°13'11,4" в.д. и 65°41'50,6" с.ш. - 52°12'30,5" в.д. и 65°41'54,2" с.ш. - 52°11'57,7" в.д.)</w:t>
            </w:r>
          </w:p>
        </w:tc>
      </w:tr>
      <w:tr>
        <w:tc>
          <w:tcPr>
            <w:tcW w:w="2891" w:type="dxa"/>
          </w:tcPr>
          <w:p>
            <w:pPr>
              <w:pStyle w:val="0"/>
            </w:pPr>
            <w:r>
              <w:rPr>
                <w:sz w:val="20"/>
              </w:rPr>
              <w:t xml:space="preserve">Изломок</w:t>
            </w:r>
          </w:p>
        </w:tc>
        <w:tc>
          <w:tcPr>
            <w:tcW w:w="6180" w:type="dxa"/>
          </w:tcPr>
          <w:p>
            <w:pPr>
              <w:pStyle w:val="0"/>
              <w:jc w:val="center"/>
            </w:pPr>
            <w:r>
              <w:rPr>
                <w:sz w:val="20"/>
              </w:rPr>
              <w:t xml:space="preserve">412 - 415</w:t>
            </w:r>
          </w:p>
          <w:p>
            <w:pPr>
              <w:pStyle w:val="0"/>
              <w:jc w:val="center"/>
            </w:pPr>
            <w:r>
              <w:rPr>
                <w:sz w:val="20"/>
              </w:rPr>
              <w:t xml:space="preserve">(65°28'14,5" с.ш. - 52°7'31,4" в.д. и 65°28'12" с.ш. - 52°8'25,9" в.д. и 65°26'33,2" с.ш. - 52°7'45,2" в.д. и 65°26'38,9" с.ш. - 52°6'37" в.д.)</w:t>
            </w:r>
          </w:p>
        </w:tc>
      </w:tr>
      <w:tr>
        <w:tc>
          <w:tcPr>
            <w:tcW w:w="2891" w:type="dxa"/>
          </w:tcPr>
          <w:p>
            <w:pPr>
              <w:pStyle w:val="0"/>
            </w:pPr>
            <w:r>
              <w:rPr>
                <w:sz w:val="20"/>
              </w:rPr>
              <w:t xml:space="preserve">Короворучейская</w:t>
            </w:r>
          </w:p>
        </w:tc>
        <w:tc>
          <w:tcPr>
            <w:tcW w:w="6180" w:type="dxa"/>
          </w:tcPr>
          <w:p>
            <w:pPr>
              <w:pStyle w:val="0"/>
              <w:jc w:val="center"/>
            </w:pPr>
            <w:r>
              <w:rPr>
                <w:sz w:val="20"/>
              </w:rPr>
              <w:t xml:space="preserve">427 - 429</w:t>
            </w:r>
          </w:p>
          <w:p>
            <w:pPr>
              <w:pStyle w:val="0"/>
              <w:jc w:val="center"/>
            </w:pPr>
            <w:r>
              <w:rPr>
                <w:sz w:val="20"/>
              </w:rPr>
              <w:t xml:space="preserve">(65°25'46,8" с.ш. - 52°21'1,2" в.д. и 65°25'39,6" с.ш. - 52°23'37,7" в.д. и 65°25'31,6" с.ш. - 52°23'34,2" в.д. и 65°25'39,9" с.ш. - 52°21'0,5" в.д.)</w:t>
            </w:r>
          </w:p>
        </w:tc>
      </w:tr>
      <w:tr>
        <w:tc>
          <w:tcPr>
            <w:tcW w:w="2891" w:type="dxa"/>
          </w:tcPr>
          <w:p>
            <w:pPr>
              <w:pStyle w:val="0"/>
            </w:pPr>
            <w:r>
              <w:rPr>
                <w:sz w:val="20"/>
              </w:rPr>
              <w:t xml:space="preserve">Нерицкая</w:t>
            </w:r>
          </w:p>
        </w:tc>
        <w:tc>
          <w:tcPr>
            <w:tcW w:w="6180" w:type="dxa"/>
          </w:tcPr>
          <w:p>
            <w:pPr>
              <w:pStyle w:val="0"/>
              <w:jc w:val="center"/>
            </w:pPr>
            <w:r>
              <w:rPr>
                <w:sz w:val="20"/>
              </w:rPr>
              <w:t xml:space="preserve">457 - 459</w:t>
            </w:r>
          </w:p>
          <w:p>
            <w:pPr>
              <w:pStyle w:val="0"/>
              <w:jc w:val="center"/>
            </w:pPr>
            <w:r>
              <w:rPr>
                <w:sz w:val="20"/>
              </w:rPr>
              <w:t xml:space="preserve">(65°21'5,9" с.ш. - 52°56'32,8" в.д. и 65°21'9,8" с.ш. - 52°56'44" в.д. и 65°20'42,1" с.ш. - 52°58'8,1" в.д. и 65°20'38,3" с.ш. - 52°59'2,1" в.д. и 65°20'25,8" с.ш. - 52°58'57,7" в.д. и 65°20'34,5" с.ш. - 52°57'52,2" в.д.)</w:t>
            </w:r>
          </w:p>
        </w:tc>
      </w:tr>
      <w:tr>
        <w:tc>
          <w:tcPr>
            <w:tcW w:w="2891" w:type="dxa"/>
          </w:tcPr>
          <w:p>
            <w:pPr>
              <w:pStyle w:val="0"/>
            </w:pPr>
            <w:r>
              <w:rPr>
                <w:sz w:val="20"/>
              </w:rPr>
              <w:t xml:space="preserve">Березовская</w:t>
            </w:r>
          </w:p>
        </w:tc>
        <w:tc>
          <w:tcPr>
            <w:tcW w:w="6180" w:type="dxa"/>
          </w:tcPr>
          <w:p>
            <w:pPr>
              <w:pStyle w:val="0"/>
              <w:jc w:val="center"/>
            </w:pPr>
            <w:r>
              <w:rPr>
                <w:sz w:val="20"/>
              </w:rPr>
              <w:t xml:space="preserve">984 - 985</w:t>
            </w:r>
          </w:p>
          <w:p>
            <w:pPr>
              <w:pStyle w:val="0"/>
              <w:jc w:val="center"/>
            </w:pPr>
            <w:r>
              <w:rPr>
                <w:sz w:val="20"/>
              </w:rPr>
              <w:t xml:space="preserve">(64°29'45" с.ш. - 57°50'38,9" в.д. и 64°29'43,9" с.ш. - 57°50'53,3" в.д. и 64°29'12,2" с.ш. - 57°50'36,7" в.д. и 64°29'15,2" с.ш. - 57°50'19,1" в.д.)</w:t>
            </w:r>
          </w:p>
        </w:tc>
      </w:tr>
      <w:tr>
        <w:tc>
          <w:tcPr>
            <w:tcW w:w="2891" w:type="dxa"/>
          </w:tcPr>
          <w:p>
            <w:pPr>
              <w:pStyle w:val="0"/>
            </w:pPr>
            <w:r>
              <w:rPr>
                <w:sz w:val="20"/>
              </w:rPr>
              <w:t xml:space="preserve">Усть-Войсая</w:t>
            </w:r>
          </w:p>
        </w:tc>
        <w:tc>
          <w:tcPr>
            <w:tcW w:w="6180" w:type="dxa"/>
          </w:tcPr>
          <w:p>
            <w:pPr>
              <w:pStyle w:val="0"/>
              <w:jc w:val="center"/>
            </w:pPr>
            <w:r>
              <w:rPr>
                <w:sz w:val="20"/>
              </w:rPr>
              <w:t xml:space="preserve">995 - 996</w:t>
            </w:r>
          </w:p>
          <w:p>
            <w:pPr>
              <w:pStyle w:val="0"/>
              <w:jc w:val="center"/>
            </w:pPr>
            <w:r>
              <w:rPr>
                <w:sz w:val="20"/>
              </w:rPr>
              <w:t xml:space="preserve">(64°28'2,7" с.ш. - 57°41'48,8" в.д. и 64°28'4,6" с.ш. - 57°42'6,1" в.д. и 64°27'33,9" с.ш. - 57°42'29,1" в.д. и 64°27'31,6" с.ш. - 57°42'11,9" в.д.)</w:t>
            </w:r>
          </w:p>
        </w:tc>
      </w:tr>
      <w:tr>
        <w:tc>
          <w:tcPr>
            <w:tcW w:w="2891" w:type="dxa"/>
          </w:tcPr>
          <w:p>
            <w:pPr>
              <w:pStyle w:val="0"/>
            </w:pPr>
            <w:r>
              <w:rPr>
                <w:sz w:val="20"/>
              </w:rPr>
              <w:t xml:space="preserve">Золотая</w:t>
            </w:r>
          </w:p>
        </w:tc>
        <w:tc>
          <w:tcPr>
            <w:tcW w:w="6180" w:type="dxa"/>
          </w:tcPr>
          <w:p>
            <w:pPr>
              <w:pStyle w:val="0"/>
              <w:jc w:val="center"/>
            </w:pPr>
            <w:r>
              <w:rPr>
                <w:sz w:val="20"/>
              </w:rPr>
              <w:t xml:space="preserve">1031 - 1032</w:t>
            </w:r>
          </w:p>
          <w:p>
            <w:pPr>
              <w:pStyle w:val="0"/>
              <w:jc w:val="center"/>
            </w:pPr>
            <w:r>
              <w:rPr>
                <w:sz w:val="20"/>
              </w:rPr>
              <w:t xml:space="preserve">(64°17'37,3" с.ш. - 57°38'0,9" в.д. и 64°17'40" с.ш. - 57°38'12,7" в.д. и 64°17'26,3" с.ш. - 57°38'26,6" в.д. и 64°17'15,1" с.ш. - 57°38'54,8" в.д. и 64°17'10,8" с.ш. - 57°38'45,3" в.д. и 64°17'18,9" с.ш. - 57°38'27,1" в.д.)</w:t>
            </w:r>
          </w:p>
        </w:tc>
      </w:tr>
      <w:tr>
        <w:tc>
          <w:tcPr>
            <w:tcW w:w="2891" w:type="dxa"/>
          </w:tcPr>
          <w:p>
            <w:pPr>
              <w:pStyle w:val="0"/>
            </w:pPr>
            <w:r>
              <w:rPr>
                <w:sz w:val="20"/>
              </w:rPr>
              <w:t xml:space="preserve">Воробьиха</w:t>
            </w:r>
          </w:p>
        </w:tc>
        <w:tc>
          <w:tcPr>
            <w:tcW w:w="6180" w:type="dxa"/>
          </w:tcPr>
          <w:p>
            <w:pPr>
              <w:pStyle w:val="0"/>
              <w:jc w:val="center"/>
            </w:pPr>
            <w:r>
              <w:rPr>
                <w:sz w:val="20"/>
              </w:rPr>
              <w:t xml:space="preserve">1042 - 1043</w:t>
            </w:r>
          </w:p>
          <w:p>
            <w:pPr>
              <w:pStyle w:val="0"/>
              <w:jc w:val="center"/>
            </w:pPr>
            <w:r>
              <w:rPr>
                <w:sz w:val="20"/>
              </w:rPr>
              <w:t xml:space="preserve">(64°13'35" с.ш. - 57°32'50,4" в.д. и 64°13'30,4" с.ш. - 57°33'1,5" в.д. и 64°13'9,5" с.ш. - 57°32'7,7" в.д. и 64°13'14,8" с.ш. - 57°31'54,6" в.д.)</w:t>
            </w:r>
          </w:p>
        </w:tc>
      </w:tr>
      <w:tr>
        <w:tc>
          <w:tcPr>
            <w:tcW w:w="2891" w:type="dxa"/>
          </w:tcPr>
          <w:p>
            <w:pPr>
              <w:pStyle w:val="0"/>
            </w:pPr>
            <w:r>
              <w:rPr>
                <w:sz w:val="20"/>
              </w:rPr>
              <w:t xml:space="preserve">Подчерский поворот</w:t>
            </w:r>
          </w:p>
        </w:tc>
        <w:tc>
          <w:tcPr>
            <w:tcW w:w="6180" w:type="dxa"/>
          </w:tcPr>
          <w:p>
            <w:pPr>
              <w:pStyle w:val="0"/>
              <w:jc w:val="center"/>
            </w:pPr>
            <w:r>
              <w:rPr>
                <w:sz w:val="20"/>
              </w:rPr>
              <w:t xml:space="preserve">1090 - 1094</w:t>
            </w:r>
          </w:p>
          <w:p>
            <w:pPr>
              <w:pStyle w:val="0"/>
              <w:jc w:val="center"/>
            </w:pPr>
            <w:r>
              <w:rPr>
                <w:sz w:val="20"/>
              </w:rPr>
              <w:t xml:space="preserve">(64°0'33" с.ш. - 57°32'56,7" в.д. и 64°1'21" с.ш. - 57°37'29,5" в.д. и 64°1'14,4" с.ш. - 57°37'37,2" в.д. и 64°0'25,4" с.ш. - 57°33'3,6" в.д.)</w:t>
            </w:r>
          </w:p>
        </w:tc>
      </w:tr>
      <w:tr>
        <w:tc>
          <w:tcPr>
            <w:tcW w:w="2891" w:type="dxa"/>
          </w:tcPr>
          <w:p>
            <w:pPr>
              <w:pStyle w:val="0"/>
            </w:pPr>
            <w:r>
              <w:rPr>
                <w:sz w:val="20"/>
              </w:rPr>
              <w:t xml:space="preserve">Яки-Яки</w:t>
            </w:r>
          </w:p>
        </w:tc>
        <w:tc>
          <w:tcPr>
            <w:tcW w:w="6180" w:type="dxa"/>
          </w:tcPr>
          <w:p>
            <w:pPr>
              <w:pStyle w:val="0"/>
              <w:jc w:val="center"/>
            </w:pPr>
            <w:r>
              <w:rPr>
                <w:sz w:val="20"/>
              </w:rPr>
              <w:t xml:space="preserve">1100 - 1104</w:t>
            </w:r>
          </w:p>
          <w:p>
            <w:pPr>
              <w:pStyle w:val="0"/>
              <w:jc w:val="center"/>
            </w:pPr>
            <w:r>
              <w:rPr>
                <w:sz w:val="20"/>
              </w:rPr>
              <w:t xml:space="preserve">(63°57'51,2" с.ш. - 57°29'46,5" в.д. и 63°57'54,2" с.ш. - 57°29'57,9" в.д. и 63°56'5,2" с.ш. - 57°32'25,1" в.д. и 63°56'2,2" с.ш. - 57°32'19,7" в.д.)</w:t>
            </w:r>
          </w:p>
        </w:tc>
      </w:tr>
      <w:tr>
        <w:tc>
          <w:tcPr>
            <w:tcW w:w="2891" w:type="dxa"/>
          </w:tcPr>
          <w:p>
            <w:pPr>
              <w:pStyle w:val="0"/>
            </w:pPr>
            <w:r>
              <w:rPr>
                <w:sz w:val="20"/>
              </w:rPr>
              <w:t xml:space="preserve">Лебяжья</w:t>
            </w:r>
          </w:p>
        </w:tc>
        <w:tc>
          <w:tcPr>
            <w:tcW w:w="6180" w:type="dxa"/>
          </w:tcPr>
          <w:p>
            <w:pPr>
              <w:pStyle w:val="0"/>
              <w:jc w:val="center"/>
            </w:pPr>
            <w:r>
              <w:rPr>
                <w:sz w:val="20"/>
              </w:rPr>
              <w:t xml:space="preserve">1124 - 1128</w:t>
            </w:r>
          </w:p>
          <w:p>
            <w:pPr>
              <w:pStyle w:val="0"/>
              <w:jc w:val="center"/>
            </w:pPr>
            <w:r>
              <w:rPr>
                <w:sz w:val="20"/>
              </w:rPr>
              <w:t xml:space="preserve">(63°50'44,1" с.ш. - 57°11'4,9" в.д. и 63°50'37,5" с.ш. - 57°14'21,7" в.д. и 63°50'41" с.ш. - 57°15'2,5" в.д. и 63°50'52,1" с.ш. - 57°15'48,7" в.д. и 63°50'49,1" с.ш. - 57°15'52,8" в.д. и 63°50'34,9" с.ш. - 57°14'50,5" в.д. и 63°50'32,6" с.ш. - 57°14'19,8" в.д. и 63°50'38,7" с.ш. - 57°11'2,2" в.д.)</w:t>
            </w:r>
          </w:p>
        </w:tc>
      </w:tr>
      <w:tr>
        <w:tc>
          <w:tcPr>
            <w:tcW w:w="2891" w:type="dxa"/>
          </w:tcPr>
          <w:p>
            <w:pPr>
              <w:pStyle w:val="0"/>
            </w:pPr>
            <w:r>
              <w:rPr>
                <w:sz w:val="20"/>
              </w:rPr>
              <w:t xml:space="preserve">Вятская</w:t>
            </w:r>
          </w:p>
        </w:tc>
        <w:tc>
          <w:tcPr>
            <w:tcW w:w="6180" w:type="dxa"/>
          </w:tcPr>
          <w:p>
            <w:pPr>
              <w:pStyle w:val="0"/>
              <w:jc w:val="center"/>
            </w:pPr>
            <w:r>
              <w:rPr>
                <w:sz w:val="20"/>
              </w:rPr>
              <w:t xml:space="preserve">1145 - 1147</w:t>
            </w:r>
          </w:p>
          <w:p>
            <w:pPr>
              <w:pStyle w:val="0"/>
              <w:jc w:val="center"/>
            </w:pPr>
            <w:r>
              <w:rPr>
                <w:sz w:val="20"/>
              </w:rPr>
              <w:t xml:space="preserve">(63°52'42,1" с.ш. - 56°53'31,4" в.д. и 63°52'39,3" с.ш. - 56°53'47,2" в.д. и 63°51'38,6" с.ш. - 56°52'57,7" в.д. и 63°51'41,8" с.ш. - 56°52'43" в.д.)</w:t>
            </w:r>
          </w:p>
        </w:tc>
      </w:tr>
      <w:tr>
        <w:tc>
          <w:tcPr>
            <w:tcW w:w="2891" w:type="dxa"/>
          </w:tcPr>
          <w:p>
            <w:pPr>
              <w:pStyle w:val="0"/>
            </w:pPr>
            <w:r>
              <w:rPr>
                <w:sz w:val="20"/>
              </w:rPr>
              <w:t xml:space="preserve">Возинская</w:t>
            </w:r>
          </w:p>
        </w:tc>
        <w:tc>
          <w:tcPr>
            <w:tcW w:w="6180" w:type="dxa"/>
          </w:tcPr>
          <w:p>
            <w:pPr>
              <w:pStyle w:val="0"/>
              <w:jc w:val="center"/>
            </w:pPr>
            <w:r>
              <w:rPr>
                <w:sz w:val="20"/>
              </w:rPr>
              <w:t xml:space="preserve">1176 - 1177</w:t>
            </w:r>
          </w:p>
          <w:p>
            <w:pPr>
              <w:pStyle w:val="0"/>
              <w:jc w:val="center"/>
            </w:pPr>
            <w:r>
              <w:rPr>
                <w:sz w:val="20"/>
              </w:rPr>
              <w:t xml:space="preserve">(63°39'3" с.ш. - 56°40'34,2" в.д. и 63°39'0,4" с.ш. - 56°40'45,4" в.д. и 63°38'33,5" с.ш. - 56°40'4,5" в.д. и 63°38'35,3" с.ш. - 56°39'57,1" в.д.)</w:t>
            </w:r>
          </w:p>
        </w:tc>
      </w:tr>
      <w:tr>
        <w:tc>
          <w:tcPr>
            <w:tcW w:w="2891" w:type="dxa"/>
          </w:tcPr>
          <w:p>
            <w:pPr>
              <w:pStyle w:val="0"/>
            </w:pPr>
            <w:r>
              <w:rPr>
                <w:sz w:val="20"/>
              </w:rPr>
              <w:t xml:space="preserve">Ваньпи</w:t>
            </w:r>
          </w:p>
        </w:tc>
        <w:tc>
          <w:tcPr>
            <w:tcW w:w="6180" w:type="dxa"/>
          </w:tcPr>
          <w:p>
            <w:pPr>
              <w:pStyle w:val="0"/>
              <w:jc w:val="center"/>
            </w:pPr>
            <w:r>
              <w:rPr>
                <w:sz w:val="20"/>
              </w:rPr>
              <w:t xml:space="preserve">1243 - 1247</w:t>
            </w:r>
          </w:p>
          <w:p>
            <w:pPr>
              <w:pStyle w:val="0"/>
              <w:jc w:val="center"/>
            </w:pPr>
            <w:r>
              <w:rPr>
                <w:sz w:val="20"/>
              </w:rPr>
              <w:t xml:space="preserve">(63°18'49" с.ш. - 56°20'13,8" в.д. и 63°18'48" с.ш. - 56°20'24,4" в.д. и 63°17'57,1" с.ш. - 56°19'25,4" в.д. и 63°16'47,4" с.ш. - 56°19'52,7" в.д. и 63°16'47,6" с.ш. - 56°19'47,3" в.д. и 63°17'58,2" с.ш. - 56°19'16,4" в.д.)</w:t>
            </w:r>
          </w:p>
        </w:tc>
      </w:tr>
      <w:tr>
        <w:tc>
          <w:tcPr>
            <w:tcW w:w="2891" w:type="dxa"/>
          </w:tcPr>
          <w:p>
            <w:pPr>
              <w:pStyle w:val="0"/>
            </w:pPr>
            <w:r>
              <w:rPr>
                <w:sz w:val="20"/>
              </w:rPr>
              <w:t xml:space="preserve">Миш-Вань</w:t>
            </w:r>
          </w:p>
        </w:tc>
        <w:tc>
          <w:tcPr>
            <w:tcW w:w="6180" w:type="dxa"/>
          </w:tcPr>
          <w:p>
            <w:pPr>
              <w:pStyle w:val="0"/>
              <w:jc w:val="center"/>
            </w:pPr>
            <w:r>
              <w:rPr>
                <w:sz w:val="20"/>
              </w:rPr>
              <w:t xml:space="preserve">1254 - 1256</w:t>
            </w:r>
          </w:p>
          <w:p>
            <w:pPr>
              <w:pStyle w:val="0"/>
              <w:jc w:val="center"/>
            </w:pPr>
            <w:r>
              <w:rPr>
                <w:sz w:val="20"/>
              </w:rPr>
              <w:t xml:space="preserve">(63°14'59,7" с.ш. - 56°14'1,7" в.д. и 63°14'28,3" с.ш. - 56°16'7" в.д. и 63°14'23,7" с.ш. - 56°16'3,5" в.д. и 63°14'56,7" с.ш. - 56°13'58,1" в.д.)</w:t>
            </w:r>
          </w:p>
        </w:tc>
      </w:tr>
      <w:tr>
        <w:tc>
          <w:tcPr>
            <w:tcW w:w="2891" w:type="dxa"/>
          </w:tcPr>
          <w:p>
            <w:pPr>
              <w:pStyle w:val="0"/>
            </w:pPr>
            <w:r>
              <w:rPr>
                <w:sz w:val="20"/>
              </w:rPr>
              <w:t xml:space="preserve">Митрофан-яма</w:t>
            </w:r>
          </w:p>
        </w:tc>
        <w:tc>
          <w:tcPr>
            <w:tcW w:w="6180" w:type="dxa"/>
          </w:tcPr>
          <w:p>
            <w:pPr>
              <w:pStyle w:val="0"/>
              <w:jc w:val="center"/>
            </w:pPr>
            <w:r>
              <w:rPr>
                <w:sz w:val="20"/>
              </w:rPr>
              <w:t xml:space="preserve">1262 - 1264</w:t>
            </w:r>
          </w:p>
          <w:p>
            <w:pPr>
              <w:pStyle w:val="0"/>
              <w:jc w:val="center"/>
            </w:pPr>
            <w:r>
              <w:rPr>
                <w:sz w:val="20"/>
              </w:rPr>
              <w:t xml:space="preserve">(63°12'56,8" с.ш. - 56°9'24" в.д. и 63°12'56,3" с.ш. - 56°9'33,8" в.д. и 63°11'51,8" с.ш. - 56°9'7,6" в.д. и 63°11'53,8" с.ш. - 56°8'53,9" в.д.)</w:t>
            </w:r>
          </w:p>
        </w:tc>
      </w:tr>
      <w:tr>
        <w:tc>
          <w:tcPr>
            <w:tcW w:w="2891" w:type="dxa"/>
          </w:tcPr>
          <w:p>
            <w:pPr>
              <w:pStyle w:val="0"/>
            </w:pPr>
            <w:r>
              <w:rPr>
                <w:sz w:val="20"/>
              </w:rPr>
              <w:t xml:space="preserve">Тумушбор-яма</w:t>
            </w:r>
          </w:p>
        </w:tc>
        <w:tc>
          <w:tcPr>
            <w:tcW w:w="6180" w:type="dxa"/>
          </w:tcPr>
          <w:p>
            <w:pPr>
              <w:pStyle w:val="0"/>
              <w:jc w:val="center"/>
            </w:pPr>
            <w:r>
              <w:rPr>
                <w:sz w:val="20"/>
              </w:rPr>
              <w:t xml:space="preserve">1290 - 1291</w:t>
            </w:r>
          </w:p>
          <w:p>
            <w:pPr>
              <w:pStyle w:val="0"/>
              <w:jc w:val="center"/>
            </w:pPr>
            <w:r>
              <w:rPr>
                <w:sz w:val="20"/>
              </w:rPr>
              <w:t xml:space="preserve">(63°12'32,7" с.ш. - 55°54'1,6" в.д. и 63°12'46,6" с.ш. - 55°55'9,1" в.д и 63°12'42,6" с.ш. - 55°55'10,6" в.д. и 63°12'27,5" с.ш. - 55°54'8,9" в.д.)</w:t>
            </w:r>
          </w:p>
        </w:tc>
      </w:tr>
      <w:tr>
        <w:tc>
          <w:tcPr>
            <w:tcW w:w="2891" w:type="dxa"/>
          </w:tcPr>
          <w:p>
            <w:pPr>
              <w:pStyle w:val="0"/>
            </w:pPr>
            <w:r>
              <w:rPr>
                <w:sz w:val="20"/>
              </w:rPr>
              <w:t xml:space="preserve">Миш-яма</w:t>
            </w:r>
          </w:p>
        </w:tc>
        <w:tc>
          <w:tcPr>
            <w:tcW w:w="6180" w:type="dxa"/>
          </w:tcPr>
          <w:p>
            <w:pPr>
              <w:pStyle w:val="0"/>
              <w:jc w:val="center"/>
            </w:pPr>
            <w:r>
              <w:rPr>
                <w:sz w:val="20"/>
              </w:rPr>
              <w:t xml:space="preserve">1299 - 1300</w:t>
            </w:r>
          </w:p>
          <w:p>
            <w:pPr>
              <w:pStyle w:val="0"/>
              <w:jc w:val="center"/>
            </w:pPr>
            <w:r>
              <w:rPr>
                <w:sz w:val="20"/>
              </w:rPr>
              <w:t xml:space="preserve">(63°8'56,4" с.ш. - 55°54'28,6" в.д. и 63°8'35" с.ш. - 55°55'25,6" в.д. и 63°8'30,8" с.ш. - 55°55'15,6" в.д. и 63°8'50,3" с.ш. - 55°54'19" в.д.)</w:t>
            </w:r>
          </w:p>
        </w:tc>
      </w:tr>
      <w:tr>
        <w:tc>
          <w:tcPr>
            <w:tcW w:w="2891" w:type="dxa"/>
          </w:tcPr>
          <w:p>
            <w:pPr>
              <w:pStyle w:val="0"/>
            </w:pPr>
            <w:r>
              <w:rPr>
                <w:sz w:val="20"/>
              </w:rPr>
              <w:t xml:space="preserve">Ульян-яма</w:t>
            </w:r>
          </w:p>
        </w:tc>
        <w:tc>
          <w:tcPr>
            <w:tcW w:w="6180" w:type="dxa"/>
          </w:tcPr>
          <w:p>
            <w:pPr>
              <w:pStyle w:val="0"/>
              <w:jc w:val="center"/>
            </w:pPr>
            <w:r>
              <w:rPr>
                <w:sz w:val="20"/>
              </w:rPr>
              <w:t xml:space="preserve">1310 - 1312</w:t>
            </w:r>
          </w:p>
          <w:p>
            <w:pPr>
              <w:pStyle w:val="0"/>
              <w:jc w:val="center"/>
            </w:pPr>
            <w:r>
              <w:rPr>
                <w:sz w:val="20"/>
              </w:rPr>
              <w:t xml:space="preserve">(63°4'4,8" с.ш. - 55°56'26,9" в.д. и 63°4'7,7" с.ш. - 55°56'33,8" в.д. и 63°3'44,7" с.ш. - 55°57'13,9" в.д. и 63°3'33,2" с.ш. - 55°58'23,7" в.д. и 63°3'26" с.ш. - 55°58'19,1" в.д. и 63°3'40" с.ш. - 55°57'4,7" в.д.)</w:t>
            </w:r>
          </w:p>
        </w:tc>
      </w:tr>
      <w:tr>
        <w:tc>
          <w:tcPr>
            <w:tcW w:w="2891" w:type="dxa"/>
          </w:tcPr>
          <w:p>
            <w:pPr>
              <w:pStyle w:val="0"/>
            </w:pPr>
            <w:r>
              <w:rPr>
                <w:sz w:val="20"/>
              </w:rPr>
              <w:t xml:space="preserve">Богомол</w:t>
            </w:r>
          </w:p>
        </w:tc>
        <w:tc>
          <w:tcPr>
            <w:tcW w:w="6180" w:type="dxa"/>
          </w:tcPr>
          <w:p>
            <w:pPr>
              <w:pStyle w:val="0"/>
              <w:jc w:val="center"/>
            </w:pPr>
            <w:r>
              <w:rPr>
                <w:sz w:val="20"/>
              </w:rPr>
              <w:t xml:space="preserve">1330 - 1332</w:t>
            </w:r>
          </w:p>
          <w:p>
            <w:pPr>
              <w:pStyle w:val="0"/>
              <w:jc w:val="center"/>
            </w:pPr>
            <w:r>
              <w:rPr>
                <w:sz w:val="20"/>
              </w:rPr>
              <w:t xml:space="preserve">(62°57'10,2" с.ш. - 56°7'25,8" в.д. и 62°57'10,8" с.ш. - 56°7'34,9" в.д. и 62°56'36,1" с.ш. - 56°7'42,6" в.д. и 62°56'9,9" с.ш. - 56°8'11,9" в.д. и 62°56'8,3" с.ш. - 56°8'4,2" в.д. и 62°56'35" с.ш. - 56°7'37,2" в.д.)</w:t>
            </w:r>
          </w:p>
        </w:tc>
      </w:tr>
      <w:tr>
        <w:tc>
          <w:tcPr>
            <w:tcW w:w="2891" w:type="dxa"/>
          </w:tcPr>
          <w:p>
            <w:pPr>
              <w:pStyle w:val="0"/>
            </w:pPr>
            <w:r>
              <w:rPr>
                <w:sz w:val="20"/>
              </w:rPr>
              <w:t xml:space="preserve">Буровая</w:t>
            </w:r>
          </w:p>
        </w:tc>
        <w:tc>
          <w:tcPr>
            <w:tcW w:w="6180" w:type="dxa"/>
          </w:tcPr>
          <w:p>
            <w:pPr>
              <w:pStyle w:val="0"/>
              <w:jc w:val="center"/>
            </w:pPr>
            <w:r>
              <w:rPr>
                <w:sz w:val="20"/>
              </w:rPr>
              <w:t xml:space="preserve">1335 - 1337</w:t>
            </w:r>
          </w:p>
          <w:p>
            <w:pPr>
              <w:pStyle w:val="0"/>
              <w:jc w:val="center"/>
            </w:pPr>
            <w:r>
              <w:rPr>
                <w:sz w:val="20"/>
              </w:rPr>
              <w:t xml:space="preserve">(62°55'9,1" с.ш. - 56°10'48,1" в.д. и 62°55'11,8" с.ш. - 56°10'55,5" в.д. и 62°54'37,4" с.ш. - 56°12'1,3" в.д. и 62°54'20,6" с.ш. - 56°12'22,3" в.д. и 62°54'18,6" с.ш. - 56°12'13,8" в.д. и 62°54'38,4" с.ш. - 56°11'46,8" в.д.)</w:t>
            </w:r>
          </w:p>
        </w:tc>
      </w:tr>
      <w:tr>
        <w:tc>
          <w:tcPr>
            <w:tcW w:w="2891" w:type="dxa"/>
          </w:tcPr>
          <w:p>
            <w:pPr>
              <w:pStyle w:val="0"/>
            </w:pPr>
            <w:r>
              <w:rPr>
                <w:sz w:val="20"/>
              </w:rPr>
              <w:t xml:space="preserve">Бараншор</w:t>
            </w:r>
          </w:p>
        </w:tc>
        <w:tc>
          <w:tcPr>
            <w:tcW w:w="6180" w:type="dxa"/>
          </w:tcPr>
          <w:p>
            <w:pPr>
              <w:pStyle w:val="0"/>
              <w:jc w:val="center"/>
            </w:pPr>
            <w:r>
              <w:rPr>
                <w:sz w:val="20"/>
              </w:rPr>
              <w:t xml:space="preserve">1352 - 1354</w:t>
            </w:r>
          </w:p>
          <w:p>
            <w:pPr>
              <w:pStyle w:val="0"/>
              <w:jc w:val="center"/>
            </w:pPr>
            <w:r>
              <w:rPr>
                <w:sz w:val="20"/>
              </w:rPr>
              <w:t xml:space="preserve">(62°47'18,2" с.ш. - 56°14'14,6" в.д. и 62°47'16,7" с.ш. - 56°14'28,4" в.д. и 62°46'15,1" с.ш. - 56°13'42,4" в.д. и 62°46'17,5" с.ш. - 56°13'25,8" в.д.)</w:t>
            </w:r>
          </w:p>
        </w:tc>
      </w:tr>
      <w:tr>
        <w:tc>
          <w:tcPr>
            <w:tcW w:w="2891" w:type="dxa"/>
          </w:tcPr>
          <w:p>
            <w:pPr>
              <w:pStyle w:val="0"/>
            </w:pPr>
            <w:r>
              <w:rPr>
                <w:sz w:val="20"/>
              </w:rPr>
              <w:t xml:space="preserve">Песчаная</w:t>
            </w:r>
          </w:p>
        </w:tc>
        <w:tc>
          <w:tcPr>
            <w:tcW w:w="6180" w:type="dxa"/>
          </w:tcPr>
          <w:p>
            <w:pPr>
              <w:pStyle w:val="0"/>
              <w:jc w:val="center"/>
            </w:pPr>
            <w:r>
              <w:rPr>
                <w:sz w:val="20"/>
              </w:rPr>
              <w:t xml:space="preserve">1362 - 1363</w:t>
            </w:r>
          </w:p>
          <w:p>
            <w:pPr>
              <w:pStyle w:val="0"/>
              <w:jc w:val="center"/>
            </w:pPr>
            <w:r>
              <w:rPr>
                <w:sz w:val="20"/>
              </w:rPr>
              <w:t xml:space="preserve">(62°42'10,5" с.ш. - 56°13'10,3" в.д. и 62°41'54,1" с.ш. - 56°14'11,3" в.д. и 62°41'47,9" с.ш. - 56°14'5,1" в.д. и 62°42'5,5" с.ш. - 56°13'3,8" в.д.)</w:t>
            </w:r>
          </w:p>
        </w:tc>
      </w:tr>
      <w:tr>
        <w:tc>
          <w:tcPr>
            <w:tcW w:w="2891" w:type="dxa"/>
          </w:tcPr>
          <w:p>
            <w:pPr>
              <w:pStyle w:val="0"/>
            </w:pPr>
            <w:r>
              <w:rPr>
                <w:sz w:val="20"/>
              </w:rPr>
              <w:t xml:space="preserve">Вэра-ды</w:t>
            </w:r>
          </w:p>
        </w:tc>
        <w:tc>
          <w:tcPr>
            <w:tcW w:w="6180" w:type="dxa"/>
          </w:tcPr>
          <w:p>
            <w:pPr>
              <w:pStyle w:val="0"/>
              <w:jc w:val="center"/>
            </w:pPr>
            <w:r>
              <w:rPr>
                <w:sz w:val="20"/>
              </w:rPr>
              <w:t xml:space="preserve">1369 - 1370</w:t>
            </w:r>
          </w:p>
          <w:p>
            <w:pPr>
              <w:pStyle w:val="0"/>
              <w:jc w:val="center"/>
            </w:pPr>
            <w:r>
              <w:rPr>
                <w:sz w:val="20"/>
              </w:rPr>
              <w:t xml:space="preserve">(62°41'45,1" с.ш. - 56°22'27,3" в.д. и 62°41'47,5" с.ш. - 56°23'11,1" в.д. и 62°41'44,1" с.ш. - 56°23'40" в.д. и 62°41'40,8" с.ш. - 56°23'37,9" в.д. и 62°41'44,5" с.ш. - 56°23'10,3" в.д. и 62°41'42,5" с.ш. - 56°22'28,4" в.д.)</w:t>
            </w:r>
          </w:p>
        </w:tc>
      </w:tr>
      <w:tr>
        <w:tc>
          <w:tcPr>
            <w:tcW w:w="2891" w:type="dxa"/>
          </w:tcPr>
          <w:p>
            <w:pPr>
              <w:pStyle w:val="0"/>
            </w:pPr>
            <w:r>
              <w:rPr>
                <w:sz w:val="20"/>
              </w:rPr>
              <w:t xml:space="preserve">Лыва-ды</w:t>
            </w:r>
          </w:p>
        </w:tc>
        <w:tc>
          <w:tcPr>
            <w:tcW w:w="6180" w:type="dxa"/>
          </w:tcPr>
          <w:p>
            <w:pPr>
              <w:pStyle w:val="0"/>
              <w:jc w:val="center"/>
            </w:pPr>
            <w:r>
              <w:rPr>
                <w:sz w:val="20"/>
              </w:rPr>
              <w:t xml:space="preserve">1374 - 1375</w:t>
            </w:r>
          </w:p>
          <w:p>
            <w:pPr>
              <w:pStyle w:val="0"/>
              <w:jc w:val="center"/>
            </w:pPr>
            <w:r>
              <w:rPr>
                <w:sz w:val="20"/>
              </w:rPr>
              <w:t xml:space="preserve">(62°40'4,5" с.ш. - 56°26'2,1" в.д. и 62°39'42" с.ш. - 56°26'53,9" в.д. и 62°39'38,4" с.ш. - 56°26'47,4" в.д. и 62°40'0,2" с.ш. - 56°25'55,3" в.д.)</w:t>
            </w:r>
          </w:p>
        </w:tc>
      </w:tr>
      <w:tr>
        <w:tc>
          <w:tcPr>
            <w:tcW w:w="2891" w:type="dxa"/>
          </w:tcPr>
          <w:p>
            <w:pPr>
              <w:pStyle w:val="0"/>
            </w:pPr>
            <w:r>
              <w:rPr>
                <w:sz w:val="20"/>
              </w:rPr>
              <w:t xml:space="preserve">Ляга-ды</w:t>
            </w:r>
          </w:p>
        </w:tc>
        <w:tc>
          <w:tcPr>
            <w:tcW w:w="6180" w:type="dxa"/>
          </w:tcPr>
          <w:p>
            <w:pPr>
              <w:pStyle w:val="0"/>
              <w:jc w:val="center"/>
            </w:pPr>
            <w:r>
              <w:rPr>
                <w:sz w:val="20"/>
              </w:rPr>
              <w:t xml:space="preserve">1379 - 1380</w:t>
            </w:r>
          </w:p>
          <w:p>
            <w:pPr>
              <w:pStyle w:val="0"/>
              <w:jc w:val="center"/>
            </w:pPr>
            <w:r>
              <w:rPr>
                <w:sz w:val="20"/>
              </w:rPr>
              <w:t xml:space="preserve">(62°38'14,8" с.ш. - 56°30'13" в.д. и 62°38'1,2" с.ш. - 56°31'18,7" в.д. и 62°37'58,8" с.ш. - 56°31'16,6" в.д. и 62°38'11,8" с.ш. - 56°30'10,6" в.д.)</w:t>
            </w:r>
          </w:p>
        </w:tc>
      </w:tr>
      <w:tr>
        <w:tc>
          <w:tcPr>
            <w:tcW w:w="2891" w:type="dxa"/>
          </w:tcPr>
          <w:p>
            <w:pPr>
              <w:pStyle w:val="0"/>
            </w:pPr>
            <w:r>
              <w:rPr>
                <w:sz w:val="20"/>
              </w:rPr>
              <w:t xml:space="preserve">Усть-Ляга</w:t>
            </w:r>
          </w:p>
        </w:tc>
        <w:tc>
          <w:tcPr>
            <w:tcW w:w="6180" w:type="dxa"/>
          </w:tcPr>
          <w:p>
            <w:pPr>
              <w:pStyle w:val="0"/>
              <w:jc w:val="center"/>
            </w:pPr>
            <w:r>
              <w:rPr>
                <w:sz w:val="20"/>
              </w:rPr>
              <w:t xml:space="preserve">1382 - 1383</w:t>
            </w:r>
          </w:p>
          <w:p>
            <w:pPr>
              <w:pStyle w:val="0"/>
              <w:jc w:val="center"/>
            </w:pPr>
            <w:r>
              <w:rPr>
                <w:sz w:val="20"/>
              </w:rPr>
              <w:t xml:space="preserve">(62°37'22,4" с.ш. - 56°32'55,2" в.д. и 62°37'10,3" с.ш. - 56°34'1,6" в.д. и 62°37'5,6" с.ш. - 56°33'58,8" в.д. и 62°37'17,7" с.ш. - 56°32'53,4" в.д.)</w:t>
            </w:r>
          </w:p>
        </w:tc>
      </w:tr>
      <w:tr>
        <w:tc>
          <w:tcPr>
            <w:tcW w:w="2891" w:type="dxa"/>
          </w:tcPr>
          <w:p>
            <w:pPr>
              <w:pStyle w:val="0"/>
            </w:pPr>
            <w:r>
              <w:rPr>
                <w:sz w:val="20"/>
              </w:rPr>
              <w:t xml:space="preserve">Тимина-Пашня</w:t>
            </w:r>
          </w:p>
        </w:tc>
        <w:tc>
          <w:tcPr>
            <w:tcW w:w="6180" w:type="dxa"/>
          </w:tcPr>
          <w:p>
            <w:pPr>
              <w:pStyle w:val="0"/>
              <w:jc w:val="center"/>
            </w:pPr>
            <w:r>
              <w:rPr>
                <w:sz w:val="20"/>
              </w:rPr>
              <w:t xml:space="preserve">1625 - 1626</w:t>
            </w:r>
          </w:p>
          <w:p>
            <w:pPr>
              <w:pStyle w:val="0"/>
              <w:jc w:val="center"/>
            </w:pPr>
            <w:r>
              <w:rPr>
                <w:sz w:val="20"/>
              </w:rPr>
              <w:t xml:space="preserve">(61°49'8,5" с.ш. - 57°42'18" в.д. и 61°49'9,6" с.ш. - 57°42'22,5" в.д. и 61°48'42,8" с.ш. - 57°43'0,8" в.д. и 61°48'41,5" с.ш. - 57°42'56,8" в.д.)</w:t>
            </w:r>
          </w:p>
        </w:tc>
      </w:tr>
      <w:tr>
        <w:tc>
          <w:tcPr>
            <w:tcW w:w="2891" w:type="dxa"/>
          </w:tcPr>
          <w:p>
            <w:pPr>
              <w:pStyle w:val="0"/>
            </w:pPr>
            <w:r>
              <w:rPr>
                <w:sz w:val="20"/>
              </w:rPr>
              <w:t xml:space="preserve">Каменный Бор</w:t>
            </w:r>
          </w:p>
        </w:tc>
        <w:tc>
          <w:tcPr>
            <w:tcW w:w="6180" w:type="dxa"/>
          </w:tcPr>
          <w:p>
            <w:pPr>
              <w:pStyle w:val="0"/>
              <w:jc w:val="center"/>
            </w:pPr>
            <w:r>
              <w:rPr>
                <w:sz w:val="20"/>
              </w:rPr>
              <w:t xml:space="preserve">1635 - 1636</w:t>
            </w:r>
          </w:p>
          <w:p>
            <w:pPr>
              <w:pStyle w:val="0"/>
              <w:jc w:val="center"/>
            </w:pPr>
            <w:r>
              <w:rPr>
                <w:sz w:val="20"/>
              </w:rPr>
              <w:t xml:space="preserve">(61°48'9,2" с.ш. - 57°48'12,6" в.д. и 61°48'22,6" с.ш. - 57°48'23,6" в.д. и 61°48'27,6" с.ш. - 57°48'44,2" в.д. и 61°48'27" с.ш. - 57°49'4,3" в.д. и 61°48'25,5" с.ш. - 57°49'3,6" в.д. и 61°48'26,1" с.ш. - 57°48'45,1" в.д. и 61°48'20,7" с.ш. - 57°48'25,7" в.д. и 61°48'9" с.ш. - 57°48'18" в.д.)</w:t>
            </w:r>
          </w:p>
        </w:tc>
      </w:tr>
      <w:tr>
        <w:tc>
          <w:tcPr>
            <w:tcW w:w="2891" w:type="dxa"/>
          </w:tcPr>
          <w:p>
            <w:pPr>
              <w:pStyle w:val="0"/>
            </w:pPr>
            <w:r>
              <w:rPr>
                <w:sz w:val="20"/>
              </w:rPr>
              <w:t xml:space="preserve">Большой Луг</w:t>
            </w:r>
          </w:p>
        </w:tc>
        <w:tc>
          <w:tcPr>
            <w:tcW w:w="6180" w:type="dxa"/>
          </w:tcPr>
          <w:p>
            <w:pPr>
              <w:pStyle w:val="0"/>
              <w:jc w:val="center"/>
            </w:pPr>
            <w:r>
              <w:rPr>
                <w:sz w:val="20"/>
              </w:rPr>
              <w:t xml:space="preserve">1640 - 1641</w:t>
            </w:r>
          </w:p>
          <w:p>
            <w:pPr>
              <w:pStyle w:val="0"/>
              <w:jc w:val="center"/>
            </w:pPr>
            <w:r>
              <w:rPr>
                <w:sz w:val="20"/>
              </w:rPr>
              <w:t xml:space="preserve">(61°47'55,2" с.ш. - 57°49'49,2" в.д. и 61°47'43,2" с.ш. - 57°50'32,2" в.д. и 61°47'46,1" с.ш. - 57°50'51,2" в.д. и 61°47'44,9" с.ш. - 57°50'52,8" в.д. и 61°47'41,1" с.ш. - 57°50'31,6" в.д. и 61°47'53,9" с.ш. - 57°49'48,1" в.д.)</w:t>
            </w:r>
          </w:p>
        </w:tc>
      </w:tr>
      <w:tr>
        <w:tc>
          <w:tcPr>
            <w:tcW w:w="2891" w:type="dxa"/>
          </w:tcPr>
          <w:p>
            <w:pPr>
              <w:pStyle w:val="0"/>
            </w:pPr>
            <w:r>
              <w:rPr>
                <w:sz w:val="20"/>
              </w:rPr>
              <w:t xml:space="preserve">Затон</w:t>
            </w:r>
          </w:p>
        </w:tc>
        <w:tc>
          <w:tcPr>
            <w:tcW w:w="6180" w:type="dxa"/>
          </w:tcPr>
          <w:p>
            <w:pPr>
              <w:pStyle w:val="0"/>
              <w:jc w:val="center"/>
            </w:pPr>
            <w:r>
              <w:rPr>
                <w:sz w:val="20"/>
              </w:rPr>
              <w:t xml:space="preserve">1645 - 1646</w:t>
            </w:r>
          </w:p>
          <w:p>
            <w:pPr>
              <w:pStyle w:val="0"/>
              <w:jc w:val="center"/>
            </w:pPr>
            <w:r>
              <w:rPr>
                <w:sz w:val="20"/>
              </w:rPr>
              <w:t xml:space="preserve">(61°48'59,3" с.ш. - 57°53'19,6" в.д. и 61°49'3,1" с.ш. - 57°53'19,2" в.д. и 61°49'12,4" с.ш. - 57°53'23,4" в.д. и 61°49'17,2" с.ш. - 57°53'30,5" в.д. и 61°49'19,2" с.ш. - 57°53'40,6" в.д. и 61°49'16,6" с.ш. - 57°53'30,9" в.д. и 61°49'11,8" с.ш. - 57°53'24,4" в.д.)</w:t>
            </w:r>
          </w:p>
        </w:tc>
      </w:tr>
      <w:tr>
        <w:tc>
          <w:tcPr>
            <w:tcW w:w="2891" w:type="dxa"/>
          </w:tcPr>
          <w:p>
            <w:pPr>
              <w:pStyle w:val="0"/>
            </w:pPr>
            <w:r>
              <w:rPr>
                <w:sz w:val="20"/>
              </w:rPr>
              <w:t xml:space="preserve">Песьянка</w:t>
            </w:r>
          </w:p>
        </w:tc>
        <w:tc>
          <w:tcPr>
            <w:tcW w:w="6180" w:type="dxa"/>
          </w:tcPr>
          <w:p>
            <w:pPr>
              <w:pStyle w:val="0"/>
              <w:jc w:val="center"/>
            </w:pPr>
            <w:r>
              <w:rPr>
                <w:sz w:val="20"/>
              </w:rPr>
              <w:t xml:space="preserve">1659 - 1660</w:t>
            </w:r>
          </w:p>
          <w:p>
            <w:pPr>
              <w:pStyle w:val="0"/>
              <w:jc w:val="center"/>
            </w:pPr>
            <w:r>
              <w:rPr>
                <w:sz w:val="20"/>
              </w:rPr>
              <w:t xml:space="preserve">(61°54'33,7" с.ш. - 57°55'28,5" в.д. и 61°54'51,4" с.ш. - 57°56'7,4" в.д. и 61°54'50,9" с.ш. - 57°56'16" в.д. и 61°54'29,6" с.ш. - 57°55'28,1" в.д.)</w:t>
            </w:r>
          </w:p>
        </w:tc>
      </w:tr>
      <w:tr>
        <w:tc>
          <w:tcPr>
            <w:tcW w:w="2891" w:type="dxa"/>
          </w:tcPr>
          <w:p>
            <w:pPr>
              <w:pStyle w:val="0"/>
            </w:pPr>
            <w:r>
              <w:rPr>
                <w:sz w:val="20"/>
              </w:rPr>
              <w:t xml:space="preserve">Юртинская</w:t>
            </w:r>
          </w:p>
        </w:tc>
        <w:tc>
          <w:tcPr>
            <w:tcW w:w="6180" w:type="dxa"/>
          </w:tcPr>
          <w:p>
            <w:pPr>
              <w:pStyle w:val="0"/>
              <w:jc w:val="center"/>
            </w:pPr>
            <w:r>
              <w:rPr>
                <w:sz w:val="20"/>
              </w:rPr>
              <w:t xml:space="preserve">1661 - 1662</w:t>
            </w:r>
          </w:p>
          <w:p>
            <w:pPr>
              <w:pStyle w:val="0"/>
              <w:jc w:val="center"/>
            </w:pPr>
            <w:r>
              <w:rPr>
                <w:sz w:val="20"/>
              </w:rPr>
              <w:t xml:space="preserve">(61°55'22,8" с.ш. - 57°56'19,5" в.д. и 61°55'21,5" с.ш. - 57°56'25,2" в.д. и 61°55'46,9" с.ш. - 57°57'4,2" в.д. и 61°55'45,7" с.ш. - 57°57'10,3" в.д.)</w:t>
            </w:r>
          </w:p>
        </w:tc>
      </w:tr>
      <w:tr>
        <w:tc>
          <w:tcPr>
            <w:tcW w:w="2891" w:type="dxa"/>
          </w:tcPr>
          <w:p>
            <w:pPr>
              <w:pStyle w:val="0"/>
            </w:pPr>
            <w:r>
              <w:rPr>
                <w:sz w:val="20"/>
              </w:rPr>
              <w:t xml:space="preserve">Широкая</w:t>
            </w:r>
          </w:p>
        </w:tc>
        <w:tc>
          <w:tcPr>
            <w:tcW w:w="6180" w:type="dxa"/>
          </w:tcPr>
          <w:p>
            <w:pPr>
              <w:pStyle w:val="0"/>
              <w:jc w:val="center"/>
            </w:pPr>
            <w:r>
              <w:rPr>
                <w:sz w:val="20"/>
              </w:rPr>
              <w:t xml:space="preserve">1663 - 1664</w:t>
            </w:r>
          </w:p>
          <w:p>
            <w:pPr>
              <w:pStyle w:val="0"/>
              <w:jc w:val="center"/>
            </w:pPr>
            <w:r>
              <w:rPr>
                <w:sz w:val="20"/>
              </w:rPr>
              <w:t xml:space="preserve">(61°56'7,1" с.ш. - 57°56'12,6" в.д. и 61°56'5" с.ш. - 57°56'17,2" в.д. и 61°56'16" с.ш. - 57°57'9" в.д. и 61°56'17,9" с.ш. - 57°57'13,8" в.д.)</w:t>
            </w:r>
          </w:p>
        </w:tc>
      </w:tr>
      <w:tr>
        <w:tc>
          <w:tcPr>
            <w:tcW w:w="2891" w:type="dxa"/>
          </w:tcPr>
          <w:p>
            <w:pPr>
              <w:pStyle w:val="0"/>
            </w:pPr>
            <w:r>
              <w:rPr>
                <w:sz w:val="20"/>
              </w:rPr>
              <w:t xml:space="preserve">Глубокая</w:t>
            </w:r>
          </w:p>
        </w:tc>
        <w:tc>
          <w:tcPr>
            <w:tcW w:w="6180" w:type="dxa"/>
          </w:tcPr>
          <w:p>
            <w:pPr>
              <w:pStyle w:val="0"/>
              <w:jc w:val="center"/>
            </w:pPr>
            <w:r>
              <w:rPr>
                <w:sz w:val="20"/>
              </w:rPr>
              <w:t xml:space="preserve">1667 - 1668</w:t>
            </w:r>
          </w:p>
          <w:p>
            <w:pPr>
              <w:pStyle w:val="0"/>
              <w:jc w:val="center"/>
            </w:pPr>
            <w:r>
              <w:rPr>
                <w:sz w:val="20"/>
              </w:rPr>
              <w:t xml:space="preserve">(61°56'28,4" с.ш. - 57°54'2" в.д. и 61°56'32,2" с.ш. - 57°54'7,7" в.д. и 61°56'48,7" с.ш. - 57°54'28,7" в.д. и 61°56'52,1" с.ш. - 57°54'30,1" в.д.)</w:t>
            </w:r>
          </w:p>
        </w:tc>
      </w:tr>
      <w:tr>
        <w:tc>
          <w:tcPr>
            <w:tcW w:w="2891" w:type="dxa"/>
          </w:tcPr>
          <w:p>
            <w:pPr>
              <w:pStyle w:val="0"/>
            </w:pPr>
            <w:r>
              <w:rPr>
                <w:sz w:val="20"/>
              </w:rPr>
              <w:t xml:space="preserve">Кобылья коса</w:t>
            </w:r>
          </w:p>
        </w:tc>
        <w:tc>
          <w:tcPr>
            <w:tcW w:w="6180" w:type="dxa"/>
          </w:tcPr>
          <w:p>
            <w:pPr>
              <w:pStyle w:val="0"/>
              <w:jc w:val="center"/>
            </w:pPr>
            <w:r>
              <w:rPr>
                <w:sz w:val="20"/>
              </w:rPr>
              <w:t xml:space="preserve">1670 - 1671</w:t>
            </w:r>
          </w:p>
          <w:p>
            <w:pPr>
              <w:pStyle w:val="0"/>
              <w:jc w:val="center"/>
            </w:pPr>
            <w:r>
              <w:rPr>
                <w:sz w:val="20"/>
              </w:rPr>
              <w:t xml:space="preserve">(61°56'52,8" с.ш. - 57°55'39,9" в.д. и 61°56'52,5" с.ш. - 57°55'42,4" в.д. и 61°56'53,1" с.ш. - 57°56'33,8" в.д. и 61°56'51,5" с.ш. - 57°56'34,1" в.д.)</w:t>
            </w:r>
          </w:p>
        </w:tc>
      </w:tr>
      <w:tr>
        <w:tc>
          <w:tcPr>
            <w:tcW w:w="2891" w:type="dxa"/>
          </w:tcPr>
          <w:p>
            <w:pPr>
              <w:pStyle w:val="0"/>
            </w:pPr>
            <w:r>
              <w:rPr>
                <w:sz w:val="20"/>
              </w:rPr>
              <w:t xml:space="preserve">Черный родник</w:t>
            </w:r>
          </w:p>
        </w:tc>
        <w:tc>
          <w:tcPr>
            <w:tcW w:w="6180" w:type="dxa"/>
          </w:tcPr>
          <w:p>
            <w:pPr>
              <w:pStyle w:val="0"/>
              <w:jc w:val="center"/>
            </w:pPr>
            <w:r>
              <w:rPr>
                <w:sz w:val="20"/>
              </w:rPr>
              <w:t xml:space="preserve">1672 - 1673</w:t>
            </w:r>
          </w:p>
          <w:p>
            <w:pPr>
              <w:pStyle w:val="0"/>
              <w:jc w:val="center"/>
            </w:pPr>
            <w:r>
              <w:rPr>
                <w:sz w:val="20"/>
              </w:rPr>
              <w:t xml:space="preserve">(61°57'22,5" с.ш. - 57°57'19,7" в.д. и 61°57'20,2" с.ш. - 57°57'24,2" в.д. и 61°57'33,6" с.ш. - 57°58'9,5" в.д. и 61°57'35,1" с.ш. - 57°58'7,4" в.д.)</w:t>
            </w:r>
          </w:p>
        </w:tc>
      </w:tr>
      <w:tr>
        <w:tc>
          <w:tcPr>
            <w:tcW w:w="2891" w:type="dxa"/>
          </w:tcPr>
          <w:p>
            <w:pPr>
              <w:pStyle w:val="0"/>
            </w:pPr>
            <w:r>
              <w:rPr>
                <w:sz w:val="20"/>
              </w:rPr>
              <w:t xml:space="preserve">Полой</w:t>
            </w:r>
          </w:p>
        </w:tc>
        <w:tc>
          <w:tcPr>
            <w:tcW w:w="6180" w:type="dxa"/>
          </w:tcPr>
          <w:p>
            <w:pPr>
              <w:pStyle w:val="0"/>
              <w:jc w:val="center"/>
            </w:pPr>
            <w:r>
              <w:rPr>
                <w:sz w:val="20"/>
              </w:rPr>
              <w:t xml:space="preserve">1677 - 1678</w:t>
            </w:r>
          </w:p>
          <w:p>
            <w:pPr>
              <w:pStyle w:val="0"/>
              <w:jc w:val="center"/>
            </w:pPr>
            <w:r>
              <w:rPr>
                <w:sz w:val="20"/>
              </w:rPr>
              <w:t xml:space="preserve">(61°58'37,9" с.ш. - 57°58'45" в.д. и 61°58'37,9" с.ш. - 57°58'50,3" в.д. и 61°58'54,4" с.ш. - 57°59'26,6" в.д. и 61°58'57" с.ш. - 57°59'27,6" в.д.)</w:t>
            </w:r>
          </w:p>
        </w:tc>
      </w:tr>
      <w:tr>
        <w:tc>
          <w:tcPr>
            <w:tcW w:w="2891" w:type="dxa"/>
          </w:tcPr>
          <w:p>
            <w:pPr>
              <w:pStyle w:val="0"/>
            </w:pPr>
            <w:r>
              <w:rPr>
                <w:sz w:val="20"/>
              </w:rPr>
              <w:t xml:space="preserve">Белый мох</w:t>
            </w:r>
          </w:p>
        </w:tc>
        <w:tc>
          <w:tcPr>
            <w:tcW w:w="6180" w:type="dxa"/>
          </w:tcPr>
          <w:p>
            <w:pPr>
              <w:pStyle w:val="0"/>
              <w:jc w:val="center"/>
            </w:pPr>
            <w:r>
              <w:rPr>
                <w:sz w:val="20"/>
              </w:rPr>
              <w:t xml:space="preserve">1694 - 1695</w:t>
            </w:r>
          </w:p>
          <w:p>
            <w:pPr>
              <w:pStyle w:val="0"/>
              <w:jc w:val="center"/>
            </w:pPr>
            <w:r>
              <w:rPr>
                <w:sz w:val="20"/>
              </w:rPr>
              <w:t xml:space="preserve">(62°1'15,6" с.ш. - 58°10'18,5" в.д. и 62°1'14,7" с.ш. - 58°10'20,4" в.д. и 62°1'36,7" с.ш. - 58°10'49,9" в.д. и 62°1'35,5" с.ш. - 58°10'51,2" в.д.)</w:t>
            </w:r>
          </w:p>
        </w:tc>
      </w:tr>
      <w:tr>
        <w:tc>
          <w:tcPr>
            <w:tcW w:w="2891" w:type="dxa"/>
          </w:tcPr>
          <w:p>
            <w:pPr>
              <w:pStyle w:val="0"/>
            </w:pPr>
            <w:r>
              <w:rPr>
                <w:sz w:val="20"/>
              </w:rPr>
              <w:t xml:space="preserve">Канин нос</w:t>
            </w:r>
          </w:p>
        </w:tc>
        <w:tc>
          <w:tcPr>
            <w:tcW w:w="6180" w:type="dxa"/>
          </w:tcPr>
          <w:p>
            <w:pPr>
              <w:pStyle w:val="0"/>
              <w:jc w:val="center"/>
            </w:pPr>
            <w:r>
              <w:rPr>
                <w:sz w:val="20"/>
              </w:rPr>
              <w:t xml:space="preserve">1697 - 1698</w:t>
            </w:r>
          </w:p>
          <w:p>
            <w:pPr>
              <w:pStyle w:val="0"/>
              <w:jc w:val="center"/>
            </w:pPr>
            <w:r>
              <w:rPr>
                <w:sz w:val="20"/>
              </w:rPr>
              <w:t xml:space="preserve">(62°2'9,3" с.ш. - 58°12'30,4" в.д. и 62°2'9,7" с.ш. - 58°12'32,3" в.д. и 62°2'38,7" с.ш. - 58°12'12,9" в.д. и 62°2'38,8" с.ш. - 58°12'7,3" в.д.)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257" w:name="P3257"/>
    <w:bookmarkEnd w:id="3257"/>
    <w:p>
      <w:pPr>
        <w:pStyle w:val="2"/>
        <w:jc w:val="center"/>
      </w:pPr>
      <w:r>
        <w:rPr>
          <w:sz w:val="20"/>
        </w:rPr>
        <w:t xml:space="preserve">ПЕРЕЧЕНЬ</w:t>
      </w:r>
    </w:p>
    <w:p>
      <w:pPr>
        <w:pStyle w:val="2"/>
        <w:jc w:val="center"/>
      </w:pPr>
      <w:r>
        <w:rPr>
          <w:sz w:val="20"/>
        </w:rPr>
        <w:t xml:space="preserve">РЕК И РУЧЬЕВ, ЯВЛЯЮЩИХСЯ МЕСТОМ НЕРЕСТА ЛОСОСЯ</w:t>
      </w:r>
    </w:p>
    <w:p>
      <w:pPr>
        <w:pStyle w:val="2"/>
        <w:jc w:val="center"/>
      </w:pPr>
      <w:r>
        <w:rPr>
          <w:sz w:val="20"/>
        </w:rPr>
        <w:t xml:space="preserve">АТЛАНТИЧЕСКОГО (СЕМГИ), НА ТЕРРИТОРИИ РЕСПУБЛИКИ КАРЕЛИЯ</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vAlign w:val="center"/>
            <w:tcBorders>
              <w:left w:val="single" w:sz="4"/>
              <w:right w:val="single" w:sz="4"/>
            </w:tcBorders>
          </w:tcPr>
          <w:p>
            <w:pPr>
              <w:pStyle w:val="0"/>
              <w:jc w:val="both"/>
            </w:pPr>
            <w:r>
              <w:rPr>
                <w:sz w:val="20"/>
              </w:rPr>
              <w:t xml:space="preserve">Черная</w:t>
            </w:r>
          </w:p>
        </w:tc>
      </w:tr>
      <w:tr>
        <w:tc>
          <w:tcPr>
            <w:tcW w:w="9071" w:type="dxa"/>
            <w:vAlign w:val="center"/>
            <w:tcBorders>
              <w:left w:val="single" w:sz="4"/>
              <w:right w:val="single" w:sz="4"/>
            </w:tcBorders>
          </w:tcPr>
          <w:p>
            <w:pPr>
              <w:pStyle w:val="0"/>
              <w:jc w:val="both"/>
            </w:pPr>
            <w:r>
              <w:rPr>
                <w:sz w:val="20"/>
              </w:rPr>
              <w:t xml:space="preserve">Кереть</w:t>
            </w:r>
          </w:p>
        </w:tc>
      </w:tr>
      <w:tr>
        <w:tc>
          <w:tcPr>
            <w:tcW w:w="9071" w:type="dxa"/>
            <w:vAlign w:val="center"/>
            <w:tcBorders>
              <w:left w:val="single" w:sz="4"/>
              <w:right w:val="single" w:sz="4"/>
            </w:tcBorders>
          </w:tcPr>
          <w:p>
            <w:pPr>
              <w:pStyle w:val="0"/>
              <w:jc w:val="both"/>
            </w:pPr>
            <w:r>
              <w:rPr>
                <w:sz w:val="20"/>
              </w:rPr>
              <w:t xml:space="preserve">Калга</w:t>
            </w:r>
          </w:p>
        </w:tc>
      </w:tr>
      <w:tr>
        <w:tc>
          <w:tcPr>
            <w:tcW w:w="9071" w:type="dxa"/>
            <w:vAlign w:val="center"/>
            <w:tcBorders>
              <w:left w:val="single" w:sz="4"/>
              <w:right w:val="single" w:sz="4"/>
            </w:tcBorders>
          </w:tcPr>
          <w:p>
            <w:pPr>
              <w:pStyle w:val="0"/>
              <w:jc w:val="both"/>
            </w:pPr>
            <w:r>
              <w:rPr>
                <w:sz w:val="20"/>
              </w:rPr>
              <w:t xml:space="preserve">Поньгома</w:t>
            </w:r>
          </w:p>
        </w:tc>
      </w:tr>
      <w:tr>
        <w:tc>
          <w:tcPr>
            <w:tcW w:w="9071" w:type="dxa"/>
            <w:vAlign w:val="center"/>
            <w:tcBorders>
              <w:left w:val="single" w:sz="4"/>
              <w:right w:val="single" w:sz="4"/>
            </w:tcBorders>
          </w:tcPr>
          <w:p>
            <w:pPr>
              <w:pStyle w:val="0"/>
              <w:jc w:val="both"/>
            </w:pPr>
            <w:r>
              <w:rPr>
                <w:sz w:val="20"/>
              </w:rPr>
              <w:t xml:space="preserve">Шуя</w:t>
            </w:r>
          </w:p>
        </w:tc>
      </w:tr>
      <w:tr>
        <w:tc>
          <w:tcPr>
            <w:tcW w:w="9071" w:type="dxa"/>
            <w:vAlign w:val="center"/>
            <w:tcBorders>
              <w:left w:val="single" w:sz="4"/>
              <w:right w:val="single" w:sz="4"/>
            </w:tcBorders>
          </w:tcPr>
          <w:p>
            <w:pPr>
              <w:pStyle w:val="0"/>
              <w:jc w:val="both"/>
            </w:pPr>
            <w:r>
              <w:rPr>
                <w:sz w:val="20"/>
              </w:rPr>
              <w:t xml:space="preserve">Кузема</w:t>
            </w:r>
          </w:p>
        </w:tc>
      </w:tr>
      <w:tr>
        <w:tc>
          <w:tcPr>
            <w:tcW w:w="9071" w:type="dxa"/>
            <w:vAlign w:val="center"/>
            <w:tcBorders>
              <w:left w:val="single" w:sz="4"/>
              <w:right w:val="single" w:sz="4"/>
            </w:tcBorders>
          </w:tcPr>
          <w:p>
            <w:pPr>
              <w:pStyle w:val="0"/>
              <w:jc w:val="both"/>
            </w:pPr>
            <w:r>
              <w:rPr>
                <w:sz w:val="20"/>
              </w:rPr>
              <w:t xml:space="preserve">Сума</w:t>
            </w:r>
          </w:p>
        </w:tc>
      </w:tr>
      <w:tr>
        <w:tc>
          <w:tcPr>
            <w:tcW w:w="9071" w:type="dxa"/>
            <w:vAlign w:val="center"/>
            <w:tcBorders>
              <w:left w:val="single" w:sz="4"/>
              <w:right w:val="single" w:sz="4"/>
            </w:tcBorders>
          </w:tcPr>
          <w:p>
            <w:pPr>
              <w:pStyle w:val="0"/>
              <w:jc w:val="both"/>
            </w:pPr>
            <w:r>
              <w:rPr>
                <w:sz w:val="20"/>
              </w:rPr>
              <w:t xml:space="preserve">Руйга</w:t>
            </w:r>
          </w:p>
        </w:tc>
      </w:tr>
      <w:tr>
        <w:tc>
          <w:tcPr>
            <w:tcW w:w="9071" w:type="dxa"/>
            <w:vAlign w:val="center"/>
            <w:tcBorders>
              <w:left w:val="single" w:sz="4"/>
              <w:right w:val="single" w:sz="4"/>
            </w:tcBorders>
          </w:tcPr>
          <w:p>
            <w:pPr>
              <w:pStyle w:val="0"/>
              <w:jc w:val="both"/>
            </w:pPr>
            <w:r>
              <w:rPr>
                <w:sz w:val="20"/>
              </w:rPr>
              <w:t xml:space="preserve">Писта</w:t>
            </w:r>
          </w:p>
        </w:tc>
      </w:tr>
      <w:tr>
        <w:tc>
          <w:tcPr>
            <w:tcW w:w="9071" w:type="dxa"/>
            <w:vAlign w:val="center"/>
            <w:tcBorders>
              <w:left w:val="single" w:sz="4"/>
              <w:right w:val="single" w:sz="4"/>
            </w:tcBorders>
          </w:tcPr>
          <w:p>
            <w:pPr>
              <w:pStyle w:val="0"/>
              <w:jc w:val="both"/>
            </w:pPr>
            <w:r>
              <w:rPr>
                <w:sz w:val="20"/>
              </w:rPr>
              <w:t xml:space="preserve">Пулонга</w:t>
            </w:r>
          </w:p>
        </w:tc>
      </w:tr>
      <w:tr>
        <w:tc>
          <w:tcPr>
            <w:tcW w:w="9071" w:type="dxa"/>
            <w:vAlign w:val="center"/>
            <w:tcBorders>
              <w:left w:val="single" w:sz="4"/>
              <w:right w:val="single" w:sz="4"/>
            </w:tcBorders>
          </w:tcPr>
          <w:p>
            <w:pPr>
              <w:pStyle w:val="0"/>
              <w:jc w:val="both"/>
            </w:pPr>
            <w:r>
              <w:rPr>
                <w:sz w:val="20"/>
              </w:rPr>
              <w:t xml:space="preserve">Гридина</w:t>
            </w:r>
          </w:p>
        </w:tc>
      </w:tr>
      <w:tr>
        <w:tc>
          <w:tcPr>
            <w:tcW w:w="9071" w:type="dxa"/>
            <w:vAlign w:val="center"/>
            <w:tcBorders>
              <w:left w:val="single" w:sz="4"/>
              <w:right w:val="single" w:sz="4"/>
            </w:tcBorders>
          </w:tcPr>
          <w:p>
            <w:pPr>
              <w:pStyle w:val="0"/>
              <w:jc w:val="both"/>
            </w:pPr>
            <w:r>
              <w:rPr>
                <w:sz w:val="20"/>
              </w:rPr>
              <w:t xml:space="preserve">Воньга</w:t>
            </w:r>
          </w:p>
        </w:tc>
      </w:tr>
      <w:tr>
        <w:tc>
          <w:tcPr>
            <w:tcW w:w="9071" w:type="dxa"/>
            <w:vAlign w:val="center"/>
            <w:tcBorders>
              <w:left w:val="single" w:sz="4"/>
              <w:right w:val="single" w:sz="4"/>
            </w:tcBorders>
          </w:tcPr>
          <w:p>
            <w:pPr>
              <w:pStyle w:val="0"/>
              <w:jc w:val="both"/>
            </w:pPr>
            <w:r>
              <w:rPr>
                <w:sz w:val="20"/>
              </w:rPr>
              <w:t xml:space="preserve">Кемь (6,1 км от устья до плотины Путкинской ГЭС)</w:t>
            </w:r>
          </w:p>
        </w:tc>
      </w:tr>
      <w:tr>
        <w:tc>
          <w:tcPr>
            <w:tcW w:w="9071" w:type="dxa"/>
            <w:vAlign w:val="center"/>
            <w:tcBorders>
              <w:left w:val="single" w:sz="4"/>
              <w:right w:val="single" w:sz="4"/>
            </w:tcBorders>
          </w:tcPr>
          <w:p>
            <w:pPr>
              <w:pStyle w:val="0"/>
              <w:jc w:val="both"/>
            </w:pPr>
            <w:r>
              <w:rPr>
                <w:sz w:val="20"/>
              </w:rPr>
              <w:t xml:space="preserve">Выг (4,7 км от устья до плотины Беломорской ГЭС)</w:t>
            </w:r>
          </w:p>
        </w:tc>
      </w:tr>
      <w:tr>
        <w:tc>
          <w:tcPr>
            <w:tcW w:w="9071" w:type="dxa"/>
            <w:vAlign w:val="center"/>
            <w:tcBorders>
              <w:left w:val="single" w:sz="4"/>
              <w:right w:val="single" w:sz="4"/>
            </w:tcBorders>
          </w:tcPr>
          <w:p>
            <w:pPr>
              <w:pStyle w:val="0"/>
              <w:jc w:val="both"/>
            </w:pPr>
            <w:r>
              <w:rPr>
                <w:sz w:val="20"/>
              </w:rPr>
              <w:t xml:space="preserve">Кузрека</w:t>
            </w:r>
          </w:p>
        </w:tc>
      </w:tr>
      <w:tr>
        <w:tc>
          <w:tcPr>
            <w:tcW w:w="9071" w:type="dxa"/>
            <w:vAlign w:val="center"/>
            <w:tcBorders>
              <w:left w:val="single" w:sz="4"/>
              <w:right w:val="single" w:sz="4"/>
            </w:tcBorders>
          </w:tcPr>
          <w:p>
            <w:pPr>
              <w:pStyle w:val="0"/>
              <w:jc w:val="both"/>
            </w:pPr>
            <w:r>
              <w:rPr>
                <w:sz w:val="20"/>
              </w:rPr>
              <w:t xml:space="preserve">Колежма</w:t>
            </w:r>
          </w:p>
        </w:tc>
      </w:tr>
      <w:tr>
        <w:tc>
          <w:tcPr>
            <w:tcW w:w="9071" w:type="dxa"/>
            <w:vAlign w:val="center"/>
            <w:tcBorders>
              <w:left w:val="single" w:sz="4"/>
              <w:right w:val="single" w:sz="4"/>
            </w:tcBorders>
          </w:tcPr>
          <w:p>
            <w:pPr>
              <w:pStyle w:val="0"/>
              <w:jc w:val="both"/>
            </w:pPr>
            <w:r>
              <w:rPr>
                <w:sz w:val="20"/>
              </w:rPr>
              <w:t xml:space="preserve">Нюхча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287" w:name="P3287"/>
    <w:bookmarkEnd w:id="3287"/>
    <w:p>
      <w:pPr>
        <w:pStyle w:val="2"/>
        <w:jc w:val="center"/>
      </w:pPr>
      <w:r>
        <w:rPr>
          <w:sz w:val="20"/>
        </w:rPr>
        <w:t xml:space="preserve">ПЕРЕЧЕНЬ</w:t>
      </w:r>
    </w:p>
    <w:p>
      <w:pPr>
        <w:pStyle w:val="2"/>
        <w:jc w:val="center"/>
      </w:pPr>
      <w:r>
        <w:rPr>
          <w:sz w:val="20"/>
        </w:rPr>
        <w:t xml:space="preserve">РЕК И РУЧЬЕВ, ЯВЛЯЮЩИХСЯ МЕСТОМ НЕРЕСТА ЛОСОСЯ</w:t>
      </w:r>
    </w:p>
    <w:p>
      <w:pPr>
        <w:pStyle w:val="2"/>
        <w:jc w:val="center"/>
      </w:pPr>
      <w:r>
        <w:rPr>
          <w:sz w:val="20"/>
        </w:rPr>
        <w:t xml:space="preserve">АТЛАНТИЧЕСКОГО (СЕМГИ), НА ТЕРРИТОРИИ НЕНЕЦКОГО</w:t>
      </w:r>
    </w:p>
    <w:p>
      <w:pPr>
        <w:pStyle w:val="2"/>
        <w:jc w:val="center"/>
      </w:pPr>
      <w:r>
        <w:rPr>
          <w:sz w:val="20"/>
        </w:rPr>
        <w:t xml:space="preserve">АВТОНОМНОГО ОКРУГА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vAlign w:val="center"/>
            <w:tcBorders>
              <w:left w:val="single" w:sz="4"/>
              <w:right w:val="single" w:sz="4"/>
            </w:tcBorders>
          </w:tcPr>
          <w:p>
            <w:pPr>
              <w:pStyle w:val="0"/>
              <w:jc w:val="both"/>
            </w:pPr>
            <w:r>
              <w:rPr>
                <w:sz w:val="20"/>
              </w:rPr>
              <w:t xml:space="preserve">Пеша</w:t>
            </w:r>
          </w:p>
        </w:tc>
      </w:tr>
      <w:tr>
        <w:tc>
          <w:tcPr>
            <w:tcW w:w="9071" w:type="dxa"/>
            <w:vAlign w:val="center"/>
            <w:tcBorders>
              <w:left w:val="single" w:sz="4"/>
              <w:right w:val="single" w:sz="4"/>
            </w:tcBorders>
          </w:tcPr>
          <w:p>
            <w:pPr>
              <w:pStyle w:val="0"/>
              <w:jc w:val="both"/>
            </w:pPr>
            <w:r>
              <w:rPr>
                <w:sz w:val="20"/>
              </w:rPr>
              <w:t xml:space="preserve">Волонга с притоками Травянка и Кумушка</w:t>
            </w:r>
          </w:p>
        </w:tc>
      </w:tr>
      <w:tr>
        <w:tc>
          <w:tcPr>
            <w:tcW w:w="9071" w:type="dxa"/>
            <w:vAlign w:val="center"/>
            <w:tcBorders>
              <w:left w:val="single" w:sz="4"/>
              <w:right w:val="single" w:sz="4"/>
            </w:tcBorders>
          </w:tcPr>
          <w:p>
            <w:pPr>
              <w:pStyle w:val="0"/>
              <w:jc w:val="both"/>
            </w:pPr>
            <w:r>
              <w:rPr>
                <w:sz w:val="20"/>
              </w:rPr>
              <w:t xml:space="preserve">Черная (впадающая в Чешскую губу Баренцева моря) с притоком Малая Черная</w:t>
            </w:r>
          </w:p>
        </w:tc>
      </w:tr>
      <w:tr>
        <w:tc>
          <w:tcPr>
            <w:tcW w:w="9071" w:type="dxa"/>
            <w:vAlign w:val="center"/>
            <w:tcBorders>
              <w:left w:val="single" w:sz="4"/>
              <w:right w:val="single" w:sz="4"/>
            </w:tcBorders>
          </w:tcPr>
          <w:p>
            <w:pPr>
              <w:pStyle w:val="0"/>
              <w:jc w:val="both"/>
            </w:pPr>
            <w:r>
              <w:rPr>
                <w:sz w:val="20"/>
              </w:rPr>
              <w:t xml:space="preserve">Индига с притоком Белая</w:t>
            </w:r>
          </w:p>
        </w:tc>
      </w:tr>
      <w:tr>
        <w:tc>
          <w:tcPr>
            <w:tcW w:w="9071" w:type="dxa"/>
            <w:vAlign w:val="center"/>
            <w:tcBorders>
              <w:left w:val="single" w:sz="4"/>
              <w:right w:val="single" w:sz="4"/>
            </w:tcBorders>
          </w:tcPr>
          <w:p>
            <w:pPr>
              <w:pStyle w:val="0"/>
              <w:jc w:val="both"/>
            </w:pPr>
            <w:r>
              <w:rPr>
                <w:sz w:val="20"/>
              </w:rPr>
              <w:t xml:space="preserve">Великая</w:t>
            </w:r>
          </w:p>
        </w:tc>
      </w:tr>
      <w:tr>
        <w:tc>
          <w:tcPr>
            <w:tcW w:w="9071" w:type="dxa"/>
            <w:vAlign w:val="center"/>
            <w:tcBorders>
              <w:left w:val="single" w:sz="4"/>
              <w:right w:val="single" w:sz="4"/>
            </w:tcBorders>
          </w:tcPr>
          <w:p>
            <w:pPr>
              <w:pStyle w:val="0"/>
              <w:jc w:val="both"/>
            </w:pPr>
            <w:r>
              <w:rPr>
                <w:sz w:val="20"/>
              </w:rPr>
              <w:t xml:space="preserve">Рыбная</w:t>
            </w:r>
          </w:p>
        </w:tc>
      </w:tr>
      <w:tr>
        <w:tc>
          <w:tcPr>
            <w:tcW w:w="9071" w:type="dxa"/>
            <w:vAlign w:val="center"/>
            <w:tcBorders>
              <w:left w:val="single" w:sz="4"/>
              <w:right w:val="single" w:sz="4"/>
            </w:tcBorders>
          </w:tcPr>
          <w:p>
            <w:pPr>
              <w:pStyle w:val="0"/>
              <w:jc w:val="both"/>
            </w:pPr>
            <w:r>
              <w:rPr>
                <w:sz w:val="20"/>
              </w:rPr>
              <w:t xml:space="preserve">Васькина</w:t>
            </w:r>
          </w:p>
        </w:tc>
      </w:tr>
      <w:tr>
        <w:tc>
          <w:tcPr>
            <w:tcW w:w="9071" w:type="dxa"/>
            <w:vAlign w:val="center"/>
            <w:tcBorders>
              <w:left w:val="single" w:sz="4"/>
              <w:right w:val="single" w:sz="4"/>
            </w:tcBorders>
          </w:tcPr>
          <w:p>
            <w:pPr>
              <w:pStyle w:val="0"/>
              <w:jc w:val="both"/>
            </w:pPr>
            <w:r>
              <w:rPr>
                <w:sz w:val="20"/>
              </w:rPr>
              <w:t xml:space="preserve">Большой Ярней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309" w:name="P3309"/>
    <w:bookmarkEnd w:id="3309"/>
    <w:p>
      <w:pPr>
        <w:pStyle w:val="2"/>
        <w:jc w:val="center"/>
      </w:pPr>
      <w:r>
        <w:rPr>
          <w:sz w:val="20"/>
        </w:rPr>
        <w:t xml:space="preserve">ПЕРЕЧЕНЬ</w:t>
      </w:r>
    </w:p>
    <w:p>
      <w:pPr>
        <w:pStyle w:val="2"/>
        <w:jc w:val="center"/>
      </w:pPr>
      <w:r>
        <w:rPr>
          <w:sz w:val="20"/>
        </w:rPr>
        <w:t xml:space="preserve">РЫБОХОЗЯЙСТВЕННЫХ ВОДНЫХ ОБЪЕКТОВ И ИХ УЧАСТКОВ,</w:t>
      </w:r>
    </w:p>
    <w:p>
      <w:pPr>
        <w:pStyle w:val="2"/>
        <w:jc w:val="center"/>
      </w:pPr>
      <w:r>
        <w:rPr>
          <w:sz w:val="20"/>
        </w:rPr>
        <w:t xml:space="preserve">ЯВЛЯЮЩИХСЯ МЕСТОМ НЕРЕСТА ЛОСОСЯ АТЛАНТИЧЕСКОГО (СЕМГИ)</w:t>
      </w:r>
    </w:p>
    <w:p>
      <w:pPr>
        <w:pStyle w:val="2"/>
        <w:jc w:val="center"/>
      </w:pPr>
      <w:r>
        <w:rPr>
          <w:sz w:val="20"/>
        </w:rPr>
        <w:t xml:space="preserve">НА ТЕРРИТОРИИ РЕСПУБЛИКИ КОМИ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vAlign w:val="center"/>
            <w:tcBorders>
              <w:left w:val="single" w:sz="4"/>
              <w:right w:val="single" w:sz="4"/>
            </w:tcBorders>
          </w:tcPr>
          <w:p>
            <w:pPr>
              <w:pStyle w:val="0"/>
              <w:jc w:val="both"/>
            </w:pPr>
            <w:r>
              <w:rPr>
                <w:sz w:val="20"/>
              </w:rPr>
              <w:t xml:space="preserve">Печора выше деревни Пачгино</w:t>
            </w:r>
          </w:p>
        </w:tc>
      </w:tr>
      <w:tr>
        <w:tc>
          <w:tcPr>
            <w:tcW w:w="9071" w:type="dxa"/>
            <w:vAlign w:val="center"/>
            <w:tcBorders>
              <w:left w:val="single" w:sz="4"/>
              <w:right w:val="single" w:sz="4"/>
            </w:tcBorders>
          </w:tcPr>
          <w:p>
            <w:pPr>
              <w:pStyle w:val="0"/>
              <w:jc w:val="both"/>
            </w:pPr>
            <w:r>
              <w:rPr>
                <w:sz w:val="20"/>
              </w:rPr>
              <w:t xml:space="preserve">Унья</w:t>
            </w:r>
          </w:p>
        </w:tc>
      </w:tr>
      <w:tr>
        <w:tc>
          <w:tcPr>
            <w:tcW w:w="9071" w:type="dxa"/>
            <w:vAlign w:val="center"/>
            <w:tcBorders>
              <w:left w:val="single" w:sz="4"/>
              <w:right w:val="single" w:sz="4"/>
            </w:tcBorders>
          </w:tcPr>
          <w:p>
            <w:pPr>
              <w:pStyle w:val="0"/>
              <w:jc w:val="both"/>
            </w:pPr>
            <w:r>
              <w:rPr>
                <w:sz w:val="20"/>
              </w:rPr>
              <w:t xml:space="preserve">Илыч выше устья реки Сарью</w:t>
            </w:r>
          </w:p>
        </w:tc>
      </w:tr>
      <w:tr>
        <w:tc>
          <w:tcPr>
            <w:tcW w:w="9071" w:type="dxa"/>
            <w:vAlign w:val="center"/>
            <w:tcBorders>
              <w:left w:val="single" w:sz="4"/>
              <w:right w:val="single" w:sz="4"/>
            </w:tcBorders>
          </w:tcPr>
          <w:p>
            <w:pPr>
              <w:pStyle w:val="0"/>
              <w:jc w:val="both"/>
            </w:pPr>
            <w:r>
              <w:rPr>
                <w:sz w:val="20"/>
              </w:rPr>
              <w:t xml:space="preserve">Вуктыл</w:t>
            </w:r>
          </w:p>
        </w:tc>
      </w:tr>
      <w:tr>
        <w:tc>
          <w:tcPr>
            <w:tcW w:w="9071" w:type="dxa"/>
            <w:vAlign w:val="center"/>
            <w:tcBorders>
              <w:left w:val="single" w:sz="4"/>
              <w:right w:val="single" w:sz="4"/>
            </w:tcBorders>
          </w:tcPr>
          <w:p>
            <w:pPr>
              <w:pStyle w:val="0"/>
              <w:jc w:val="both"/>
            </w:pPr>
            <w:r>
              <w:rPr>
                <w:sz w:val="20"/>
              </w:rPr>
              <w:t xml:space="preserve">Югыд Вуктыл</w:t>
            </w:r>
          </w:p>
        </w:tc>
      </w:tr>
      <w:tr>
        <w:tc>
          <w:tcPr>
            <w:tcW w:w="9071" w:type="dxa"/>
            <w:vAlign w:val="center"/>
            <w:tcBorders>
              <w:left w:val="single" w:sz="4"/>
              <w:right w:val="single" w:sz="4"/>
            </w:tcBorders>
          </w:tcPr>
          <w:p>
            <w:pPr>
              <w:pStyle w:val="0"/>
              <w:jc w:val="both"/>
            </w:pPr>
            <w:r>
              <w:rPr>
                <w:sz w:val="20"/>
              </w:rPr>
              <w:t xml:space="preserve">Подчерье</w:t>
            </w:r>
          </w:p>
        </w:tc>
      </w:tr>
      <w:tr>
        <w:tc>
          <w:tcPr>
            <w:tcW w:w="9071" w:type="dxa"/>
            <w:vAlign w:val="center"/>
            <w:tcBorders>
              <w:left w:val="single" w:sz="4"/>
              <w:right w:val="single" w:sz="4"/>
            </w:tcBorders>
          </w:tcPr>
          <w:p>
            <w:pPr>
              <w:pStyle w:val="0"/>
              <w:jc w:val="both"/>
            </w:pPr>
            <w:r>
              <w:rPr>
                <w:sz w:val="20"/>
              </w:rPr>
              <w:t xml:space="preserve">Щугор</w:t>
            </w:r>
          </w:p>
        </w:tc>
      </w:tr>
      <w:tr>
        <w:tc>
          <w:tcPr>
            <w:tcW w:w="9071" w:type="dxa"/>
            <w:vAlign w:val="center"/>
            <w:tcBorders>
              <w:left w:val="single" w:sz="4"/>
              <w:right w:val="single" w:sz="4"/>
            </w:tcBorders>
          </w:tcPr>
          <w:p>
            <w:pPr>
              <w:pStyle w:val="0"/>
              <w:jc w:val="both"/>
            </w:pPr>
            <w:r>
              <w:rPr>
                <w:sz w:val="20"/>
              </w:rPr>
              <w:t xml:space="preserve">Большой Паток</w:t>
            </w:r>
          </w:p>
        </w:tc>
      </w:tr>
      <w:tr>
        <w:tc>
          <w:tcPr>
            <w:tcW w:w="9071" w:type="dxa"/>
            <w:vAlign w:val="center"/>
            <w:tcBorders>
              <w:left w:val="single" w:sz="4"/>
              <w:right w:val="single" w:sz="4"/>
            </w:tcBorders>
          </w:tcPr>
          <w:p>
            <w:pPr>
              <w:pStyle w:val="0"/>
              <w:jc w:val="both"/>
            </w:pPr>
            <w:r>
              <w:rPr>
                <w:sz w:val="20"/>
              </w:rPr>
              <w:t xml:space="preserve">Малый Паток</w:t>
            </w:r>
          </w:p>
        </w:tc>
      </w:tr>
      <w:tr>
        <w:tc>
          <w:tcPr>
            <w:tcW w:w="9071" w:type="dxa"/>
            <w:vAlign w:val="center"/>
            <w:tcBorders>
              <w:left w:val="single" w:sz="4"/>
              <w:right w:val="single" w:sz="4"/>
            </w:tcBorders>
          </w:tcPr>
          <w:p>
            <w:pPr>
              <w:pStyle w:val="0"/>
              <w:jc w:val="both"/>
            </w:pPr>
            <w:r>
              <w:rPr>
                <w:sz w:val="20"/>
              </w:rPr>
              <w:t xml:space="preserve">Уса выше устья реки Шарью</w:t>
            </w:r>
          </w:p>
        </w:tc>
      </w:tr>
      <w:tr>
        <w:tc>
          <w:tcPr>
            <w:tcW w:w="9071" w:type="dxa"/>
            <w:vAlign w:val="center"/>
            <w:tcBorders>
              <w:left w:val="single" w:sz="4"/>
              <w:right w:val="single" w:sz="4"/>
            </w:tcBorders>
          </w:tcPr>
          <w:p>
            <w:pPr>
              <w:pStyle w:val="0"/>
              <w:jc w:val="both"/>
            </w:pPr>
            <w:r>
              <w:rPr>
                <w:sz w:val="20"/>
              </w:rPr>
              <w:t xml:space="preserve">Косью</w:t>
            </w:r>
          </w:p>
        </w:tc>
      </w:tr>
      <w:tr>
        <w:tc>
          <w:tcPr>
            <w:tcW w:w="9071" w:type="dxa"/>
            <w:vAlign w:val="center"/>
            <w:tcBorders>
              <w:left w:val="single" w:sz="4"/>
              <w:right w:val="single" w:sz="4"/>
            </w:tcBorders>
          </w:tcPr>
          <w:p>
            <w:pPr>
              <w:pStyle w:val="0"/>
              <w:jc w:val="both"/>
            </w:pPr>
            <w:r>
              <w:rPr>
                <w:sz w:val="20"/>
              </w:rPr>
              <w:t xml:space="preserve">Кожим</w:t>
            </w:r>
          </w:p>
        </w:tc>
      </w:tr>
      <w:tr>
        <w:tc>
          <w:tcPr>
            <w:tcW w:w="9071" w:type="dxa"/>
            <w:vAlign w:val="center"/>
            <w:tcBorders>
              <w:left w:val="single" w:sz="4"/>
              <w:right w:val="single" w:sz="4"/>
            </w:tcBorders>
          </w:tcPr>
          <w:p>
            <w:pPr>
              <w:pStyle w:val="0"/>
              <w:jc w:val="both"/>
            </w:pPr>
            <w:r>
              <w:rPr>
                <w:sz w:val="20"/>
              </w:rPr>
              <w:t xml:space="preserve">Лемва</w:t>
            </w:r>
          </w:p>
        </w:tc>
      </w:tr>
      <w:tr>
        <w:tc>
          <w:tcPr>
            <w:tcW w:w="9071" w:type="dxa"/>
            <w:vAlign w:val="center"/>
            <w:tcBorders>
              <w:left w:val="single" w:sz="4"/>
              <w:right w:val="single" w:sz="4"/>
            </w:tcBorders>
          </w:tcPr>
          <w:p>
            <w:pPr>
              <w:pStyle w:val="0"/>
              <w:jc w:val="both"/>
            </w:pPr>
            <w:r>
              <w:rPr>
                <w:sz w:val="20"/>
              </w:rPr>
              <w:t xml:space="preserve">Вангыр</w:t>
            </w:r>
          </w:p>
        </w:tc>
      </w:tr>
      <w:tr>
        <w:tc>
          <w:tcPr>
            <w:tcW w:w="9071" w:type="dxa"/>
            <w:vAlign w:val="center"/>
            <w:tcBorders>
              <w:left w:val="single" w:sz="4"/>
              <w:right w:val="single" w:sz="4"/>
            </w:tcBorders>
          </w:tcPr>
          <w:p>
            <w:pPr>
              <w:pStyle w:val="0"/>
              <w:jc w:val="both"/>
            </w:pPr>
            <w:r>
              <w:rPr>
                <w:sz w:val="20"/>
              </w:rPr>
              <w:t xml:space="preserve">Большая Сыня</w:t>
            </w:r>
          </w:p>
        </w:tc>
      </w:tr>
      <w:tr>
        <w:tc>
          <w:tcPr>
            <w:tcW w:w="9071" w:type="dxa"/>
            <w:vAlign w:val="center"/>
            <w:tcBorders>
              <w:left w:val="single" w:sz="4"/>
              <w:right w:val="single" w:sz="4"/>
            </w:tcBorders>
          </w:tcPr>
          <w:p>
            <w:pPr>
              <w:pStyle w:val="0"/>
              <w:jc w:val="both"/>
            </w:pPr>
            <w:r>
              <w:rPr>
                <w:sz w:val="20"/>
              </w:rPr>
              <w:t xml:space="preserve">Ижма выше устья реки Сюзью</w:t>
            </w:r>
          </w:p>
        </w:tc>
      </w:tr>
      <w:tr>
        <w:tc>
          <w:tcPr>
            <w:tcW w:w="9071" w:type="dxa"/>
            <w:vAlign w:val="center"/>
            <w:tcBorders>
              <w:left w:val="single" w:sz="4"/>
              <w:right w:val="single" w:sz="4"/>
            </w:tcBorders>
          </w:tcPr>
          <w:p>
            <w:pPr>
              <w:pStyle w:val="0"/>
              <w:jc w:val="both"/>
            </w:pPr>
            <w:r>
              <w:rPr>
                <w:sz w:val="20"/>
              </w:rPr>
              <w:t xml:space="preserve">Кедва</w:t>
            </w:r>
          </w:p>
        </w:tc>
      </w:tr>
      <w:tr>
        <w:tc>
          <w:tcPr>
            <w:tcW w:w="9071" w:type="dxa"/>
            <w:vAlign w:val="center"/>
            <w:tcBorders>
              <w:left w:val="single" w:sz="4"/>
              <w:right w:val="single" w:sz="4"/>
            </w:tcBorders>
          </w:tcPr>
          <w:p>
            <w:pPr>
              <w:pStyle w:val="0"/>
              <w:jc w:val="both"/>
            </w:pPr>
            <w:r>
              <w:rPr>
                <w:sz w:val="20"/>
              </w:rPr>
              <w:t xml:space="preserve">Белая Кедва</w:t>
            </w:r>
          </w:p>
        </w:tc>
      </w:tr>
      <w:tr>
        <w:tc>
          <w:tcPr>
            <w:tcW w:w="9071" w:type="dxa"/>
            <w:vAlign w:val="center"/>
            <w:tcBorders>
              <w:left w:val="single" w:sz="4"/>
              <w:right w:val="single" w:sz="4"/>
            </w:tcBorders>
          </w:tcPr>
          <w:p>
            <w:pPr>
              <w:pStyle w:val="0"/>
              <w:jc w:val="both"/>
            </w:pPr>
            <w:r>
              <w:rPr>
                <w:sz w:val="20"/>
              </w:rPr>
              <w:t xml:space="preserve">Черная Кедва</w:t>
            </w:r>
          </w:p>
        </w:tc>
      </w:tr>
      <w:tr>
        <w:tc>
          <w:tcPr>
            <w:tcW w:w="9071" w:type="dxa"/>
            <w:vAlign w:val="center"/>
            <w:tcBorders>
              <w:left w:val="single" w:sz="4"/>
              <w:right w:val="single" w:sz="4"/>
            </w:tcBorders>
          </w:tcPr>
          <w:p>
            <w:pPr>
              <w:pStyle w:val="0"/>
              <w:jc w:val="both"/>
            </w:pPr>
            <w:r>
              <w:rPr>
                <w:sz w:val="20"/>
              </w:rPr>
              <w:t xml:space="preserve">Ухта</w:t>
            </w:r>
          </w:p>
        </w:tc>
      </w:tr>
      <w:tr>
        <w:tc>
          <w:tcPr>
            <w:tcW w:w="9071" w:type="dxa"/>
            <w:vAlign w:val="center"/>
            <w:tcBorders>
              <w:left w:val="single" w:sz="4"/>
              <w:right w:val="single" w:sz="4"/>
            </w:tcBorders>
          </w:tcPr>
          <w:p>
            <w:pPr>
              <w:pStyle w:val="0"/>
              <w:jc w:val="both"/>
            </w:pPr>
            <w:r>
              <w:rPr>
                <w:sz w:val="20"/>
              </w:rPr>
              <w:t xml:space="preserve">Седью</w:t>
            </w:r>
          </w:p>
        </w:tc>
      </w:tr>
      <w:tr>
        <w:tc>
          <w:tcPr>
            <w:tcW w:w="9071" w:type="dxa"/>
            <w:vAlign w:val="center"/>
            <w:tcBorders>
              <w:left w:val="single" w:sz="4"/>
              <w:right w:val="single" w:sz="4"/>
            </w:tcBorders>
          </w:tcPr>
          <w:p>
            <w:pPr>
              <w:pStyle w:val="0"/>
              <w:jc w:val="both"/>
            </w:pPr>
            <w:r>
              <w:rPr>
                <w:sz w:val="20"/>
              </w:rPr>
              <w:t xml:space="preserve">Пость</w:t>
            </w:r>
          </w:p>
        </w:tc>
      </w:tr>
      <w:tr>
        <w:tc>
          <w:tcPr>
            <w:tcW w:w="9071" w:type="dxa"/>
            <w:vAlign w:val="center"/>
            <w:tcBorders>
              <w:left w:val="single" w:sz="4"/>
              <w:right w:val="single" w:sz="4"/>
            </w:tcBorders>
          </w:tcPr>
          <w:p>
            <w:pPr>
              <w:pStyle w:val="0"/>
              <w:jc w:val="both"/>
            </w:pPr>
            <w:r>
              <w:rPr>
                <w:sz w:val="20"/>
              </w:rPr>
              <w:t xml:space="preserve">Сюзью</w:t>
            </w:r>
          </w:p>
        </w:tc>
      </w:tr>
      <w:tr>
        <w:tc>
          <w:tcPr>
            <w:tcW w:w="9071" w:type="dxa"/>
            <w:vAlign w:val="center"/>
            <w:tcBorders>
              <w:left w:val="single" w:sz="4"/>
              <w:right w:val="single" w:sz="4"/>
            </w:tcBorders>
          </w:tcPr>
          <w:p>
            <w:pPr>
              <w:pStyle w:val="0"/>
              <w:jc w:val="both"/>
            </w:pPr>
            <w:r>
              <w:rPr>
                <w:sz w:val="20"/>
              </w:rPr>
              <w:t xml:space="preserve">Чиньяворык</w:t>
            </w:r>
          </w:p>
        </w:tc>
      </w:tr>
      <w:tr>
        <w:tc>
          <w:tcPr>
            <w:tcW w:w="9071" w:type="dxa"/>
            <w:vAlign w:val="center"/>
            <w:tcBorders>
              <w:left w:val="single" w:sz="4"/>
              <w:right w:val="single" w:sz="4"/>
            </w:tcBorders>
          </w:tcPr>
          <w:p>
            <w:pPr>
              <w:pStyle w:val="0"/>
              <w:jc w:val="both"/>
            </w:pPr>
            <w:r>
              <w:rPr>
                <w:sz w:val="20"/>
              </w:rPr>
              <w:t xml:space="preserve">Черь Вычегодская</w:t>
            </w:r>
          </w:p>
        </w:tc>
      </w:tr>
      <w:tr>
        <w:tc>
          <w:tcPr>
            <w:tcW w:w="9071" w:type="dxa"/>
            <w:vAlign w:val="center"/>
            <w:tcBorders>
              <w:left w:val="single" w:sz="4"/>
              <w:right w:val="single" w:sz="4"/>
            </w:tcBorders>
          </w:tcPr>
          <w:p>
            <w:pPr>
              <w:pStyle w:val="0"/>
              <w:jc w:val="both"/>
            </w:pPr>
            <w:r>
              <w:rPr>
                <w:sz w:val="20"/>
              </w:rPr>
              <w:t xml:space="preserve">Пижма выше деревни Левкинская</w:t>
            </w:r>
          </w:p>
        </w:tc>
      </w:tr>
      <w:tr>
        <w:tc>
          <w:tcPr>
            <w:tcW w:w="9071" w:type="dxa"/>
            <w:vAlign w:val="center"/>
            <w:tcBorders>
              <w:left w:val="single" w:sz="4"/>
              <w:right w:val="single" w:sz="4"/>
            </w:tcBorders>
          </w:tcPr>
          <w:p>
            <w:pPr>
              <w:pStyle w:val="0"/>
              <w:jc w:val="both"/>
            </w:pPr>
            <w:r>
              <w:rPr>
                <w:sz w:val="20"/>
              </w:rPr>
              <w:t xml:space="preserve">Светлая</w:t>
            </w:r>
          </w:p>
        </w:tc>
      </w:tr>
      <w:tr>
        <w:tc>
          <w:tcPr>
            <w:tcW w:w="9071" w:type="dxa"/>
            <w:vAlign w:val="center"/>
            <w:tcBorders>
              <w:left w:val="single" w:sz="4"/>
              <w:right w:val="single" w:sz="4"/>
            </w:tcBorders>
          </w:tcPr>
          <w:p>
            <w:pPr>
              <w:pStyle w:val="0"/>
              <w:jc w:val="both"/>
            </w:pPr>
            <w:r>
              <w:rPr>
                <w:sz w:val="20"/>
              </w:rPr>
              <w:t xml:space="preserve">Умба</w:t>
            </w:r>
          </w:p>
        </w:tc>
      </w:tr>
      <w:tr>
        <w:tc>
          <w:tcPr>
            <w:tcW w:w="9071" w:type="dxa"/>
            <w:vAlign w:val="center"/>
            <w:tcBorders>
              <w:left w:val="single" w:sz="4"/>
              <w:right w:val="single" w:sz="4"/>
            </w:tcBorders>
          </w:tcPr>
          <w:p>
            <w:pPr>
              <w:pStyle w:val="0"/>
              <w:jc w:val="both"/>
            </w:pPr>
            <w:r>
              <w:rPr>
                <w:sz w:val="20"/>
              </w:rPr>
              <w:t xml:space="preserve">Цильма выше села Нонбур</w:t>
            </w:r>
          </w:p>
        </w:tc>
      </w:tr>
      <w:tr>
        <w:tc>
          <w:tcPr>
            <w:tcW w:w="9071" w:type="dxa"/>
            <w:vAlign w:val="center"/>
            <w:tcBorders>
              <w:left w:val="single" w:sz="4"/>
              <w:right w:val="single" w:sz="4"/>
            </w:tcBorders>
          </w:tcPr>
          <w:p>
            <w:pPr>
              <w:pStyle w:val="0"/>
              <w:jc w:val="both"/>
            </w:pPr>
            <w:r>
              <w:rPr>
                <w:sz w:val="20"/>
              </w:rPr>
              <w:t xml:space="preserve">Мыла</w:t>
            </w:r>
          </w:p>
        </w:tc>
      </w:tr>
      <w:tr>
        <w:tc>
          <w:tcPr>
            <w:tcW w:w="9071" w:type="dxa"/>
            <w:vAlign w:val="center"/>
            <w:tcBorders>
              <w:left w:val="single" w:sz="4"/>
              <w:right w:val="single" w:sz="4"/>
            </w:tcBorders>
          </w:tcPr>
          <w:p>
            <w:pPr>
              <w:pStyle w:val="0"/>
              <w:jc w:val="both"/>
            </w:pPr>
            <w:r>
              <w:rPr>
                <w:sz w:val="20"/>
              </w:rPr>
              <w:t xml:space="preserve">Савинская Валса</w:t>
            </w:r>
          </w:p>
        </w:tc>
      </w:tr>
      <w:tr>
        <w:tc>
          <w:tcPr>
            <w:tcW w:w="9071" w:type="dxa"/>
            <w:vAlign w:val="center"/>
            <w:tcBorders>
              <w:left w:val="single" w:sz="4"/>
              <w:right w:val="single" w:sz="4"/>
            </w:tcBorders>
          </w:tcPr>
          <w:p>
            <w:pPr>
              <w:pStyle w:val="0"/>
              <w:jc w:val="both"/>
            </w:pPr>
            <w:r>
              <w:rPr>
                <w:sz w:val="20"/>
              </w:rPr>
              <w:t xml:space="preserve">Каменная Валса</w:t>
            </w:r>
          </w:p>
        </w:tc>
      </w:tr>
      <w:tr>
        <w:tc>
          <w:tcPr>
            <w:tcW w:w="9071" w:type="dxa"/>
            <w:vAlign w:val="center"/>
            <w:tcBorders>
              <w:left w:val="single" w:sz="4"/>
              <w:right w:val="single" w:sz="4"/>
            </w:tcBorders>
          </w:tcPr>
          <w:p>
            <w:pPr>
              <w:pStyle w:val="0"/>
              <w:jc w:val="both"/>
            </w:pPr>
            <w:r>
              <w:rPr>
                <w:sz w:val="20"/>
              </w:rPr>
              <w:t xml:space="preserve">Вычегда выше села Помоздино</w:t>
            </w:r>
          </w:p>
        </w:tc>
      </w:tr>
      <w:tr>
        <w:tc>
          <w:tcPr>
            <w:tcW w:w="9071" w:type="dxa"/>
            <w:vAlign w:val="center"/>
            <w:tcBorders>
              <w:left w:val="single" w:sz="4"/>
              <w:right w:val="single" w:sz="4"/>
            </w:tcBorders>
          </w:tcPr>
          <w:p>
            <w:pPr>
              <w:pStyle w:val="0"/>
              <w:jc w:val="both"/>
            </w:pPr>
            <w:r>
              <w:rPr>
                <w:sz w:val="20"/>
              </w:rPr>
              <w:t xml:space="preserve">Северная Кельтма</w:t>
            </w:r>
          </w:p>
        </w:tc>
      </w:tr>
      <w:tr>
        <w:tc>
          <w:tcPr>
            <w:tcW w:w="9071" w:type="dxa"/>
            <w:vAlign w:val="center"/>
            <w:tcBorders>
              <w:left w:val="single" w:sz="4"/>
              <w:right w:val="single" w:sz="4"/>
            </w:tcBorders>
          </w:tcPr>
          <w:p>
            <w:pPr>
              <w:pStyle w:val="0"/>
              <w:jc w:val="both"/>
            </w:pPr>
            <w:r>
              <w:rPr>
                <w:sz w:val="20"/>
              </w:rPr>
              <w:t xml:space="preserve">Прупт</w:t>
            </w:r>
          </w:p>
        </w:tc>
      </w:tr>
      <w:tr>
        <w:tc>
          <w:tcPr>
            <w:tcW w:w="9071" w:type="dxa"/>
            <w:vAlign w:val="center"/>
            <w:tcBorders>
              <w:left w:val="single" w:sz="4"/>
              <w:right w:val="single" w:sz="4"/>
            </w:tcBorders>
          </w:tcPr>
          <w:p>
            <w:pPr>
              <w:pStyle w:val="0"/>
              <w:jc w:val="both"/>
            </w:pPr>
            <w:r>
              <w:rPr>
                <w:sz w:val="20"/>
              </w:rPr>
              <w:t xml:space="preserve">Светлица</w:t>
            </w:r>
          </w:p>
        </w:tc>
      </w:tr>
      <w:tr>
        <w:tc>
          <w:tcPr>
            <w:tcW w:w="9071" w:type="dxa"/>
            <w:vAlign w:val="center"/>
            <w:tcBorders>
              <w:left w:val="single" w:sz="4"/>
              <w:right w:val="single" w:sz="4"/>
            </w:tcBorders>
          </w:tcPr>
          <w:p>
            <w:pPr>
              <w:pStyle w:val="0"/>
              <w:jc w:val="both"/>
            </w:pPr>
            <w:r>
              <w:rPr>
                <w:sz w:val="20"/>
              </w:rPr>
              <w:t xml:space="preserve">Нем</w:t>
            </w:r>
          </w:p>
        </w:tc>
      </w:tr>
      <w:tr>
        <w:tc>
          <w:tcPr>
            <w:tcW w:w="9071" w:type="dxa"/>
            <w:vAlign w:val="center"/>
            <w:tcBorders>
              <w:left w:val="single" w:sz="4"/>
              <w:right w:val="single" w:sz="4"/>
            </w:tcBorders>
          </w:tcPr>
          <w:p>
            <w:pPr>
              <w:pStyle w:val="0"/>
              <w:jc w:val="both"/>
            </w:pPr>
            <w:r>
              <w:rPr>
                <w:sz w:val="20"/>
              </w:rPr>
              <w:t xml:space="preserve">Ын</w:t>
            </w:r>
          </w:p>
        </w:tc>
      </w:tr>
      <w:tr>
        <w:tc>
          <w:tcPr>
            <w:tcW w:w="9071" w:type="dxa"/>
            <w:vAlign w:val="center"/>
            <w:tcBorders>
              <w:left w:val="single" w:sz="4"/>
              <w:right w:val="single" w:sz="4"/>
            </w:tcBorders>
          </w:tcPr>
          <w:p>
            <w:pPr>
              <w:pStyle w:val="0"/>
              <w:jc w:val="both"/>
            </w:pPr>
            <w:r>
              <w:rPr>
                <w:sz w:val="20"/>
              </w:rPr>
              <w:t xml:space="preserve">Воль</w:t>
            </w:r>
          </w:p>
        </w:tc>
      </w:tr>
      <w:tr>
        <w:tc>
          <w:tcPr>
            <w:tcW w:w="9071" w:type="dxa"/>
            <w:vAlign w:val="center"/>
            <w:tcBorders>
              <w:left w:val="single" w:sz="4"/>
              <w:right w:val="single" w:sz="4"/>
            </w:tcBorders>
          </w:tcPr>
          <w:p>
            <w:pPr>
              <w:pStyle w:val="0"/>
              <w:jc w:val="both"/>
            </w:pPr>
            <w:r>
              <w:rPr>
                <w:sz w:val="20"/>
              </w:rPr>
              <w:t xml:space="preserve">Лесной Черь</w:t>
            </w:r>
          </w:p>
        </w:tc>
      </w:tr>
      <w:tr>
        <w:tc>
          <w:tcPr>
            <w:tcW w:w="9071" w:type="dxa"/>
            <w:vAlign w:val="center"/>
            <w:tcBorders>
              <w:left w:val="single" w:sz="4"/>
              <w:right w:val="single" w:sz="4"/>
            </w:tcBorders>
          </w:tcPr>
          <w:p>
            <w:pPr>
              <w:pStyle w:val="0"/>
              <w:jc w:val="both"/>
            </w:pPr>
            <w:r>
              <w:rPr>
                <w:sz w:val="20"/>
              </w:rPr>
              <w:t xml:space="preserve">Вишера (приток реки Вычегда)</w:t>
            </w:r>
          </w:p>
        </w:tc>
      </w:tr>
      <w:tr>
        <w:tc>
          <w:tcPr>
            <w:tcW w:w="9071" w:type="dxa"/>
            <w:vAlign w:val="center"/>
            <w:tcBorders>
              <w:left w:val="single" w:sz="4"/>
              <w:right w:val="single" w:sz="4"/>
            </w:tcBorders>
          </w:tcPr>
          <w:p>
            <w:pPr>
              <w:pStyle w:val="0"/>
              <w:jc w:val="both"/>
            </w:pPr>
            <w:r>
              <w:rPr>
                <w:sz w:val="20"/>
              </w:rPr>
              <w:t xml:space="preserve">Нившера (приток реки Вишера)</w:t>
            </w:r>
          </w:p>
        </w:tc>
      </w:tr>
      <w:tr>
        <w:tc>
          <w:tcPr>
            <w:tcW w:w="9071" w:type="dxa"/>
            <w:vAlign w:val="center"/>
            <w:tcBorders>
              <w:left w:val="single" w:sz="4"/>
              <w:right w:val="single" w:sz="4"/>
            </w:tcBorders>
          </w:tcPr>
          <w:p>
            <w:pPr>
              <w:pStyle w:val="0"/>
              <w:jc w:val="both"/>
            </w:pPr>
            <w:r>
              <w:rPr>
                <w:sz w:val="20"/>
              </w:rPr>
              <w:t xml:space="preserve">Лымва</w:t>
            </w:r>
          </w:p>
        </w:tc>
      </w:tr>
      <w:tr>
        <w:tc>
          <w:tcPr>
            <w:tcW w:w="9071" w:type="dxa"/>
            <w:vAlign w:val="center"/>
            <w:tcBorders>
              <w:left w:val="single" w:sz="4"/>
              <w:right w:val="single" w:sz="4"/>
            </w:tcBorders>
          </w:tcPr>
          <w:p>
            <w:pPr>
              <w:pStyle w:val="0"/>
              <w:jc w:val="both"/>
            </w:pPr>
            <w:r>
              <w:rPr>
                <w:sz w:val="20"/>
              </w:rPr>
              <w:t xml:space="preserve">Лопью (приток реки Нившера)</w:t>
            </w:r>
          </w:p>
        </w:tc>
      </w:tr>
      <w:tr>
        <w:tc>
          <w:tcPr>
            <w:tcW w:w="9071" w:type="dxa"/>
            <w:vAlign w:val="center"/>
            <w:tcBorders>
              <w:left w:val="single" w:sz="4"/>
              <w:right w:val="single" w:sz="4"/>
            </w:tcBorders>
          </w:tcPr>
          <w:p>
            <w:pPr>
              <w:pStyle w:val="0"/>
              <w:jc w:val="both"/>
            </w:pPr>
            <w:r>
              <w:rPr>
                <w:sz w:val="20"/>
              </w:rPr>
              <w:t xml:space="preserve">Очью</w:t>
            </w:r>
          </w:p>
        </w:tc>
      </w:tr>
      <w:tr>
        <w:tc>
          <w:tcPr>
            <w:tcW w:w="9071" w:type="dxa"/>
            <w:vAlign w:val="center"/>
            <w:tcBorders>
              <w:left w:val="single" w:sz="4"/>
              <w:right w:val="single" w:sz="4"/>
            </w:tcBorders>
          </w:tcPr>
          <w:p>
            <w:pPr>
              <w:pStyle w:val="0"/>
              <w:jc w:val="both"/>
            </w:pPr>
            <w:r>
              <w:rPr>
                <w:sz w:val="20"/>
              </w:rPr>
              <w:t xml:space="preserve">Локчим (приток реки Вычегда)</w:t>
            </w:r>
          </w:p>
        </w:tc>
      </w:tr>
      <w:tr>
        <w:tc>
          <w:tcPr>
            <w:tcW w:w="9071" w:type="dxa"/>
            <w:vAlign w:val="center"/>
            <w:tcBorders>
              <w:left w:val="single" w:sz="4"/>
              <w:right w:val="single" w:sz="4"/>
            </w:tcBorders>
          </w:tcPr>
          <w:p>
            <w:pPr>
              <w:pStyle w:val="0"/>
              <w:jc w:val="both"/>
            </w:pPr>
            <w:r>
              <w:rPr>
                <w:sz w:val="20"/>
              </w:rPr>
              <w:t xml:space="preserve">Верхний Певк</w:t>
            </w:r>
          </w:p>
        </w:tc>
      </w:tr>
      <w:tr>
        <w:tc>
          <w:tcPr>
            <w:tcW w:w="9071" w:type="dxa"/>
            <w:vAlign w:val="center"/>
            <w:tcBorders>
              <w:left w:val="single" w:sz="4"/>
              <w:right w:val="single" w:sz="4"/>
            </w:tcBorders>
          </w:tcPr>
          <w:p>
            <w:pPr>
              <w:pStyle w:val="0"/>
              <w:jc w:val="both"/>
            </w:pPr>
            <w:r>
              <w:rPr>
                <w:sz w:val="20"/>
              </w:rPr>
              <w:t xml:space="preserve">Соль</w:t>
            </w:r>
          </w:p>
        </w:tc>
      </w:tr>
      <w:tr>
        <w:tc>
          <w:tcPr>
            <w:tcW w:w="9071" w:type="dxa"/>
            <w:vAlign w:val="center"/>
            <w:tcBorders>
              <w:left w:val="single" w:sz="4"/>
              <w:right w:val="single" w:sz="4"/>
            </w:tcBorders>
          </w:tcPr>
          <w:p>
            <w:pPr>
              <w:pStyle w:val="0"/>
              <w:jc w:val="both"/>
            </w:pPr>
            <w:r>
              <w:rPr>
                <w:sz w:val="20"/>
              </w:rPr>
              <w:t xml:space="preserve">Вуктыль</w:t>
            </w:r>
          </w:p>
        </w:tc>
      </w:tr>
      <w:tr>
        <w:tc>
          <w:tcPr>
            <w:tcW w:w="9071" w:type="dxa"/>
            <w:vAlign w:val="center"/>
            <w:tcBorders>
              <w:left w:val="single" w:sz="4"/>
              <w:right w:val="single" w:sz="4"/>
            </w:tcBorders>
          </w:tcPr>
          <w:p>
            <w:pPr>
              <w:pStyle w:val="0"/>
              <w:jc w:val="both"/>
            </w:pPr>
            <w:r>
              <w:rPr>
                <w:sz w:val="20"/>
              </w:rPr>
              <w:t xml:space="preserve">Сысола выше устья реки Кажим</w:t>
            </w:r>
          </w:p>
        </w:tc>
      </w:tr>
      <w:tr>
        <w:tc>
          <w:tcPr>
            <w:tcW w:w="9071" w:type="dxa"/>
            <w:vAlign w:val="center"/>
            <w:tcBorders>
              <w:left w:val="single" w:sz="4"/>
              <w:right w:val="single" w:sz="4"/>
            </w:tcBorders>
          </w:tcPr>
          <w:p>
            <w:pPr>
              <w:pStyle w:val="0"/>
              <w:jc w:val="both"/>
            </w:pPr>
            <w:r>
              <w:rPr>
                <w:sz w:val="20"/>
              </w:rPr>
              <w:t xml:space="preserve">Верхняя Лопью</w:t>
            </w:r>
          </w:p>
        </w:tc>
      </w:tr>
      <w:tr>
        <w:tc>
          <w:tcPr>
            <w:tcW w:w="9071" w:type="dxa"/>
            <w:vAlign w:val="center"/>
            <w:tcBorders>
              <w:left w:val="single" w:sz="4"/>
              <w:right w:val="single" w:sz="4"/>
            </w:tcBorders>
          </w:tcPr>
          <w:p>
            <w:pPr>
              <w:pStyle w:val="0"/>
              <w:jc w:val="both"/>
            </w:pPr>
            <w:r>
              <w:rPr>
                <w:sz w:val="20"/>
              </w:rPr>
              <w:t xml:space="preserve">Мет</w:t>
            </w:r>
          </w:p>
        </w:tc>
      </w:tr>
      <w:tr>
        <w:tc>
          <w:tcPr>
            <w:tcW w:w="9071" w:type="dxa"/>
            <w:vAlign w:val="center"/>
            <w:tcBorders>
              <w:left w:val="single" w:sz="4"/>
              <w:right w:val="single" w:sz="4"/>
            </w:tcBorders>
          </w:tcPr>
          <w:p>
            <w:pPr>
              <w:pStyle w:val="0"/>
              <w:jc w:val="both"/>
            </w:pPr>
            <w:r>
              <w:rPr>
                <w:sz w:val="20"/>
              </w:rPr>
              <w:t xml:space="preserve">Большой Сыз</w:t>
            </w:r>
          </w:p>
        </w:tc>
      </w:tr>
      <w:tr>
        <w:tc>
          <w:tcPr>
            <w:tcW w:w="9071" w:type="dxa"/>
            <w:vAlign w:val="center"/>
            <w:tcBorders>
              <w:left w:val="single" w:sz="4"/>
              <w:right w:val="single" w:sz="4"/>
            </w:tcBorders>
          </w:tcPr>
          <w:p>
            <w:pPr>
              <w:pStyle w:val="0"/>
              <w:jc w:val="both"/>
            </w:pPr>
            <w:r>
              <w:rPr>
                <w:sz w:val="20"/>
              </w:rPr>
              <w:t xml:space="preserve">Вымь выше устья реки Елва</w:t>
            </w:r>
          </w:p>
        </w:tc>
      </w:tr>
      <w:tr>
        <w:tc>
          <w:tcPr>
            <w:tcW w:w="9071" w:type="dxa"/>
            <w:vAlign w:val="center"/>
            <w:tcBorders>
              <w:left w:val="single" w:sz="4"/>
              <w:right w:val="single" w:sz="4"/>
            </w:tcBorders>
          </w:tcPr>
          <w:p>
            <w:pPr>
              <w:pStyle w:val="0"/>
              <w:jc w:val="both"/>
            </w:pPr>
            <w:r>
              <w:rPr>
                <w:sz w:val="20"/>
              </w:rPr>
              <w:t xml:space="preserve">Весляна</w:t>
            </w:r>
          </w:p>
        </w:tc>
      </w:tr>
      <w:tr>
        <w:tc>
          <w:tcPr>
            <w:tcW w:w="9071" w:type="dxa"/>
            <w:vAlign w:val="center"/>
            <w:tcBorders>
              <w:left w:val="single" w:sz="4"/>
              <w:right w:val="single" w:sz="4"/>
            </w:tcBorders>
          </w:tcPr>
          <w:p>
            <w:pPr>
              <w:pStyle w:val="0"/>
              <w:jc w:val="both"/>
            </w:pPr>
            <w:r>
              <w:rPr>
                <w:sz w:val="20"/>
              </w:rPr>
              <w:t xml:space="preserve">Коин</w:t>
            </w:r>
          </w:p>
        </w:tc>
      </w:tr>
      <w:tr>
        <w:tc>
          <w:tcPr>
            <w:tcW w:w="9071" w:type="dxa"/>
            <w:vAlign w:val="center"/>
            <w:tcBorders>
              <w:left w:val="single" w:sz="4"/>
              <w:right w:val="single" w:sz="4"/>
            </w:tcBorders>
          </w:tcPr>
          <w:p>
            <w:pPr>
              <w:pStyle w:val="0"/>
              <w:jc w:val="both"/>
            </w:pPr>
            <w:r>
              <w:rPr>
                <w:sz w:val="20"/>
              </w:rPr>
              <w:t xml:space="preserve">Елва</w:t>
            </w:r>
          </w:p>
        </w:tc>
      </w:tr>
      <w:tr>
        <w:tc>
          <w:tcPr>
            <w:tcW w:w="9071" w:type="dxa"/>
            <w:vAlign w:val="center"/>
            <w:tcBorders>
              <w:left w:val="single" w:sz="4"/>
              <w:right w:val="single" w:sz="4"/>
            </w:tcBorders>
          </w:tcPr>
          <w:p>
            <w:pPr>
              <w:pStyle w:val="0"/>
              <w:jc w:val="both"/>
            </w:pPr>
            <w:r>
              <w:rPr>
                <w:sz w:val="20"/>
              </w:rPr>
              <w:t xml:space="preserve">Чисва</w:t>
            </w:r>
          </w:p>
        </w:tc>
      </w:tr>
      <w:tr>
        <w:tc>
          <w:tcPr>
            <w:tcW w:w="9071" w:type="dxa"/>
            <w:vAlign w:val="center"/>
            <w:tcBorders>
              <w:left w:val="single" w:sz="4"/>
              <w:right w:val="single" w:sz="4"/>
            </w:tcBorders>
          </w:tcPr>
          <w:p>
            <w:pPr>
              <w:pStyle w:val="0"/>
              <w:jc w:val="both"/>
            </w:pPr>
            <w:r>
              <w:rPr>
                <w:sz w:val="20"/>
              </w:rPr>
              <w:t xml:space="preserve">Кедва</w:t>
            </w:r>
          </w:p>
        </w:tc>
      </w:tr>
      <w:tr>
        <w:tc>
          <w:tcPr>
            <w:tcW w:w="9071" w:type="dxa"/>
            <w:vAlign w:val="center"/>
            <w:tcBorders>
              <w:left w:val="single" w:sz="4"/>
              <w:right w:val="single" w:sz="4"/>
            </w:tcBorders>
          </w:tcPr>
          <w:p>
            <w:pPr>
              <w:pStyle w:val="0"/>
              <w:jc w:val="both"/>
            </w:pPr>
            <w:r>
              <w:rPr>
                <w:sz w:val="20"/>
              </w:rPr>
              <w:t xml:space="preserve">Рысь-Кедва</w:t>
            </w:r>
          </w:p>
        </w:tc>
      </w:tr>
      <w:tr>
        <w:tc>
          <w:tcPr>
            <w:tcW w:w="9071" w:type="dxa"/>
            <w:vAlign w:val="center"/>
            <w:tcBorders>
              <w:left w:val="single" w:sz="4"/>
              <w:right w:val="single" w:sz="4"/>
            </w:tcBorders>
          </w:tcPr>
          <w:p>
            <w:pPr>
              <w:pStyle w:val="0"/>
              <w:jc w:val="both"/>
            </w:pPr>
            <w:r>
              <w:rPr>
                <w:sz w:val="20"/>
              </w:rPr>
              <w:t xml:space="preserve">Касьян-Кедва</w:t>
            </w:r>
          </w:p>
        </w:tc>
      </w:tr>
      <w:tr>
        <w:tc>
          <w:tcPr>
            <w:tcW w:w="9071" w:type="dxa"/>
            <w:vAlign w:val="center"/>
            <w:tcBorders>
              <w:left w:val="single" w:sz="4"/>
              <w:right w:val="single" w:sz="4"/>
            </w:tcBorders>
          </w:tcPr>
          <w:p>
            <w:pPr>
              <w:pStyle w:val="0"/>
              <w:jc w:val="both"/>
            </w:pPr>
            <w:r>
              <w:rPr>
                <w:sz w:val="20"/>
              </w:rPr>
              <w:t xml:space="preserve">Ропча</w:t>
            </w:r>
          </w:p>
        </w:tc>
      </w:tr>
      <w:tr>
        <w:tc>
          <w:tcPr>
            <w:tcW w:w="9071" w:type="dxa"/>
            <w:vAlign w:val="center"/>
            <w:tcBorders>
              <w:left w:val="single" w:sz="4"/>
              <w:right w:val="single" w:sz="4"/>
            </w:tcBorders>
          </w:tcPr>
          <w:p>
            <w:pPr>
              <w:pStyle w:val="0"/>
              <w:jc w:val="both"/>
            </w:pPr>
            <w:r>
              <w:rPr>
                <w:sz w:val="20"/>
              </w:rPr>
              <w:t xml:space="preserve">Ворыква</w:t>
            </w:r>
          </w:p>
        </w:tc>
      </w:tr>
      <w:tr>
        <w:tc>
          <w:tcPr>
            <w:tcW w:w="9071" w:type="dxa"/>
            <w:vAlign w:val="center"/>
            <w:tcBorders>
              <w:left w:val="single" w:sz="4"/>
              <w:right w:val="single" w:sz="4"/>
            </w:tcBorders>
          </w:tcPr>
          <w:p>
            <w:pPr>
              <w:pStyle w:val="0"/>
              <w:jc w:val="both"/>
            </w:pPr>
            <w:r>
              <w:rPr>
                <w:sz w:val="20"/>
              </w:rPr>
              <w:t xml:space="preserve">Мезень выше устья реки Уджью</w:t>
            </w:r>
          </w:p>
        </w:tc>
      </w:tr>
      <w:tr>
        <w:tc>
          <w:tcPr>
            <w:tcW w:w="9071" w:type="dxa"/>
            <w:vAlign w:val="center"/>
            <w:tcBorders>
              <w:left w:val="single" w:sz="4"/>
              <w:right w:val="single" w:sz="4"/>
            </w:tcBorders>
          </w:tcPr>
          <w:p>
            <w:pPr>
              <w:pStyle w:val="0"/>
              <w:jc w:val="both"/>
            </w:pPr>
            <w:r>
              <w:rPr>
                <w:sz w:val="20"/>
              </w:rPr>
              <w:t xml:space="preserve">Большой Суббач</w:t>
            </w:r>
          </w:p>
        </w:tc>
      </w:tr>
      <w:tr>
        <w:tc>
          <w:tcPr>
            <w:tcW w:w="9071" w:type="dxa"/>
            <w:vAlign w:val="center"/>
            <w:tcBorders>
              <w:left w:val="single" w:sz="4"/>
              <w:right w:val="single" w:sz="4"/>
            </w:tcBorders>
          </w:tcPr>
          <w:p>
            <w:pPr>
              <w:pStyle w:val="0"/>
              <w:jc w:val="both"/>
            </w:pPr>
            <w:r>
              <w:rPr>
                <w:sz w:val="20"/>
              </w:rPr>
              <w:t xml:space="preserve">Малый Суббач</w:t>
            </w:r>
          </w:p>
        </w:tc>
      </w:tr>
      <w:tr>
        <w:tc>
          <w:tcPr>
            <w:tcW w:w="9071" w:type="dxa"/>
            <w:vAlign w:val="center"/>
            <w:tcBorders>
              <w:left w:val="single" w:sz="4"/>
              <w:right w:val="single" w:sz="4"/>
            </w:tcBorders>
          </w:tcPr>
          <w:p>
            <w:pPr>
              <w:pStyle w:val="0"/>
              <w:jc w:val="both"/>
            </w:pPr>
            <w:r>
              <w:rPr>
                <w:sz w:val="20"/>
              </w:rPr>
              <w:t xml:space="preserve">Елва Мезенская</w:t>
            </w:r>
          </w:p>
        </w:tc>
      </w:tr>
      <w:tr>
        <w:tc>
          <w:tcPr>
            <w:tcW w:w="9071" w:type="dxa"/>
            <w:vAlign w:val="center"/>
            <w:tcBorders>
              <w:left w:val="single" w:sz="4"/>
              <w:right w:val="single" w:sz="4"/>
            </w:tcBorders>
          </w:tcPr>
          <w:p>
            <w:pPr>
              <w:pStyle w:val="0"/>
              <w:jc w:val="both"/>
            </w:pPr>
            <w:r>
              <w:rPr>
                <w:sz w:val="20"/>
              </w:rPr>
              <w:t xml:space="preserve">Пысса</w:t>
            </w:r>
          </w:p>
        </w:tc>
      </w:tr>
      <w:tr>
        <w:tc>
          <w:tcPr>
            <w:tcW w:w="9071" w:type="dxa"/>
            <w:vAlign w:val="center"/>
            <w:tcBorders>
              <w:left w:val="single" w:sz="4"/>
              <w:right w:val="single" w:sz="4"/>
            </w:tcBorders>
          </w:tcPr>
          <w:p>
            <w:pPr>
              <w:pStyle w:val="0"/>
              <w:jc w:val="both"/>
            </w:pPr>
            <w:r>
              <w:rPr>
                <w:sz w:val="20"/>
              </w:rPr>
              <w:t xml:space="preserve">Курмыш</w:t>
            </w:r>
          </w:p>
        </w:tc>
      </w:tr>
      <w:tr>
        <w:tc>
          <w:tcPr>
            <w:tcW w:w="9071" w:type="dxa"/>
            <w:vAlign w:val="center"/>
            <w:tcBorders>
              <w:left w:val="single" w:sz="4"/>
              <w:right w:val="single" w:sz="4"/>
            </w:tcBorders>
          </w:tcPr>
          <w:p>
            <w:pPr>
              <w:pStyle w:val="0"/>
              <w:jc w:val="both"/>
            </w:pPr>
            <w:r>
              <w:rPr>
                <w:sz w:val="20"/>
              </w:rPr>
              <w:t xml:space="preserve">Нижняя Пузла</w:t>
            </w:r>
          </w:p>
        </w:tc>
      </w:tr>
      <w:tr>
        <w:tc>
          <w:tcPr>
            <w:tcW w:w="9071" w:type="dxa"/>
            <w:vAlign w:val="center"/>
            <w:tcBorders>
              <w:left w:val="single" w:sz="4"/>
              <w:right w:val="single" w:sz="4"/>
            </w:tcBorders>
          </w:tcPr>
          <w:p>
            <w:pPr>
              <w:pStyle w:val="0"/>
              <w:jc w:val="both"/>
            </w:pPr>
            <w:r>
              <w:rPr>
                <w:sz w:val="20"/>
              </w:rPr>
              <w:t xml:space="preserve">Верхняя Пузла</w:t>
            </w:r>
          </w:p>
        </w:tc>
      </w:tr>
      <w:tr>
        <w:tc>
          <w:tcPr>
            <w:tcW w:w="9071" w:type="dxa"/>
            <w:vAlign w:val="center"/>
            <w:tcBorders>
              <w:left w:val="single" w:sz="4"/>
              <w:right w:val="single" w:sz="4"/>
            </w:tcBorders>
          </w:tcPr>
          <w:p>
            <w:pPr>
              <w:pStyle w:val="0"/>
              <w:jc w:val="both"/>
            </w:pPr>
            <w:r>
              <w:rPr>
                <w:sz w:val="20"/>
              </w:rPr>
              <w:t xml:space="preserve">Вашка выше устья реки Нюш</w:t>
            </w:r>
          </w:p>
        </w:tc>
      </w:tr>
      <w:tr>
        <w:tc>
          <w:tcPr>
            <w:tcW w:w="9071" w:type="dxa"/>
            <w:vAlign w:val="center"/>
            <w:tcBorders>
              <w:left w:val="single" w:sz="4"/>
              <w:right w:val="single" w:sz="4"/>
            </w:tcBorders>
          </w:tcPr>
          <w:p>
            <w:pPr>
              <w:pStyle w:val="0"/>
              <w:jc w:val="both"/>
            </w:pPr>
            <w:r>
              <w:rPr>
                <w:sz w:val="20"/>
              </w:rPr>
              <w:t xml:space="preserve">Ежуга Зырянская</w:t>
            </w:r>
          </w:p>
        </w:tc>
      </w:tr>
      <w:tr>
        <w:tc>
          <w:tcPr>
            <w:tcW w:w="9071" w:type="dxa"/>
            <w:vAlign w:val="center"/>
            <w:tcBorders>
              <w:left w:val="single" w:sz="4"/>
              <w:right w:val="single" w:sz="4"/>
            </w:tcBorders>
          </w:tcPr>
          <w:p>
            <w:pPr>
              <w:pStyle w:val="0"/>
              <w:jc w:val="both"/>
            </w:pPr>
            <w:r>
              <w:rPr>
                <w:sz w:val="20"/>
              </w:rPr>
              <w:t xml:space="preserve">Ертом</w:t>
            </w:r>
          </w:p>
        </w:tc>
      </w:tr>
      <w:tr>
        <w:tc>
          <w:tcPr>
            <w:tcW w:w="9071" w:type="dxa"/>
            <w:vAlign w:val="center"/>
            <w:tcBorders>
              <w:left w:val="single" w:sz="4"/>
              <w:right w:val="single" w:sz="4"/>
            </w:tcBorders>
          </w:tcPr>
          <w:p>
            <w:pPr>
              <w:pStyle w:val="0"/>
              <w:jc w:val="both"/>
            </w:pPr>
            <w:r>
              <w:rPr>
                <w:sz w:val="20"/>
              </w:rPr>
              <w:t xml:space="preserve">Мыдмас</w:t>
            </w:r>
          </w:p>
        </w:tc>
      </w:tr>
      <w:tr>
        <w:tc>
          <w:tcPr>
            <w:tcW w:w="9071" w:type="dxa"/>
            <w:vAlign w:val="center"/>
            <w:tcBorders>
              <w:left w:val="single" w:sz="4"/>
              <w:right w:val="single" w:sz="4"/>
            </w:tcBorders>
          </w:tcPr>
          <w:p>
            <w:pPr>
              <w:pStyle w:val="0"/>
              <w:jc w:val="both"/>
            </w:pPr>
            <w:r>
              <w:rPr>
                <w:sz w:val="20"/>
              </w:rPr>
              <w:t xml:space="preserve">Пучкома</w:t>
            </w:r>
          </w:p>
        </w:tc>
      </w:tr>
      <w:tr>
        <w:tc>
          <w:tcPr>
            <w:tcW w:w="9071" w:type="dxa"/>
            <w:vAlign w:val="center"/>
            <w:tcBorders>
              <w:left w:val="single" w:sz="4"/>
              <w:right w:val="single" w:sz="4"/>
            </w:tcBorders>
          </w:tcPr>
          <w:p>
            <w:pPr>
              <w:pStyle w:val="0"/>
              <w:jc w:val="both"/>
            </w:pPr>
            <w:r>
              <w:rPr>
                <w:sz w:val="20"/>
              </w:rPr>
              <w:t xml:space="preserve">Содзим</w:t>
            </w:r>
          </w:p>
        </w:tc>
      </w:tr>
      <w:tr>
        <w:tc>
          <w:tcPr>
            <w:tcW w:w="9071" w:type="dxa"/>
            <w:vAlign w:val="center"/>
            <w:tcBorders>
              <w:left w:val="single" w:sz="4"/>
              <w:right w:val="single" w:sz="4"/>
            </w:tcBorders>
          </w:tcPr>
          <w:p>
            <w:pPr>
              <w:pStyle w:val="0"/>
              <w:jc w:val="both"/>
            </w:pPr>
            <w:r>
              <w:rPr>
                <w:sz w:val="20"/>
              </w:rPr>
              <w:t xml:space="preserve">Лоптюга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401" w:name="P3401"/>
    <w:bookmarkEnd w:id="3401"/>
    <w:p>
      <w:pPr>
        <w:pStyle w:val="2"/>
        <w:jc w:val="center"/>
      </w:pPr>
      <w:r>
        <w:rPr>
          <w:sz w:val="20"/>
        </w:rPr>
        <w:t xml:space="preserve">ПЕРЕЧЕНЬ</w:t>
      </w:r>
    </w:p>
    <w:p>
      <w:pPr>
        <w:pStyle w:val="2"/>
        <w:jc w:val="center"/>
      </w:pPr>
      <w:r>
        <w:rPr>
          <w:sz w:val="20"/>
        </w:rPr>
        <w:t xml:space="preserve">ОСНОВНЫХ НЕРЕСТИЛИЩ ЛЕЩА ВЫЧЕГОДСКОГО, ЛУЗСКОГО, МЕЗЕНСКОГО</w:t>
      </w:r>
    </w:p>
    <w:p>
      <w:pPr>
        <w:pStyle w:val="2"/>
        <w:jc w:val="center"/>
      </w:pPr>
      <w:r>
        <w:rPr>
          <w:sz w:val="20"/>
        </w:rPr>
        <w:t xml:space="preserve">И ПЕЧОРСКОГО БАССЕЙНОВ НА ТЕРРИТОРИИ РЕСПУБЛИКИ КОМИ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3402"/>
      </w:tblGrid>
      <w:tr>
        <w:tc>
          <w:tcPr>
            <w:tcW w:w="5669" w:type="dxa"/>
          </w:tcPr>
          <w:p>
            <w:pPr>
              <w:pStyle w:val="0"/>
              <w:jc w:val="center"/>
            </w:pPr>
            <w:r>
              <w:rPr>
                <w:sz w:val="20"/>
              </w:rPr>
              <w:t xml:space="preserve">Название озера (курьи)</w:t>
            </w:r>
          </w:p>
        </w:tc>
        <w:tc>
          <w:tcPr>
            <w:tcW w:w="3402" w:type="dxa"/>
          </w:tcPr>
          <w:p>
            <w:pPr>
              <w:pStyle w:val="0"/>
              <w:jc w:val="center"/>
            </w:pPr>
            <w:r>
              <w:rPr>
                <w:sz w:val="20"/>
              </w:rPr>
              <w:t xml:space="preserve">Название сельской администрации, на территории которой находится указанное озеро (курья)</w:t>
            </w:r>
          </w:p>
        </w:tc>
      </w:tr>
      <w:tr>
        <w:tc>
          <w:tcPr>
            <w:gridSpan w:val="2"/>
            <w:tcW w:w="9071" w:type="dxa"/>
          </w:tcPr>
          <w:p>
            <w:pPr>
              <w:pStyle w:val="0"/>
              <w:outlineLvl w:val="2"/>
              <w:jc w:val="center"/>
            </w:pPr>
            <w:r>
              <w:rPr>
                <w:sz w:val="20"/>
              </w:rPr>
              <w:t xml:space="preserve">Бассейн реки Вычегда</w:t>
            </w:r>
          </w:p>
        </w:tc>
      </w:tr>
      <w:tr>
        <w:tc>
          <w:tcPr>
            <w:tcW w:w="5669" w:type="dxa"/>
            <w:vAlign w:val="center"/>
          </w:tcPr>
          <w:p>
            <w:pPr>
              <w:pStyle w:val="0"/>
              <w:jc w:val="both"/>
            </w:pPr>
            <w:r>
              <w:rPr>
                <w:sz w:val="20"/>
              </w:rPr>
              <w:t xml:space="preserve">Сопью (приустьевая часть)</w:t>
            </w:r>
          </w:p>
        </w:tc>
        <w:tc>
          <w:tcPr>
            <w:tcW w:w="3402" w:type="dxa"/>
            <w:vAlign w:val="center"/>
          </w:tcPr>
          <w:p>
            <w:pPr>
              <w:pStyle w:val="0"/>
              <w:jc w:val="both"/>
            </w:pPr>
            <w:r>
              <w:rPr>
                <w:sz w:val="20"/>
              </w:rPr>
              <w:t xml:space="preserve">Гамская</w:t>
            </w:r>
          </w:p>
        </w:tc>
      </w:tr>
      <w:tr>
        <w:tc>
          <w:tcPr>
            <w:tcW w:w="5669" w:type="dxa"/>
            <w:vAlign w:val="center"/>
          </w:tcPr>
          <w:p>
            <w:pPr>
              <w:pStyle w:val="0"/>
              <w:jc w:val="both"/>
            </w:pPr>
            <w:r>
              <w:rPr>
                <w:sz w:val="20"/>
              </w:rPr>
              <w:t xml:space="preserve">Ев-ты</w:t>
            </w:r>
          </w:p>
        </w:tc>
        <w:tc>
          <w:tcPr>
            <w:tcW w:w="3402" w:type="dxa"/>
            <w:vAlign w:val="center"/>
          </w:tcPr>
          <w:p>
            <w:pPr>
              <w:pStyle w:val="0"/>
              <w:jc w:val="both"/>
            </w:pPr>
            <w:r>
              <w:rPr>
                <w:sz w:val="20"/>
              </w:rPr>
              <w:t xml:space="preserve">Айкинская</w:t>
            </w:r>
          </w:p>
        </w:tc>
      </w:tr>
      <w:tr>
        <w:tc>
          <w:tcPr>
            <w:tcW w:w="5669" w:type="dxa"/>
            <w:vAlign w:val="center"/>
          </w:tcPr>
          <w:p>
            <w:pPr>
              <w:pStyle w:val="0"/>
              <w:jc w:val="both"/>
            </w:pPr>
            <w:r>
              <w:rPr>
                <w:sz w:val="20"/>
              </w:rPr>
              <w:t xml:space="preserve">Чернамская система</w:t>
            </w:r>
          </w:p>
        </w:tc>
        <w:tc>
          <w:tcPr>
            <w:tcW w:w="3402" w:type="dxa"/>
            <w:vAlign w:val="center"/>
          </w:tcPr>
          <w:p>
            <w:pPr>
              <w:pStyle w:val="0"/>
              <w:jc w:val="both"/>
            </w:pPr>
            <w:r>
              <w:rPr>
                <w:sz w:val="20"/>
              </w:rPr>
              <w:t xml:space="preserve">Кожмудорская</w:t>
            </w:r>
          </w:p>
        </w:tc>
      </w:tr>
      <w:tr>
        <w:tc>
          <w:tcPr>
            <w:tcW w:w="5669" w:type="dxa"/>
            <w:vAlign w:val="center"/>
          </w:tcPr>
          <w:p>
            <w:pPr>
              <w:pStyle w:val="0"/>
              <w:jc w:val="both"/>
            </w:pPr>
            <w:r>
              <w:rPr>
                <w:sz w:val="20"/>
              </w:rPr>
              <w:t xml:space="preserve">Эжол-ты</w:t>
            </w:r>
          </w:p>
        </w:tc>
        <w:tc>
          <w:tcPr>
            <w:tcW w:w="3402" w:type="dxa"/>
            <w:vAlign w:val="center"/>
          </w:tcPr>
          <w:p>
            <w:pPr>
              <w:pStyle w:val="0"/>
              <w:jc w:val="both"/>
            </w:pPr>
            <w:r>
              <w:rPr>
                <w:sz w:val="20"/>
              </w:rPr>
              <w:t xml:space="preserve">Кожмудорская</w:t>
            </w:r>
          </w:p>
        </w:tc>
      </w:tr>
      <w:tr>
        <w:tc>
          <w:tcPr>
            <w:tcW w:w="5669" w:type="dxa"/>
            <w:vAlign w:val="center"/>
          </w:tcPr>
          <w:p>
            <w:pPr>
              <w:pStyle w:val="0"/>
              <w:jc w:val="both"/>
            </w:pPr>
            <w:r>
              <w:rPr>
                <w:sz w:val="20"/>
              </w:rPr>
              <w:t xml:space="preserve">Корьев-курья</w:t>
            </w:r>
          </w:p>
        </w:tc>
        <w:tc>
          <w:tcPr>
            <w:tcW w:w="3402" w:type="dxa"/>
            <w:vAlign w:val="center"/>
          </w:tcPr>
          <w:p>
            <w:pPr>
              <w:pStyle w:val="0"/>
              <w:jc w:val="both"/>
            </w:pPr>
            <w:r>
              <w:rPr>
                <w:sz w:val="20"/>
              </w:rPr>
              <w:t xml:space="preserve">Кожмудорская</w:t>
            </w:r>
          </w:p>
        </w:tc>
      </w:tr>
      <w:tr>
        <w:tc>
          <w:tcPr>
            <w:tcW w:w="5669" w:type="dxa"/>
            <w:vAlign w:val="center"/>
          </w:tcPr>
          <w:p>
            <w:pPr>
              <w:pStyle w:val="0"/>
              <w:jc w:val="both"/>
            </w:pPr>
            <w:r>
              <w:rPr>
                <w:sz w:val="20"/>
              </w:rPr>
              <w:t xml:space="preserve">Чодопи</w:t>
            </w:r>
          </w:p>
        </w:tc>
        <w:tc>
          <w:tcPr>
            <w:tcW w:w="3402" w:type="dxa"/>
            <w:vAlign w:val="center"/>
          </w:tcPr>
          <w:p>
            <w:pPr>
              <w:pStyle w:val="0"/>
              <w:jc w:val="both"/>
            </w:pPr>
            <w:r>
              <w:rPr>
                <w:sz w:val="20"/>
              </w:rPr>
              <w:t xml:space="preserve">Часовская</w:t>
            </w:r>
          </w:p>
        </w:tc>
      </w:tr>
      <w:tr>
        <w:tc>
          <w:tcPr>
            <w:tcW w:w="5669" w:type="dxa"/>
            <w:vAlign w:val="center"/>
          </w:tcPr>
          <w:p>
            <w:pPr>
              <w:pStyle w:val="0"/>
              <w:jc w:val="both"/>
            </w:pPr>
            <w:r>
              <w:rPr>
                <w:sz w:val="20"/>
              </w:rPr>
              <w:t xml:space="preserve">Часовская курья</w:t>
            </w:r>
          </w:p>
        </w:tc>
        <w:tc>
          <w:tcPr>
            <w:tcW w:w="3402" w:type="dxa"/>
            <w:vAlign w:val="center"/>
          </w:tcPr>
          <w:p>
            <w:pPr>
              <w:pStyle w:val="0"/>
              <w:jc w:val="both"/>
            </w:pPr>
            <w:r>
              <w:rPr>
                <w:sz w:val="20"/>
              </w:rPr>
              <w:t xml:space="preserve">Часовская</w:t>
            </w:r>
          </w:p>
        </w:tc>
      </w:tr>
      <w:tr>
        <w:tc>
          <w:tcPr>
            <w:tcW w:w="5669" w:type="dxa"/>
            <w:vAlign w:val="center"/>
          </w:tcPr>
          <w:p>
            <w:pPr>
              <w:pStyle w:val="0"/>
              <w:jc w:val="both"/>
            </w:pPr>
            <w:r>
              <w:rPr>
                <w:sz w:val="20"/>
              </w:rPr>
              <w:t xml:space="preserve">Чодопи - Важ-Эжва</w:t>
            </w:r>
          </w:p>
        </w:tc>
        <w:tc>
          <w:tcPr>
            <w:tcW w:w="3402" w:type="dxa"/>
            <w:vAlign w:val="center"/>
          </w:tcPr>
          <w:p>
            <w:pPr>
              <w:pStyle w:val="0"/>
              <w:jc w:val="both"/>
            </w:pPr>
            <w:r>
              <w:rPr>
                <w:sz w:val="20"/>
              </w:rPr>
              <w:t xml:space="preserve">Часовская</w:t>
            </w:r>
          </w:p>
        </w:tc>
      </w:tr>
      <w:tr>
        <w:tc>
          <w:tcPr>
            <w:tcW w:w="5669" w:type="dxa"/>
            <w:vAlign w:val="center"/>
          </w:tcPr>
          <w:p>
            <w:pPr>
              <w:pStyle w:val="0"/>
              <w:jc w:val="both"/>
            </w:pPr>
            <w:r>
              <w:rPr>
                <w:sz w:val="20"/>
              </w:rPr>
              <w:t xml:space="preserve">Парчег-система</w:t>
            </w:r>
          </w:p>
        </w:tc>
        <w:tc>
          <w:tcPr>
            <w:tcW w:w="3402" w:type="dxa"/>
            <w:vAlign w:val="center"/>
          </w:tcPr>
          <w:p>
            <w:pPr>
              <w:pStyle w:val="0"/>
              <w:jc w:val="both"/>
            </w:pPr>
            <w:r>
              <w:rPr>
                <w:sz w:val="20"/>
              </w:rPr>
              <w:t xml:space="preserve">Зеленецкая</w:t>
            </w:r>
          </w:p>
        </w:tc>
      </w:tr>
      <w:tr>
        <w:tc>
          <w:tcPr>
            <w:tcW w:w="5669" w:type="dxa"/>
            <w:vAlign w:val="center"/>
          </w:tcPr>
          <w:p>
            <w:pPr>
              <w:pStyle w:val="0"/>
              <w:jc w:val="both"/>
            </w:pPr>
            <w:r>
              <w:rPr>
                <w:sz w:val="20"/>
              </w:rPr>
              <w:t xml:space="preserve">Кой-ты</w:t>
            </w:r>
          </w:p>
        </w:tc>
        <w:tc>
          <w:tcPr>
            <w:tcW w:w="3402" w:type="dxa"/>
            <w:vAlign w:val="center"/>
          </w:tcPr>
          <w:p>
            <w:pPr>
              <w:pStyle w:val="0"/>
              <w:jc w:val="both"/>
            </w:pPr>
            <w:r>
              <w:rPr>
                <w:sz w:val="20"/>
              </w:rPr>
              <w:t xml:space="preserve">Эжвинский район</w:t>
            </w:r>
          </w:p>
        </w:tc>
      </w:tr>
      <w:tr>
        <w:tc>
          <w:tcPr>
            <w:tcW w:w="5669" w:type="dxa"/>
            <w:vAlign w:val="center"/>
          </w:tcPr>
          <w:p>
            <w:pPr>
              <w:pStyle w:val="0"/>
              <w:jc w:val="both"/>
            </w:pPr>
            <w:r>
              <w:rPr>
                <w:sz w:val="20"/>
              </w:rPr>
              <w:t xml:space="preserve">Петуховка</w:t>
            </w:r>
          </w:p>
        </w:tc>
        <w:tc>
          <w:tcPr>
            <w:tcW w:w="3402" w:type="dxa"/>
            <w:vAlign w:val="center"/>
          </w:tcPr>
          <w:p>
            <w:pPr>
              <w:pStyle w:val="0"/>
              <w:jc w:val="both"/>
            </w:pPr>
            <w:r>
              <w:rPr>
                <w:sz w:val="20"/>
              </w:rPr>
              <w:t xml:space="preserve">Краснозатонская</w:t>
            </w:r>
          </w:p>
        </w:tc>
      </w:tr>
      <w:tr>
        <w:tc>
          <w:tcPr>
            <w:tcW w:w="5669" w:type="dxa"/>
            <w:vAlign w:val="center"/>
          </w:tcPr>
          <w:p>
            <w:pPr>
              <w:pStyle w:val="0"/>
              <w:jc w:val="both"/>
            </w:pPr>
            <w:r>
              <w:rPr>
                <w:sz w:val="20"/>
              </w:rPr>
              <w:t xml:space="preserve">Ичет-ты</w:t>
            </w:r>
          </w:p>
        </w:tc>
        <w:tc>
          <w:tcPr>
            <w:tcW w:w="3402" w:type="dxa"/>
            <w:vAlign w:val="center"/>
          </w:tcPr>
          <w:p>
            <w:pPr>
              <w:pStyle w:val="0"/>
              <w:jc w:val="both"/>
            </w:pPr>
            <w:r>
              <w:rPr>
                <w:sz w:val="20"/>
              </w:rPr>
              <w:t xml:space="preserve">Краснозатонская</w:t>
            </w:r>
          </w:p>
        </w:tc>
      </w:tr>
      <w:tr>
        <w:tc>
          <w:tcPr>
            <w:tcW w:w="5669" w:type="dxa"/>
            <w:vAlign w:val="center"/>
          </w:tcPr>
          <w:p>
            <w:pPr>
              <w:pStyle w:val="0"/>
              <w:jc w:val="both"/>
            </w:pPr>
            <w:r>
              <w:rPr>
                <w:sz w:val="20"/>
              </w:rPr>
              <w:t xml:space="preserve">Озельская система</w:t>
            </w:r>
          </w:p>
        </w:tc>
        <w:tc>
          <w:tcPr>
            <w:tcW w:w="3402" w:type="dxa"/>
            <w:vAlign w:val="center"/>
          </w:tcPr>
          <w:p>
            <w:pPr>
              <w:pStyle w:val="0"/>
              <w:jc w:val="both"/>
            </w:pPr>
            <w:r>
              <w:rPr>
                <w:sz w:val="20"/>
              </w:rPr>
              <w:t xml:space="preserve">Озельская</w:t>
            </w:r>
          </w:p>
        </w:tc>
      </w:tr>
      <w:tr>
        <w:tc>
          <w:tcPr>
            <w:tcW w:w="5669" w:type="dxa"/>
            <w:vAlign w:val="center"/>
          </w:tcPr>
          <w:p>
            <w:pPr>
              <w:pStyle w:val="0"/>
              <w:jc w:val="both"/>
            </w:pPr>
            <w:r>
              <w:rPr>
                <w:sz w:val="20"/>
              </w:rPr>
              <w:t xml:space="preserve">Сей-ты</w:t>
            </w:r>
          </w:p>
        </w:tc>
        <w:tc>
          <w:tcPr>
            <w:tcW w:w="3402" w:type="dxa"/>
            <w:vAlign w:val="center"/>
          </w:tcPr>
          <w:p>
            <w:pPr>
              <w:pStyle w:val="0"/>
              <w:jc w:val="both"/>
            </w:pPr>
            <w:r>
              <w:rPr>
                <w:sz w:val="20"/>
              </w:rPr>
              <w:t xml:space="preserve">Озельская</w:t>
            </w:r>
          </w:p>
        </w:tc>
      </w:tr>
      <w:tr>
        <w:tc>
          <w:tcPr>
            <w:tcW w:w="5669" w:type="dxa"/>
            <w:vAlign w:val="center"/>
          </w:tcPr>
          <w:p>
            <w:pPr>
              <w:pStyle w:val="0"/>
              <w:jc w:val="both"/>
            </w:pPr>
            <w:r>
              <w:rPr>
                <w:sz w:val="20"/>
              </w:rPr>
              <w:t xml:space="preserve">Юрка-и Вылыс-ты</w:t>
            </w:r>
          </w:p>
        </w:tc>
        <w:tc>
          <w:tcPr>
            <w:tcW w:w="3402" w:type="dxa"/>
            <w:vAlign w:val="center"/>
          </w:tcPr>
          <w:p>
            <w:pPr>
              <w:pStyle w:val="0"/>
              <w:jc w:val="both"/>
            </w:pPr>
            <w:r>
              <w:rPr>
                <w:sz w:val="20"/>
              </w:rPr>
              <w:t xml:space="preserve">Маджская</w:t>
            </w:r>
          </w:p>
        </w:tc>
      </w:tr>
      <w:tr>
        <w:tc>
          <w:tcPr>
            <w:tcW w:w="5669" w:type="dxa"/>
            <w:vAlign w:val="center"/>
          </w:tcPr>
          <w:p>
            <w:pPr>
              <w:pStyle w:val="0"/>
              <w:jc w:val="both"/>
            </w:pPr>
            <w:r>
              <w:rPr>
                <w:sz w:val="20"/>
              </w:rPr>
              <w:t xml:space="preserve">Кия-ты (Кыв-ты, Улыс, Вылыс-ты)</w:t>
            </w:r>
          </w:p>
        </w:tc>
        <w:tc>
          <w:tcPr>
            <w:tcW w:w="3402" w:type="dxa"/>
            <w:vAlign w:val="center"/>
          </w:tcPr>
          <w:p>
            <w:pPr>
              <w:pStyle w:val="0"/>
              <w:jc w:val="both"/>
            </w:pPr>
            <w:r>
              <w:rPr>
                <w:sz w:val="20"/>
              </w:rPr>
              <w:t xml:space="preserve">Корткеросская</w:t>
            </w:r>
          </w:p>
        </w:tc>
      </w:tr>
      <w:tr>
        <w:tc>
          <w:tcPr>
            <w:tcW w:w="5669" w:type="dxa"/>
            <w:vAlign w:val="center"/>
          </w:tcPr>
          <w:p>
            <w:pPr>
              <w:pStyle w:val="0"/>
              <w:jc w:val="both"/>
            </w:pPr>
            <w:r>
              <w:rPr>
                <w:sz w:val="20"/>
              </w:rPr>
              <w:t xml:space="preserve">Нидзь-курья и Бади-курья</w:t>
            </w:r>
          </w:p>
        </w:tc>
        <w:tc>
          <w:tcPr>
            <w:tcW w:w="3402" w:type="dxa"/>
            <w:vAlign w:val="center"/>
          </w:tcPr>
          <w:p>
            <w:pPr>
              <w:pStyle w:val="0"/>
              <w:jc w:val="both"/>
            </w:pPr>
            <w:r>
              <w:rPr>
                <w:sz w:val="20"/>
              </w:rPr>
              <w:t xml:space="preserve">Корткеросская</w:t>
            </w:r>
          </w:p>
        </w:tc>
      </w:tr>
      <w:tr>
        <w:tc>
          <w:tcPr>
            <w:tcW w:w="5669" w:type="dxa"/>
            <w:vAlign w:val="center"/>
          </w:tcPr>
          <w:p>
            <w:pPr>
              <w:pStyle w:val="0"/>
            </w:pPr>
            <w:r>
              <w:rPr>
                <w:sz w:val="20"/>
              </w:rPr>
              <w:t xml:space="preserve">Половичный (Половичный-ты, Половичная курья, Важка-ди-кост)</w:t>
            </w:r>
          </w:p>
        </w:tc>
        <w:tc>
          <w:tcPr>
            <w:tcW w:w="3402" w:type="dxa"/>
          </w:tcPr>
          <w:p>
            <w:pPr>
              <w:pStyle w:val="0"/>
              <w:jc w:val="both"/>
            </w:pPr>
            <w:r>
              <w:rPr>
                <w:sz w:val="20"/>
              </w:rPr>
              <w:t xml:space="preserve">Корткеросская</w:t>
            </w:r>
          </w:p>
        </w:tc>
      </w:tr>
      <w:tr>
        <w:tc>
          <w:tcPr>
            <w:tcW w:w="5669" w:type="dxa"/>
            <w:vAlign w:val="center"/>
          </w:tcPr>
          <w:p>
            <w:pPr>
              <w:pStyle w:val="0"/>
              <w:jc w:val="both"/>
            </w:pPr>
            <w:r>
              <w:rPr>
                <w:sz w:val="20"/>
              </w:rPr>
              <w:t xml:space="preserve">Озера и курьи устья реки Локчим до 12 км</w:t>
            </w:r>
          </w:p>
        </w:tc>
        <w:tc>
          <w:tcPr>
            <w:tcW w:w="3402" w:type="dxa"/>
            <w:vAlign w:val="center"/>
          </w:tcPr>
          <w:p>
            <w:pPr>
              <w:pStyle w:val="0"/>
              <w:jc w:val="both"/>
            </w:pPr>
            <w:r>
              <w:rPr>
                <w:sz w:val="20"/>
              </w:rPr>
              <w:t xml:space="preserve">Корткеросская</w:t>
            </w:r>
          </w:p>
        </w:tc>
      </w:tr>
      <w:tr>
        <w:tc>
          <w:tcPr>
            <w:tcW w:w="5669" w:type="dxa"/>
            <w:vAlign w:val="center"/>
          </w:tcPr>
          <w:p>
            <w:pPr>
              <w:pStyle w:val="0"/>
              <w:jc w:val="both"/>
            </w:pPr>
            <w:r>
              <w:rPr>
                <w:sz w:val="20"/>
              </w:rPr>
              <w:t xml:space="preserve">Пезмог-ты</w:t>
            </w:r>
          </w:p>
        </w:tc>
        <w:tc>
          <w:tcPr>
            <w:tcW w:w="3402" w:type="dxa"/>
            <w:vAlign w:val="center"/>
          </w:tcPr>
          <w:p>
            <w:pPr>
              <w:pStyle w:val="0"/>
              <w:jc w:val="both"/>
            </w:pPr>
            <w:r>
              <w:rPr>
                <w:sz w:val="20"/>
              </w:rPr>
              <w:t xml:space="preserve">Пезмогская</w:t>
            </w:r>
          </w:p>
        </w:tc>
      </w:tr>
      <w:tr>
        <w:tc>
          <w:tcPr>
            <w:tcW w:w="5669" w:type="dxa"/>
            <w:vAlign w:val="center"/>
          </w:tcPr>
          <w:p>
            <w:pPr>
              <w:pStyle w:val="0"/>
              <w:jc w:val="both"/>
            </w:pPr>
            <w:r>
              <w:rPr>
                <w:sz w:val="20"/>
              </w:rPr>
              <w:t xml:space="preserve">Глубокий-ты</w:t>
            </w:r>
          </w:p>
        </w:tc>
        <w:tc>
          <w:tcPr>
            <w:tcW w:w="3402" w:type="dxa"/>
            <w:vAlign w:val="center"/>
          </w:tcPr>
          <w:p>
            <w:pPr>
              <w:pStyle w:val="0"/>
              <w:jc w:val="both"/>
            </w:pPr>
            <w:r>
              <w:rPr>
                <w:sz w:val="20"/>
              </w:rPr>
              <w:t xml:space="preserve">Пезмогская</w:t>
            </w:r>
          </w:p>
        </w:tc>
      </w:tr>
      <w:tr>
        <w:tc>
          <w:tcPr>
            <w:tcW w:w="5669" w:type="dxa"/>
            <w:vAlign w:val="center"/>
          </w:tcPr>
          <w:p>
            <w:pPr>
              <w:pStyle w:val="0"/>
              <w:jc w:val="both"/>
            </w:pPr>
            <w:r>
              <w:rPr>
                <w:sz w:val="20"/>
              </w:rPr>
              <w:t xml:space="preserve">Каля-ты</w:t>
            </w:r>
          </w:p>
        </w:tc>
        <w:tc>
          <w:tcPr>
            <w:tcW w:w="3402" w:type="dxa"/>
            <w:vAlign w:val="center"/>
          </w:tcPr>
          <w:p>
            <w:pPr>
              <w:pStyle w:val="0"/>
              <w:jc w:val="both"/>
            </w:pPr>
            <w:r>
              <w:rPr>
                <w:sz w:val="20"/>
              </w:rPr>
              <w:t xml:space="preserve">Приозерная</w:t>
            </w:r>
          </w:p>
        </w:tc>
      </w:tr>
      <w:tr>
        <w:tc>
          <w:tcPr>
            <w:tcW w:w="5669" w:type="dxa"/>
            <w:vAlign w:val="center"/>
          </w:tcPr>
          <w:p>
            <w:pPr>
              <w:pStyle w:val="0"/>
              <w:jc w:val="both"/>
            </w:pPr>
            <w:r>
              <w:rPr>
                <w:sz w:val="20"/>
              </w:rPr>
              <w:t xml:space="preserve">Аджером-ты</w:t>
            </w:r>
          </w:p>
        </w:tc>
        <w:tc>
          <w:tcPr>
            <w:tcW w:w="3402" w:type="dxa"/>
            <w:vAlign w:val="center"/>
          </w:tcPr>
          <w:p>
            <w:pPr>
              <w:pStyle w:val="0"/>
              <w:jc w:val="both"/>
            </w:pPr>
            <w:r>
              <w:rPr>
                <w:sz w:val="20"/>
              </w:rPr>
              <w:t xml:space="preserve">Приозерная</w:t>
            </w:r>
          </w:p>
        </w:tc>
      </w:tr>
      <w:tr>
        <w:tc>
          <w:tcPr>
            <w:tcW w:w="5669" w:type="dxa"/>
            <w:vAlign w:val="center"/>
          </w:tcPr>
          <w:p>
            <w:pPr>
              <w:pStyle w:val="0"/>
              <w:jc w:val="both"/>
            </w:pPr>
            <w:r>
              <w:rPr>
                <w:sz w:val="20"/>
              </w:rPr>
              <w:t xml:space="preserve">Половичный</w:t>
            </w:r>
          </w:p>
        </w:tc>
        <w:tc>
          <w:tcPr>
            <w:tcW w:w="3402" w:type="dxa"/>
            <w:vAlign w:val="center"/>
          </w:tcPr>
          <w:p>
            <w:pPr>
              <w:pStyle w:val="0"/>
              <w:jc w:val="both"/>
            </w:pPr>
            <w:r>
              <w:rPr>
                <w:sz w:val="20"/>
              </w:rPr>
              <w:t xml:space="preserve">Приозерная</w:t>
            </w:r>
          </w:p>
        </w:tc>
      </w:tr>
      <w:tr>
        <w:tc>
          <w:tcPr>
            <w:tcW w:w="5669" w:type="dxa"/>
            <w:vAlign w:val="center"/>
          </w:tcPr>
          <w:p>
            <w:pPr>
              <w:pStyle w:val="0"/>
              <w:jc w:val="both"/>
            </w:pPr>
            <w:r>
              <w:rPr>
                <w:sz w:val="20"/>
              </w:rPr>
              <w:t xml:space="preserve">Важкурская Важ-Эжва</w:t>
            </w:r>
          </w:p>
        </w:tc>
        <w:tc>
          <w:tcPr>
            <w:tcW w:w="3402" w:type="dxa"/>
            <w:vAlign w:val="center"/>
          </w:tcPr>
          <w:p>
            <w:pPr>
              <w:pStyle w:val="0"/>
              <w:jc w:val="both"/>
            </w:pPr>
            <w:r>
              <w:rPr>
                <w:sz w:val="20"/>
              </w:rPr>
              <w:t xml:space="preserve">Приозерная</w:t>
            </w:r>
          </w:p>
        </w:tc>
      </w:tr>
      <w:tr>
        <w:tc>
          <w:tcPr>
            <w:tcW w:w="5669" w:type="dxa"/>
            <w:vAlign w:val="center"/>
          </w:tcPr>
          <w:p>
            <w:pPr>
              <w:pStyle w:val="0"/>
              <w:jc w:val="both"/>
            </w:pPr>
            <w:r>
              <w:rPr>
                <w:sz w:val="20"/>
              </w:rPr>
              <w:t xml:space="preserve">Лабором-ты</w:t>
            </w:r>
          </w:p>
        </w:tc>
        <w:tc>
          <w:tcPr>
            <w:tcW w:w="3402" w:type="dxa"/>
            <w:vAlign w:val="center"/>
          </w:tcPr>
          <w:p>
            <w:pPr>
              <w:pStyle w:val="0"/>
              <w:jc w:val="both"/>
            </w:pPr>
            <w:r>
              <w:rPr>
                <w:sz w:val="20"/>
              </w:rPr>
              <w:t xml:space="preserve">Керосская</w:t>
            </w:r>
          </w:p>
        </w:tc>
      </w:tr>
      <w:tr>
        <w:tc>
          <w:tcPr>
            <w:tcW w:w="5669" w:type="dxa"/>
            <w:vAlign w:val="center"/>
          </w:tcPr>
          <w:p>
            <w:pPr>
              <w:pStyle w:val="0"/>
              <w:jc w:val="both"/>
            </w:pPr>
            <w:r>
              <w:rPr>
                <w:sz w:val="20"/>
              </w:rPr>
              <w:t xml:space="preserve">Небдинская Важ-Эжва</w:t>
            </w:r>
          </w:p>
        </w:tc>
        <w:tc>
          <w:tcPr>
            <w:tcW w:w="3402" w:type="dxa"/>
            <w:vAlign w:val="center"/>
          </w:tcPr>
          <w:p>
            <w:pPr>
              <w:pStyle w:val="0"/>
              <w:jc w:val="both"/>
            </w:pPr>
            <w:r>
              <w:rPr>
                <w:sz w:val="20"/>
              </w:rPr>
              <w:t xml:space="preserve">Небдинская</w:t>
            </w:r>
          </w:p>
        </w:tc>
      </w:tr>
      <w:tr>
        <w:tc>
          <w:tcPr>
            <w:tcW w:w="5669" w:type="dxa"/>
            <w:vAlign w:val="center"/>
          </w:tcPr>
          <w:p>
            <w:pPr>
              <w:pStyle w:val="0"/>
              <w:jc w:val="both"/>
            </w:pPr>
            <w:r>
              <w:rPr>
                <w:sz w:val="20"/>
              </w:rPr>
              <w:t xml:space="preserve">Ляс-ты</w:t>
            </w:r>
          </w:p>
        </w:tc>
        <w:tc>
          <w:tcPr>
            <w:tcW w:w="3402" w:type="dxa"/>
            <w:vAlign w:val="center"/>
          </w:tcPr>
          <w:p>
            <w:pPr>
              <w:pStyle w:val="0"/>
              <w:jc w:val="both"/>
            </w:pPr>
            <w:r>
              <w:rPr>
                <w:sz w:val="20"/>
              </w:rPr>
              <w:t xml:space="preserve">Небдинская</w:t>
            </w:r>
          </w:p>
        </w:tc>
      </w:tr>
      <w:tr>
        <w:tc>
          <w:tcPr>
            <w:tcW w:w="5669" w:type="dxa"/>
            <w:vAlign w:val="center"/>
          </w:tcPr>
          <w:p>
            <w:pPr>
              <w:pStyle w:val="0"/>
              <w:jc w:val="both"/>
            </w:pPr>
            <w:r>
              <w:rPr>
                <w:sz w:val="20"/>
              </w:rPr>
              <w:t xml:space="preserve">Куш-юр-ты</w:t>
            </w:r>
          </w:p>
        </w:tc>
        <w:tc>
          <w:tcPr>
            <w:tcW w:w="3402" w:type="dxa"/>
            <w:vAlign w:val="center"/>
          </w:tcPr>
          <w:p>
            <w:pPr>
              <w:pStyle w:val="0"/>
              <w:jc w:val="both"/>
            </w:pPr>
            <w:r>
              <w:rPr>
                <w:sz w:val="20"/>
              </w:rPr>
              <w:t xml:space="preserve">Небдинская</w:t>
            </w:r>
          </w:p>
        </w:tc>
      </w:tr>
      <w:tr>
        <w:tc>
          <w:tcPr>
            <w:tcW w:w="5669" w:type="dxa"/>
            <w:vAlign w:val="center"/>
          </w:tcPr>
          <w:p>
            <w:pPr>
              <w:pStyle w:val="0"/>
            </w:pPr>
            <w:r>
              <w:rPr>
                <w:sz w:val="20"/>
              </w:rPr>
              <w:t xml:space="preserve">Важкурья (Важ-Эжва, Важка - протока, Важка-ты, Вад-ты)</w:t>
            </w:r>
          </w:p>
        </w:tc>
        <w:tc>
          <w:tcPr>
            <w:tcW w:w="3402" w:type="dxa"/>
          </w:tcPr>
          <w:p>
            <w:pPr>
              <w:pStyle w:val="0"/>
              <w:jc w:val="both"/>
            </w:pPr>
            <w:r>
              <w:rPr>
                <w:sz w:val="20"/>
              </w:rPr>
              <w:t xml:space="preserve">Небдинская</w:t>
            </w:r>
          </w:p>
        </w:tc>
      </w:tr>
      <w:tr>
        <w:tc>
          <w:tcPr>
            <w:tcW w:w="5669" w:type="dxa"/>
            <w:vAlign w:val="center"/>
          </w:tcPr>
          <w:p>
            <w:pPr>
              <w:pStyle w:val="0"/>
              <w:jc w:val="both"/>
            </w:pPr>
            <w:r>
              <w:rPr>
                <w:sz w:val="20"/>
              </w:rPr>
              <w:t xml:space="preserve">Ур-ель-ты</w:t>
            </w:r>
          </w:p>
        </w:tc>
        <w:tc>
          <w:tcPr>
            <w:tcW w:w="3402" w:type="dxa"/>
            <w:vAlign w:val="center"/>
          </w:tcPr>
          <w:p>
            <w:pPr>
              <w:pStyle w:val="0"/>
              <w:jc w:val="both"/>
            </w:pPr>
            <w:r>
              <w:rPr>
                <w:sz w:val="20"/>
              </w:rPr>
              <w:t xml:space="preserve">Сторожевская</w:t>
            </w:r>
          </w:p>
        </w:tc>
      </w:tr>
      <w:tr>
        <w:tc>
          <w:tcPr>
            <w:tcW w:w="5669" w:type="dxa"/>
            <w:vAlign w:val="center"/>
          </w:tcPr>
          <w:p>
            <w:pPr>
              <w:pStyle w:val="0"/>
              <w:jc w:val="both"/>
            </w:pPr>
            <w:r>
              <w:rPr>
                <w:sz w:val="20"/>
              </w:rPr>
              <w:t xml:space="preserve">Шойна-ты</w:t>
            </w:r>
          </w:p>
        </w:tc>
        <w:tc>
          <w:tcPr>
            <w:tcW w:w="3402" w:type="dxa"/>
            <w:vAlign w:val="center"/>
          </w:tcPr>
          <w:p>
            <w:pPr>
              <w:pStyle w:val="0"/>
              <w:jc w:val="both"/>
            </w:pPr>
            <w:r>
              <w:rPr>
                <w:sz w:val="20"/>
              </w:rPr>
              <w:t xml:space="preserve">Сторожевская</w:t>
            </w:r>
          </w:p>
        </w:tc>
      </w:tr>
      <w:tr>
        <w:tc>
          <w:tcPr>
            <w:tcW w:w="5669" w:type="dxa"/>
            <w:vAlign w:val="center"/>
          </w:tcPr>
          <w:p>
            <w:pPr>
              <w:pStyle w:val="0"/>
              <w:jc w:val="both"/>
            </w:pPr>
            <w:r>
              <w:rPr>
                <w:sz w:val="20"/>
              </w:rPr>
              <w:t xml:space="preserve">Вомынские озера (Ыджыд-ты, Миш-ты, Кузь-ты)</w:t>
            </w:r>
          </w:p>
        </w:tc>
        <w:tc>
          <w:tcPr>
            <w:tcW w:w="3402" w:type="dxa"/>
            <w:vAlign w:val="center"/>
          </w:tcPr>
          <w:p>
            <w:pPr>
              <w:pStyle w:val="0"/>
              <w:jc w:val="both"/>
            </w:pPr>
            <w:r>
              <w:rPr>
                <w:sz w:val="20"/>
              </w:rPr>
              <w:t xml:space="preserve">Вомынская</w:t>
            </w:r>
          </w:p>
        </w:tc>
      </w:tr>
      <w:tr>
        <w:tc>
          <w:tcPr>
            <w:tcW w:w="5669" w:type="dxa"/>
            <w:vAlign w:val="center"/>
          </w:tcPr>
          <w:p>
            <w:pPr>
              <w:pStyle w:val="0"/>
              <w:jc w:val="both"/>
            </w:pPr>
            <w:r>
              <w:rPr>
                <w:sz w:val="20"/>
              </w:rPr>
              <w:t xml:space="preserve">Подъельская старица</w:t>
            </w:r>
          </w:p>
        </w:tc>
        <w:tc>
          <w:tcPr>
            <w:tcW w:w="3402" w:type="dxa"/>
            <w:vAlign w:val="center"/>
          </w:tcPr>
          <w:p>
            <w:pPr>
              <w:pStyle w:val="0"/>
              <w:jc w:val="both"/>
            </w:pPr>
            <w:r>
              <w:rPr>
                <w:sz w:val="20"/>
              </w:rPr>
              <w:t xml:space="preserve">Подъельская</w:t>
            </w:r>
          </w:p>
        </w:tc>
      </w:tr>
      <w:tr>
        <w:tc>
          <w:tcPr>
            <w:tcW w:w="5669" w:type="dxa"/>
            <w:vAlign w:val="center"/>
          </w:tcPr>
          <w:p>
            <w:pPr>
              <w:pStyle w:val="0"/>
              <w:jc w:val="both"/>
            </w:pPr>
            <w:r>
              <w:rPr>
                <w:sz w:val="20"/>
              </w:rPr>
              <w:t xml:space="preserve">Под-ты</w:t>
            </w:r>
          </w:p>
        </w:tc>
        <w:tc>
          <w:tcPr>
            <w:tcW w:w="3402" w:type="dxa"/>
            <w:vAlign w:val="center"/>
          </w:tcPr>
          <w:p>
            <w:pPr>
              <w:pStyle w:val="0"/>
              <w:jc w:val="both"/>
            </w:pPr>
            <w:r>
              <w:rPr>
                <w:sz w:val="20"/>
              </w:rPr>
              <w:t xml:space="preserve">Подтыбокская</w:t>
            </w:r>
          </w:p>
        </w:tc>
      </w:tr>
      <w:tr>
        <w:tc>
          <w:tcPr>
            <w:tcW w:w="5669" w:type="dxa"/>
            <w:vAlign w:val="center"/>
          </w:tcPr>
          <w:p>
            <w:pPr>
              <w:pStyle w:val="0"/>
              <w:jc w:val="both"/>
            </w:pPr>
            <w:r>
              <w:rPr>
                <w:sz w:val="20"/>
              </w:rPr>
              <w:t xml:space="preserve">Думган</w:t>
            </w:r>
          </w:p>
        </w:tc>
        <w:tc>
          <w:tcPr>
            <w:tcW w:w="3402" w:type="dxa"/>
            <w:vAlign w:val="center"/>
          </w:tcPr>
          <w:p>
            <w:pPr>
              <w:pStyle w:val="0"/>
              <w:jc w:val="both"/>
            </w:pPr>
            <w:r>
              <w:rPr>
                <w:sz w:val="20"/>
              </w:rPr>
              <w:t xml:space="preserve">Мординская</w:t>
            </w:r>
          </w:p>
        </w:tc>
      </w:tr>
      <w:tr>
        <w:tc>
          <w:tcPr>
            <w:tcW w:w="5669" w:type="dxa"/>
            <w:vAlign w:val="center"/>
          </w:tcPr>
          <w:p>
            <w:pPr>
              <w:pStyle w:val="0"/>
            </w:pPr>
            <w:r>
              <w:rPr>
                <w:sz w:val="20"/>
              </w:rPr>
              <w:t xml:space="preserve">Коншинские озера (Раськодж, Ширкодж, Выль-ты)</w:t>
            </w:r>
          </w:p>
        </w:tc>
        <w:tc>
          <w:tcPr>
            <w:tcW w:w="3402" w:type="dxa"/>
          </w:tcPr>
          <w:p>
            <w:pPr>
              <w:pStyle w:val="0"/>
              <w:jc w:val="both"/>
            </w:pPr>
            <w:r>
              <w:rPr>
                <w:sz w:val="20"/>
              </w:rPr>
              <w:t xml:space="preserve">Намская</w:t>
            </w:r>
          </w:p>
        </w:tc>
      </w:tr>
      <w:tr>
        <w:tc>
          <w:tcPr>
            <w:tcW w:w="5669" w:type="dxa"/>
            <w:vAlign w:val="center"/>
          </w:tcPr>
          <w:p>
            <w:pPr>
              <w:pStyle w:val="0"/>
              <w:jc w:val="both"/>
            </w:pPr>
            <w:r>
              <w:rPr>
                <w:sz w:val="20"/>
              </w:rPr>
              <w:t xml:space="preserve">Деревянск-ты</w:t>
            </w:r>
          </w:p>
        </w:tc>
        <w:tc>
          <w:tcPr>
            <w:tcW w:w="3402" w:type="dxa"/>
            <w:vAlign w:val="center"/>
          </w:tcPr>
          <w:p>
            <w:pPr>
              <w:pStyle w:val="0"/>
              <w:jc w:val="both"/>
            </w:pPr>
            <w:r>
              <w:rPr>
                <w:sz w:val="20"/>
              </w:rPr>
              <w:t xml:space="preserve">Деревянская</w:t>
            </w:r>
          </w:p>
        </w:tc>
      </w:tr>
      <w:tr>
        <w:tc>
          <w:tcPr>
            <w:tcW w:w="5669" w:type="dxa"/>
            <w:vAlign w:val="center"/>
          </w:tcPr>
          <w:p>
            <w:pPr>
              <w:pStyle w:val="0"/>
            </w:pPr>
            <w:r>
              <w:rPr>
                <w:sz w:val="20"/>
              </w:rPr>
              <w:t xml:space="preserve">Деревянск - Важ-Эжва (от устья Поп-курьи до верховья озера)</w:t>
            </w:r>
          </w:p>
        </w:tc>
        <w:tc>
          <w:tcPr>
            <w:tcW w:w="3402" w:type="dxa"/>
          </w:tcPr>
          <w:p>
            <w:pPr>
              <w:pStyle w:val="0"/>
              <w:jc w:val="both"/>
            </w:pPr>
            <w:r>
              <w:rPr>
                <w:sz w:val="20"/>
              </w:rPr>
              <w:t xml:space="preserve">Деревянская</w:t>
            </w:r>
          </w:p>
        </w:tc>
      </w:tr>
      <w:tr>
        <w:tc>
          <w:tcPr>
            <w:tcW w:w="5669" w:type="dxa"/>
            <w:vAlign w:val="center"/>
          </w:tcPr>
          <w:p>
            <w:pPr>
              <w:pStyle w:val="0"/>
              <w:jc w:val="both"/>
            </w:pPr>
            <w:r>
              <w:rPr>
                <w:sz w:val="20"/>
              </w:rPr>
              <w:t xml:space="preserve">Дяк-вад</w:t>
            </w:r>
          </w:p>
        </w:tc>
        <w:tc>
          <w:tcPr>
            <w:tcW w:w="3402" w:type="dxa"/>
            <w:vAlign w:val="center"/>
          </w:tcPr>
          <w:p>
            <w:pPr>
              <w:pStyle w:val="0"/>
              <w:jc w:val="both"/>
            </w:pPr>
            <w:r>
              <w:rPr>
                <w:sz w:val="20"/>
              </w:rPr>
              <w:t xml:space="preserve">Пожегодская</w:t>
            </w:r>
          </w:p>
        </w:tc>
      </w:tr>
      <w:tr>
        <w:tc>
          <w:tcPr>
            <w:tcW w:w="5669" w:type="dxa"/>
            <w:vAlign w:val="center"/>
          </w:tcPr>
          <w:p>
            <w:pPr>
              <w:pStyle w:val="0"/>
              <w:jc w:val="both"/>
            </w:pPr>
            <w:r>
              <w:rPr>
                <w:sz w:val="20"/>
              </w:rPr>
              <w:t xml:space="preserve">Сотчем-лыа-ты</w:t>
            </w:r>
          </w:p>
        </w:tc>
        <w:tc>
          <w:tcPr>
            <w:tcW w:w="3402" w:type="dxa"/>
            <w:vAlign w:val="center"/>
          </w:tcPr>
          <w:p>
            <w:pPr>
              <w:pStyle w:val="0"/>
              <w:jc w:val="both"/>
            </w:pPr>
            <w:r>
              <w:rPr>
                <w:sz w:val="20"/>
              </w:rPr>
              <w:t xml:space="preserve">Парчевская</w:t>
            </w:r>
          </w:p>
        </w:tc>
      </w:tr>
      <w:tr>
        <w:tc>
          <w:tcPr>
            <w:tcW w:w="5669" w:type="dxa"/>
            <w:vAlign w:val="center"/>
          </w:tcPr>
          <w:p>
            <w:pPr>
              <w:pStyle w:val="0"/>
              <w:jc w:val="both"/>
            </w:pPr>
            <w:r>
              <w:rPr>
                <w:sz w:val="20"/>
              </w:rPr>
              <w:t xml:space="preserve">Ела-кэдж</w:t>
            </w:r>
          </w:p>
        </w:tc>
        <w:tc>
          <w:tcPr>
            <w:tcW w:w="3402" w:type="dxa"/>
            <w:vAlign w:val="center"/>
          </w:tcPr>
          <w:p>
            <w:pPr>
              <w:pStyle w:val="0"/>
              <w:jc w:val="both"/>
            </w:pPr>
            <w:r>
              <w:rPr>
                <w:sz w:val="20"/>
              </w:rPr>
              <w:t xml:space="preserve">Донская</w:t>
            </w:r>
          </w:p>
        </w:tc>
      </w:tr>
      <w:tr>
        <w:tc>
          <w:tcPr>
            <w:tcW w:w="5669" w:type="dxa"/>
            <w:vAlign w:val="center"/>
          </w:tcPr>
          <w:p>
            <w:pPr>
              <w:pStyle w:val="0"/>
              <w:jc w:val="both"/>
            </w:pPr>
            <w:r>
              <w:rPr>
                <w:sz w:val="20"/>
              </w:rPr>
              <w:t xml:space="preserve">Улыс-курья</w:t>
            </w:r>
          </w:p>
        </w:tc>
        <w:tc>
          <w:tcPr>
            <w:tcW w:w="3402" w:type="dxa"/>
            <w:vAlign w:val="center"/>
          </w:tcPr>
          <w:p>
            <w:pPr>
              <w:pStyle w:val="0"/>
              <w:jc w:val="both"/>
            </w:pPr>
            <w:r>
              <w:rPr>
                <w:sz w:val="20"/>
              </w:rPr>
              <w:t xml:space="preserve">Донская</w:t>
            </w:r>
          </w:p>
        </w:tc>
      </w:tr>
      <w:tr>
        <w:tc>
          <w:tcPr>
            <w:tcW w:w="5669" w:type="dxa"/>
            <w:vAlign w:val="center"/>
          </w:tcPr>
          <w:p>
            <w:pPr>
              <w:pStyle w:val="0"/>
              <w:jc w:val="both"/>
            </w:pPr>
            <w:r>
              <w:rPr>
                <w:sz w:val="20"/>
              </w:rPr>
              <w:t xml:space="preserve">Иола-кодж</w:t>
            </w:r>
          </w:p>
        </w:tc>
        <w:tc>
          <w:tcPr>
            <w:tcW w:w="3402" w:type="dxa"/>
            <w:vAlign w:val="center"/>
          </w:tcPr>
          <w:p>
            <w:pPr>
              <w:pStyle w:val="0"/>
              <w:jc w:val="both"/>
            </w:pPr>
            <w:r>
              <w:rPr>
                <w:sz w:val="20"/>
              </w:rPr>
              <w:t xml:space="preserve">Донская</w:t>
            </w:r>
          </w:p>
        </w:tc>
      </w:tr>
      <w:tr>
        <w:tc>
          <w:tcPr>
            <w:tcW w:w="5669" w:type="dxa"/>
            <w:vAlign w:val="center"/>
          </w:tcPr>
          <w:p>
            <w:pPr>
              <w:pStyle w:val="0"/>
              <w:jc w:val="both"/>
            </w:pPr>
            <w:r>
              <w:rPr>
                <w:sz w:val="20"/>
              </w:rPr>
              <w:t xml:space="preserve">Баклан-ты</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озеро Любимое</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Помеча - Важ-Эжва</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Куринной - Важ-Эжва</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Сед-Кедж</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Подкадамье-ты</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Почема - Важ-Эжва</w:t>
            </w:r>
          </w:p>
        </w:tc>
        <w:tc>
          <w:tcPr>
            <w:tcW w:w="3402" w:type="dxa"/>
            <w:vAlign w:val="center"/>
          </w:tcPr>
          <w:p>
            <w:pPr>
              <w:pStyle w:val="0"/>
              <w:jc w:val="both"/>
            </w:pPr>
            <w:r>
              <w:rPr>
                <w:sz w:val="20"/>
              </w:rPr>
              <w:t xml:space="preserve">Керчомская</w:t>
            </w:r>
          </w:p>
        </w:tc>
      </w:tr>
      <w:tr>
        <w:tc>
          <w:tcPr>
            <w:tcW w:w="5669" w:type="dxa"/>
            <w:vAlign w:val="center"/>
          </w:tcPr>
          <w:p>
            <w:pPr>
              <w:pStyle w:val="0"/>
              <w:jc w:val="both"/>
            </w:pPr>
            <w:r>
              <w:rPr>
                <w:sz w:val="20"/>
              </w:rPr>
              <w:t xml:space="preserve">Пывсяна-ты с протокой Ди-сер</w:t>
            </w:r>
          </w:p>
        </w:tc>
        <w:tc>
          <w:tcPr>
            <w:tcW w:w="3402" w:type="dxa"/>
            <w:vAlign w:val="center"/>
          </w:tcPr>
          <w:p>
            <w:pPr>
              <w:pStyle w:val="0"/>
              <w:jc w:val="both"/>
            </w:pPr>
            <w:r>
              <w:rPr>
                <w:sz w:val="20"/>
              </w:rPr>
              <w:t xml:space="preserve">Усть-Куломская</w:t>
            </w:r>
          </w:p>
        </w:tc>
      </w:tr>
      <w:tr>
        <w:tc>
          <w:tcPr>
            <w:tcW w:w="5669" w:type="dxa"/>
            <w:vAlign w:val="center"/>
          </w:tcPr>
          <w:p>
            <w:pPr>
              <w:pStyle w:val="0"/>
              <w:jc w:val="both"/>
            </w:pPr>
            <w:r>
              <w:rPr>
                <w:sz w:val="20"/>
              </w:rPr>
              <w:t xml:space="preserve">Пистим-ты</w:t>
            </w:r>
          </w:p>
        </w:tc>
        <w:tc>
          <w:tcPr>
            <w:tcW w:w="3402" w:type="dxa"/>
            <w:vAlign w:val="center"/>
          </w:tcPr>
          <w:p>
            <w:pPr>
              <w:pStyle w:val="0"/>
              <w:jc w:val="both"/>
            </w:pPr>
            <w:r>
              <w:rPr>
                <w:sz w:val="20"/>
              </w:rPr>
              <w:t xml:space="preserve">Усть-Куломская</w:t>
            </w:r>
          </w:p>
        </w:tc>
      </w:tr>
      <w:tr>
        <w:tc>
          <w:tcPr>
            <w:tcW w:w="5669" w:type="dxa"/>
            <w:vAlign w:val="center"/>
          </w:tcPr>
          <w:p>
            <w:pPr>
              <w:pStyle w:val="0"/>
              <w:jc w:val="both"/>
            </w:pPr>
            <w:r>
              <w:rPr>
                <w:sz w:val="20"/>
              </w:rPr>
              <w:t xml:space="preserve">Лек-кыркещ-ты</w:t>
            </w:r>
          </w:p>
        </w:tc>
        <w:tc>
          <w:tcPr>
            <w:tcW w:w="3402" w:type="dxa"/>
            <w:vAlign w:val="center"/>
          </w:tcPr>
          <w:p>
            <w:pPr>
              <w:pStyle w:val="0"/>
              <w:jc w:val="both"/>
            </w:pPr>
            <w:r>
              <w:rPr>
                <w:sz w:val="20"/>
              </w:rPr>
              <w:t xml:space="preserve">Усть-Куломская</w:t>
            </w:r>
          </w:p>
        </w:tc>
      </w:tr>
      <w:tr>
        <w:tc>
          <w:tcPr>
            <w:tcW w:w="5669" w:type="dxa"/>
            <w:vAlign w:val="center"/>
          </w:tcPr>
          <w:p>
            <w:pPr>
              <w:pStyle w:val="0"/>
              <w:jc w:val="both"/>
            </w:pPr>
            <w:r>
              <w:rPr>
                <w:sz w:val="20"/>
              </w:rPr>
              <w:t xml:space="preserve">Руч - Важ-Эжва</w:t>
            </w:r>
          </w:p>
        </w:tc>
        <w:tc>
          <w:tcPr>
            <w:tcW w:w="3402" w:type="dxa"/>
            <w:vAlign w:val="center"/>
          </w:tcPr>
          <w:p>
            <w:pPr>
              <w:pStyle w:val="0"/>
              <w:jc w:val="both"/>
            </w:pPr>
            <w:r>
              <w:rPr>
                <w:sz w:val="20"/>
              </w:rPr>
              <w:t xml:space="preserve">Ручевская</w:t>
            </w:r>
          </w:p>
        </w:tc>
      </w:tr>
      <w:tr>
        <w:tc>
          <w:tcPr>
            <w:tcW w:w="5669" w:type="dxa"/>
            <w:vAlign w:val="center"/>
          </w:tcPr>
          <w:p>
            <w:pPr>
              <w:pStyle w:val="0"/>
              <w:jc w:val="both"/>
            </w:pPr>
            <w:r>
              <w:rPr>
                <w:sz w:val="20"/>
              </w:rPr>
              <w:t xml:space="preserve">Улыс-пожема-ты</w:t>
            </w:r>
          </w:p>
        </w:tc>
        <w:tc>
          <w:tcPr>
            <w:tcW w:w="3402" w:type="dxa"/>
            <w:vAlign w:val="center"/>
          </w:tcPr>
          <w:p>
            <w:pPr>
              <w:pStyle w:val="0"/>
              <w:jc w:val="both"/>
            </w:pPr>
            <w:r>
              <w:rPr>
                <w:sz w:val="20"/>
              </w:rPr>
              <w:t xml:space="preserve">Мыелдинская</w:t>
            </w:r>
          </w:p>
        </w:tc>
      </w:tr>
      <w:tr>
        <w:tc>
          <w:tcPr>
            <w:tcW w:w="5669" w:type="dxa"/>
            <w:vAlign w:val="center"/>
          </w:tcPr>
          <w:p>
            <w:pPr>
              <w:pStyle w:val="0"/>
              <w:jc w:val="both"/>
            </w:pPr>
            <w:r>
              <w:rPr>
                <w:sz w:val="20"/>
              </w:rPr>
              <w:t xml:space="preserve">Сизимбергедана (первое, второе и третье озера)</w:t>
            </w:r>
          </w:p>
        </w:tc>
        <w:tc>
          <w:tcPr>
            <w:tcW w:w="3402" w:type="dxa"/>
            <w:vAlign w:val="center"/>
          </w:tcPr>
          <w:p>
            <w:pPr>
              <w:pStyle w:val="0"/>
              <w:jc w:val="both"/>
            </w:pPr>
            <w:r>
              <w:rPr>
                <w:sz w:val="20"/>
              </w:rPr>
              <w:t xml:space="preserve">Мыелдинская</w:t>
            </w:r>
          </w:p>
        </w:tc>
      </w:tr>
      <w:tr>
        <w:tc>
          <w:tcPr>
            <w:tcW w:w="5669" w:type="dxa"/>
            <w:vAlign w:val="center"/>
          </w:tcPr>
          <w:p>
            <w:pPr>
              <w:pStyle w:val="0"/>
              <w:jc w:val="both"/>
            </w:pPr>
            <w:r>
              <w:rPr>
                <w:sz w:val="20"/>
              </w:rPr>
              <w:t xml:space="preserve">Тыкола-ты</w:t>
            </w:r>
          </w:p>
        </w:tc>
        <w:tc>
          <w:tcPr>
            <w:tcW w:w="3402" w:type="dxa"/>
            <w:vAlign w:val="center"/>
          </w:tcPr>
          <w:p>
            <w:pPr>
              <w:pStyle w:val="0"/>
              <w:jc w:val="both"/>
            </w:pPr>
            <w:r>
              <w:rPr>
                <w:sz w:val="20"/>
              </w:rPr>
              <w:t xml:space="preserve">Мыелдинская</w:t>
            </w:r>
          </w:p>
        </w:tc>
      </w:tr>
      <w:tr>
        <w:tc>
          <w:tcPr>
            <w:tcW w:w="5669" w:type="dxa"/>
            <w:vAlign w:val="center"/>
          </w:tcPr>
          <w:p>
            <w:pPr>
              <w:pStyle w:val="0"/>
              <w:jc w:val="both"/>
            </w:pPr>
            <w:r>
              <w:rPr>
                <w:sz w:val="20"/>
              </w:rPr>
              <w:t xml:space="preserve">Седкещаса-ты</w:t>
            </w:r>
          </w:p>
        </w:tc>
        <w:tc>
          <w:tcPr>
            <w:tcW w:w="3402" w:type="dxa"/>
            <w:vAlign w:val="center"/>
          </w:tcPr>
          <w:p>
            <w:pPr>
              <w:pStyle w:val="0"/>
              <w:jc w:val="both"/>
            </w:pPr>
            <w:r>
              <w:rPr>
                <w:sz w:val="20"/>
              </w:rPr>
              <w:t xml:space="preserve">Мыелдинская</w:t>
            </w:r>
          </w:p>
        </w:tc>
      </w:tr>
      <w:tr>
        <w:tc>
          <w:tcPr>
            <w:tcW w:w="5669" w:type="dxa"/>
            <w:vAlign w:val="center"/>
          </w:tcPr>
          <w:p>
            <w:pPr>
              <w:pStyle w:val="0"/>
              <w:jc w:val="both"/>
            </w:pPr>
            <w:r>
              <w:rPr>
                <w:sz w:val="20"/>
              </w:rPr>
              <w:t xml:space="preserve">Виска-ты</w:t>
            </w:r>
          </w:p>
        </w:tc>
        <w:tc>
          <w:tcPr>
            <w:tcW w:w="3402" w:type="dxa"/>
            <w:vAlign w:val="center"/>
          </w:tcPr>
          <w:p>
            <w:pPr>
              <w:pStyle w:val="0"/>
              <w:jc w:val="both"/>
            </w:pPr>
            <w:r>
              <w:rPr>
                <w:sz w:val="20"/>
              </w:rPr>
              <w:t xml:space="preserve">Мыелдинская</w:t>
            </w:r>
          </w:p>
        </w:tc>
      </w:tr>
      <w:tr>
        <w:tc>
          <w:tcPr>
            <w:tcW w:w="5669" w:type="dxa"/>
            <w:vAlign w:val="center"/>
          </w:tcPr>
          <w:p>
            <w:pPr>
              <w:pStyle w:val="0"/>
              <w:jc w:val="both"/>
            </w:pPr>
            <w:r>
              <w:rPr>
                <w:sz w:val="20"/>
              </w:rPr>
              <w:t xml:space="preserve">Женгурья-ты</w:t>
            </w:r>
          </w:p>
        </w:tc>
        <w:tc>
          <w:tcPr>
            <w:tcW w:w="3402" w:type="dxa"/>
            <w:vAlign w:val="center"/>
          </w:tcPr>
          <w:p>
            <w:pPr>
              <w:pStyle w:val="0"/>
              <w:jc w:val="both"/>
            </w:pPr>
            <w:r>
              <w:rPr>
                <w:sz w:val="20"/>
              </w:rPr>
              <w:t xml:space="preserve">Мыелдинская</w:t>
            </w:r>
          </w:p>
        </w:tc>
      </w:tr>
      <w:tr>
        <w:tc>
          <w:tcPr>
            <w:gridSpan w:val="2"/>
            <w:tcW w:w="9071" w:type="dxa"/>
          </w:tcPr>
          <w:p>
            <w:pPr>
              <w:pStyle w:val="0"/>
              <w:outlineLvl w:val="2"/>
              <w:jc w:val="center"/>
            </w:pPr>
            <w:r>
              <w:rPr>
                <w:sz w:val="20"/>
              </w:rPr>
              <w:t xml:space="preserve">Бассейн реки Сысола (левый приток реки Вычегда)</w:t>
            </w:r>
          </w:p>
        </w:tc>
      </w:tr>
      <w:tr>
        <w:tc>
          <w:tcPr>
            <w:tcW w:w="5669" w:type="dxa"/>
            <w:vAlign w:val="center"/>
          </w:tcPr>
          <w:p>
            <w:pPr>
              <w:pStyle w:val="0"/>
              <w:jc w:val="both"/>
            </w:pPr>
            <w:r>
              <w:rPr>
                <w:sz w:val="20"/>
              </w:rPr>
              <w:t xml:space="preserve">Еля-ты</w:t>
            </w:r>
          </w:p>
        </w:tc>
        <w:tc>
          <w:tcPr>
            <w:tcW w:w="3402" w:type="dxa"/>
            <w:vAlign w:val="center"/>
          </w:tcPr>
          <w:p>
            <w:pPr>
              <w:pStyle w:val="0"/>
              <w:jc w:val="both"/>
            </w:pPr>
            <w:r>
              <w:rPr>
                <w:sz w:val="20"/>
              </w:rPr>
              <w:t xml:space="preserve">Выльгортская</w:t>
            </w:r>
          </w:p>
        </w:tc>
      </w:tr>
      <w:tr>
        <w:tc>
          <w:tcPr>
            <w:tcW w:w="5669" w:type="dxa"/>
            <w:vAlign w:val="center"/>
          </w:tcPr>
          <w:p>
            <w:pPr>
              <w:pStyle w:val="0"/>
              <w:jc w:val="both"/>
            </w:pPr>
            <w:r>
              <w:rPr>
                <w:sz w:val="20"/>
              </w:rPr>
              <w:t xml:space="preserve">Радогас</w:t>
            </w:r>
          </w:p>
        </w:tc>
        <w:tc>
          <w:tcPr>
            <w:tcW w:w="3402" w:type="dxa"/>
            <w:vAlign w:val="center"/>
          </w:tcPr>
          <w:p>
            <w:pPr>
              <w:pStyle w:val="0"/>
              <w:jc w:val="both"/>
            </w:pPr>
            <w:r>
              <w:rPr>
                <w:sz w:val="20"/>
              </w:rPr>
              <w:t xml:space="preserve">Шошкинская</w:t>
            </w:r>
          </w:p>
        </w:tc>
      </w:tr>
      <w:tr>
        <w:tc>
          <w:tcPr>
            <w:tcW w:w="5669" w:type="dxa"/>
            <w:vAlign w:val="center"/>
          </w:tcPr>
          <w:p>
            <w:pPr>
              <w:pStyle w:val="0"/>
              <w:jc w:val="both"/>
            </w:pPr>
            <w:r>
              <w:rPr>
                <w:sz w:val="20"/>
              </w:rPr>
              <w:t xml:space="preserve">Няйт-курья</w:t>
            </w:r>
          </w:p>
        </w:tc>
        <w:tc>
          <w:tcPr>
            <w:tcW w:w="3402" w:type="dxa"/>
            <w:vAlign w:val="center"/>
          </w:tcPr>
          <w:p>
            <w:pPr>
              <w:pStyle w:val="0"/>
              <w:jc w:val="both"/>
            </w:pPr>
            <w:r>
              <w:rPr>
                <w:sz w:val="20"/>
              </w:rPr>
              <w:t xml:space="preserve">Шошкинская</w:t>
            </w:r>
          </w:p>
        </w:tc>
      </w:tr>
      <w:tr>
        <w:tc>
          <w:tcPr>
            <w:tcW w:w="5669" w:type="dxa"/>
            <w:vAlign w:val="center"/>
          </w:tcPr>
          <w:p>
            <w:pPr>
              <w:pStyle w:val="0"/>
              <w:jc w:val="both"/>
            </w:pPr>
            <w:r>
              <w:rPr>
                <w:sz w:val="20"/>
              </w:rPr>
              <w:t xml:space="preserve">Вылыс и Улыс язь-ты</w:t>
            </w:r>
          </w:p>
        </w:tc>
        <w:tc>
          <w:tcPr>
            <w:tcW w:w="3402" w:type="dxa"/>
            <w:vAlign w:val="center"/>
          </w:tcPr>
          <w:p>
            <w:pPr>
              <w:pStyle w:val="0"/>
              <w:jc w:val="both"/>
            </w:pPr>
            <w:r>
              <w:rPr>
                <w:sz w:val="20"/>
              </w:rPr>
              <w:t xml:space="preserve">Шошкинская</w:t>
            </w:r>
          </w:p>
        </w:tc>
      </w:tr>
      <w:tr>
        <w:tc>
          <w:tcPr>
            <w:tcW w:w="5669" w:type="dxa"/>
            <w:vAlign w:val="center"/>
          </w:tcPr>
          <w:p>
            <w:pPr>
              <w:pStyle w:val="0"/>
              <w:jc w:val="both"/>
            </w:pPr>
            <w:r>
              <w:rPr>
                <w:sz w:val="20"/>
              </w:rPr>
              <w:t xml:space="preserve">Вад-керос-ув-вад</w:t>
            </w:r>
          </w:p>
        </w:tc>
        <w:tc>
          <w:tcPr>
            <w:tcW w:w="3402" w:type="dxa"/>
            <w:vAlign w:val="center"/>
          </w:tcPr>
          <w:p>
            <w:pPr>
              <w:pStyle w:val="0"/>
              <w:jc w:val="both"/>
            </w:pPr>
            <w:r>
              <w:rPr>
                <w:sz w:val="20"/>
              </w:rPr>
              <w:t xml:space="preserve">Ыбская</w:t>
            </w:r>
          </w:p>
        </w:tc>
      </w:tr>
      <w:tr>
        <w:tc>
          <w:tcPr>
            <w:tcW w:w="5669" w:type="dxa"/>
            <w:vAlign w:val="center"/>
          </w:tcPr>
          <w:p>
            <w:pPr>
              <w:pStyle w:val="0"/>
              <w:jc w:val="both"/>
            </w:pPr>
            <w:r>
              <w:rPr>
                <w:sz w:val="20"/>
              </w:rPr>
              <w:t xml:space="preserve">Волокув Важ-Сыктыв</w:t>
            </w:r>
          </w:p>
        </w:tc>
        <w:tc>
          <w:tcPr>
            <w:tcW w:w="3402" w:type="dxa"/>
            <w:vAlign w:val="center"/>
          </w:tcPr>
          <w:p>
            <w:pPr>
              <w:pStyle w:val="0"/>
              <w:jc w:val="both"/>
            </w:pPr>
            <w:r>
              <w:rPr>
                <w:sz w:val="20"/>
              </w:rPr>
              <w:t xml:space="preserve">Ыбская</w:t>
            </w:r>
          </w:p>
        </w:tc>
      </w:tr>
      <w:tr>
        <w:tc>
          <w:tcPr>
            <w:tcW w:w="5669" w:type="dxa"/>
            <w:vAlign w:val="center"/>
          </w:tcPr>
          <w:p>
            <w:pPr>
              <w:pStyle w:val="0"/>
              <w:jc w:val="both"/>
            </w:pPr>
            <w:r>
              <w:rPr>
                <w:sz w:val="20"/>
              </w:rPr>
              <w:t xml:space="preserve">Эшкин-курья</w:t>
            </w:r>
          </w:p>
        </w:tc>
        <w:tc>
          <w:tcPr>
            <w:tcW w:w="3402" w:type="dxa"/>
            <w:vAlign w:val="center"/>
          </w:tcPr>
          <w:p>
            <w:pPr>
              <w:pStyle w:val="0"/>
              <w:jc w:val="both"/>
            </w:pPr>
            <w:r>
              <w:rPr>
                <w:sz w:val="20"/>
              </w:rPr>
              <w:t xml:space="preserve">Ясногская</w:t>
            </w:r>
          </w:p>
        </w:tc>
      </w:tr>
      <w:tr>
        <w:tc>
          <w:tcPr>
            <w:tcW w:w="5669" w:type="dxa"/>
            <w:vAlign w:val="center"/>
          </w:tcPr>
          <w:p>
            <w:pPr>
              <w:pStyle w:val="0"/>
              <w:jc w:val="both"/>
            </w:pPr>
            <w:r>
              <w:rPr>
                <w:sz w:val="20"/>
              </w:rPr>
              <w:t xml:space="preserve">Абкедж</w:t>
            </w:r>
          </w:p>
        </w:tc>
        <w:tc>
          <w:tcPr>
            <w:tcW w:w="3402" w:type="dxa"/>
            <w:vAlign w:val="center"/>
          </w:tcPr>
          <w:p>
            <w:pPr>
              <w:pStyle w:val="0"/>
              <w:jc w:val="both"/>
            </w:pPr>
            <w:r>
              <w:rPr>
                <w:sz w:val="20"/>
              </w:rPr>
              <w:t xml:space="preserve">Межадорская</w:t>
            </w:r>
          </w:p>
        </w:tc>
      </w:tr>
      <w:tr>
        <w:tc>
          <w:tcPr>
            <w:tcW w:w="5669" w:type="dxa"/>
            <w:vAlign w:val="center"/>
          </w:tcPr>
          <w:p>
            <w:pPr>
              <w:pStyle w:val="0"/>
              <w:jc w:val="both"/>
            </w:pPr>
            <w:r>
              <w:rPr>
                <w:sz w:val="20"/>
              </w:rPr>
              <w:t xml:space="preserve">Шег-ты</w:t>
            </w:r>
          </w:p>
        </w:tc>
        <w:tc>
          <w:tcPr>
            <w:tcW w:w="3402" w:type="dxa"/>
            <w:vAlign w:val="center"/>
          </w:tcPr>
          <w:p>
            <w:pPr>
              <w:pStyle w:val="0"/>
              <w:jc w:val="both"/>
            </w:pPr>
            <w:r>
              <w:rPr>
                <w:sz w:val="20"/>
              </w:rPr>
              <w:t xml:space="preserve">Межадорская</w:t>
            </w:r>
          </w:p>
        </w:tc>
      </w:tr>
      <w:tr>
        <w:tc>
          <w:tcPr>
            <w:tcW w:w="5669" w:type="dxa"/>
            <w:vAlign w:val="center"/>
          </w:tcPr>
          <w:p>
            <w:pPr>
              <w:pStyle w:val="0"/>
              <w:jc w:val="both"/>
            </w:pPr>
            <w:r>
              <w:rPr>
                <w:sz w:val="20"/>
              </w:rPr>
              <w:t xml:space="preserve">Исаневская старица</w:t>
            </w:r>
          </w:p>
        </w:tc>
        <w:tc>
          <w:tcPr>
            <w:tcW w:w="3402" w:type="dxa"/>
            <w:vAlign w:val="center"/>
          </w:tcPr>
          <w:p>
            <w:pPr>
              <w:pStyle w:val="0"/>
              <w:jc w:val="both"/>
            </w:pPr>
            <w:r>
              <w:rPr>
                <w:sz w:val="20"/>
              </w:rPr>
              <w:t xml:space="preserve">Вотчинская</w:t>
            </w:r>
          </w:p>
        </w:tc>
      </w:tr>
      <w:tr>
        <w:tc>
          <w:tcPr>
            <w:tcW w:w="5669" w:type="dxa"/>
            <w:vAlign w:val="center"/>
          </w:tcPr>
          <w:p>
            <w:pPr>
              <w:pStyle w:val="0"/>
              <w:jc w:val="both"/>
            </w:pPr>
            <w:r>
              <w:rPr>
                <w:sz w:val="20"/>
              </w:rPr>
              <w:t xml:space="preserve">Пытщкос-система</w:t>
            </w:r>
          </w:p>
        </w:tc>
        <w:tc>
          <w:tcPr>
            <w:tcW w:w="3402" w:type="dxa"/>
            <w:vAlign w:val="center"/>
          </w:tcPr>
          <w:p>
            <w:pPr>
              <w:pStyle w:val="0"/>
              <w:jc w:val="both"/>
            </w:pPr>
            <w:r>
              <w:rPr>
                <w:sz w:val="20"/>
              </w:rPr>
              <w:t xml:space="preserve">Вотчинская</w:t>
            </w:r>
          </w:p>
        </w:tc>
      </w:tr>
      <w:tr>
        <w:tc>
          <w:tcPr>
            <w:tcW w:w="5669" w:type="dxa"/>
            <w:vAlign w:val="center"/>
          </w:tcPr>
          <w:p>
            <w:pPr>
              <w:pStyle w:val="0"/>
              <w:jc w:val="both"/>
            </w:pPr>
            <w:r>
              <w:rPr>
                <w:sz w:val="20"/>
              </w:rPr>
              <w:t xml:space="preserve">Вабыд-вад</w:t>
            </w:r>
          </w:p>
        </w:tc>
        <w:tc>
          <w:tcPr>
            <w:tcW w:w="3402" w:type="dxa"/>
            <w:vAlign w:val="center"/>
          </w:tcPr>
          <w:p>
            <w:pPr>
              <w:pStyle w:val="0"/>
              <w:jc w:val="both"/>
            </w:pPr>
            <w:r>
              <w:rPr>
                <w:sz w:val="20"/>
              </w:rPr>
              <w:t xml:space="preserve">Вотчинская</w:t>
            </w:r>
          </w:p>
        </w:tc>
      </w:tr>
      <w:tr>
        <w:tc>
          <w:tcPr>
            <w:tcW w:w="5669" w:type="dxa"/>
            <w:vAlign w:val="center"/>
          </w:tcPr>
          <w:p>
            <w:pPr>
              <w:pStyle w:val="0"/>
              <w:jc w:val="both"/>
            </w:pPr>
            <w:r>
              <w:rPr>
                <w:sz w:val="20"/>
              </w:rPr>
              <w:t xml:space="preserve">Тика-ты</w:t>
            </w:r>
          </w:p>
        </w:tc>
        <w:tc>
          <w:tcPr>
            <w:tcW w:w="3402" w:type="dxa"/>
            <w:vAlign w:val="center"/>
          </w:tcPr>
          <w:p>
            <w:pPr>
              <w:pStyle w:val="0"/>
              <w:jc w:val="both"/>
            </w:pPr>
            <w:r>
              <w:rPr>
                <w:sz w:val="20"/>
              </w:rPr>
              <w:t xml:space="preserve">Пыелдинская</w:t>
            </w:r>
          </w:p>
        </w:tc>
      </w:tr>
      <w:tr>
        <w:tc>
          <w:tcPr>
            <w:tcW w:w="5669" w:type="dxa"/>
            <w:vAlign w:val="center"/>
          </w:tcPr>
          <w:p>
            <w:pPr>
              <w:pStyle w:val="0"/>
              <w:jc w:val="both"/>
            </w:pPr>
            <w:r>
              <w:rPr>
                <w:sz w:val="20"/>
              </w:rPr>
              <w:t xml:space="preserve">Кущ-коза-ты</w:t>
            </w:r>
          </w:p>
        </w:tc>
        <w:tc>
          <w:tcPr>
            <w:tcW w:w="3402" w:type="dxa"/>
            <w:vAlign w:val="center"/>
          </w:tcPr>
          <w:p>
            <w:pPr>
              <w:pStyle w:val="0"/>
              <w:jc w:val="both"/>
            </w:pPr>
            <w:r>
              <w:rPr>
                <w:sz w:val="20"/>
              </w:rPr>
              <w:t xml:space="preserve">Палаузская</w:t>
            </w:r>
          </w:p>
        </w:tc>
      </w:tr>
      <w:tr>
        <w:tc>
          <w:tcPr>
            <w:tcW w:w="5669" w:type="dxa"/>
            <w:vAlign w:val="center"/>
          </w:tcPr>
          <w:p>
            <w:pPr>
              <w:pStyle w:val="0"/>
              <w:jc w:val="both"/>
            </w:pPr>
            <w:r>
              <w:rPr>
                <w:sz w:val="20"/>
              </w:rPr>
              <w:t xml:space="preserve">Кэр-ты</w:t>
            </w:r>
          </w:p>
        </w:tc>
        <w:tc>
          <w:tcPr>
            <w:tcW w:w="3402" w:type="dxa"/>
            <w:vAlign w:val="center"/>
          </w:tcPr>
          <w:p>
            <w:pPr>
              <w:pStyle w:val="0"/>
              <w:jc w:val="both"/>
            </w:pPr>
            <w:r>
              <w:rPr>
                <w:sz w:val="20"/>
              </w:rPr>
              <w:t xml:space="preserve">Палаузская</w:t>
            </w:r>
          </w:p>
        </w:tc>
      </w:tr>
      <w:tr>
        <w:tc>
          <w:tcPr>
            <w:tcW w:w="5669" w:type="dxa"/>
            <w:vAlign w:val="center"/>
          </w:tcPr>
          <w:p>
            <w:pPr>
              <w:pStyle w:val="0"/>
              <w:jc w:val="both"/>
            </w:pPr>
            <w:r>
              <w:rPr>
                <w:sz w:val="20"/>
              </w:rPr>
              <w:t xml:space="preserve">Паськыд-курья</w:t>
            </w:r>
          </w:p>
        </w:tc>
        <w:tc>
          <w:tcPr>
            <w:tcW w:w="3402" w:type="dxa"/>
            <w:vAlign w:val="center"/>
          </w:tcPr>
          <w:p>
            <w:pPr>
              <w:pStyle w:val="0"/>
              <w:jc w:val="both"/>
            </w:pPr>
            <w:r>
              <w:rPr>
                <w:sz w:val="20"/>
              </w:rPr>
              <w:t xml:space="preserve">Палаузская</w:t>
            </w:r>
          </w:p>
        </w:tc>
      </w:tr>
      <w:tr>
        <w:tc>
          <w:tcPr>
            <w:tcW w:w="5669" w:type="dxa"/>
            <w:vAlign w:val="center"/>
          </w:tcPr>
          <w:p>
            <w:pPr>
              <w:pStyle w:val="0"/>
              <w:jc w:val="both"/>
            </w:pPr>
            <w:r>
              <w:rPr>
                <w:sz w:val="20"/>
              </w:rPr>
              <w:t xml:space="preserve">Сив-чой-вад</w:t>
            </w:r>
          </w:p>
        </w:tc>
        <w:tc>
          <w:tcPr>
            <w:tcW w:w="3402" w:type="dxa"/>
            <w:vAlign w:val="center"/>
          </w:tcPr>
          <w:p>
            <w:pPr>
              <w:pStyle w:val="0"/>
              <w:jc w:val="both"/>
            </w:pPr>
            <w:r>
              <w:rPr>
                <w:sz w:val="20"/>
              </w:rPr>
              <w:t xml:space="preserve">Кунибская</w:t>
            </w:r>
          </w:p>
        </w:tc>
      </w:tr>
      <w:tr>
        <w:tc>
          <w:tcPr>
            <w:tcW w:w="5669" w:type="dxa"/>
            <w:vAlign w:val="center"/>
          </w:tcPr>
          <w:p>
            <w:pPr>
              <w:pStyle w:val="0"/>
              <w:jc w:val="both"/>
            </w:pPr>
            <w:r>
              <w:rPr>
                <w:sz w:val="20"/>
              </w:rPr>
              <w:t xml:space="preserve">Пычпос-дав</w:t>
            </w:r>
          </w:p>
        </w:tc>
        <w:tc>
          <w:tcPr>
            <w:tcW w:w="3402" w:type="dxa"/>
            <w:vAlign w:val="center"/>
          </w:tcPr>
          <w:p>
            <w:pPr>
              <w:pStyle w:val="0"/>
              <w:jc w:val="both"/>
            </w:pPr>
            <w:r>
              <w:rPr>
                <w:sz w:val="20"/>
              </w:rPr>
              <w:t xml:space="preserve">Кунибская</w:t>
            </w:r>
          </w:p>
        </w:tc>
      </w:tr>
      <w:tr>
        <w:tc>
          <w:tcPr>
            <w:tcW w:w="5669" w:type="dxa"/>
            <w:vAlign w:val="center"/>
          </w:tcPr>
          <w:p>
            <w:pPr>
              <w:pStyle w:val="0"/>
              <w:jc w:val="both"/>
            </w:pPr>
            <w:r>
              <w:rPr>
                <w:sz w:val="20"/>
              </w:rPr>
              <w:t xml:space="preserve">Красная курья</w:t>
            </w:r>
          </w:p>
        </w:tc>
        <w:tc>
          <w:tcPr>
            <w:tcW w:w="3402" w:type="dxa"/>
            <w:vAlign w:val="center"/>
          </w:tcPr>
          <w:p>
            <w:pPr>
              <w:pStyle w:val="0"/>
              <w:jc w:val="both"/>
            </w:pPr>
            <w:r>
              <w:rPr>
                <w:sz w:val="20"/>
              </w:rPr>
              <w:t xml:space="preserve">Гагшорская</w:t>
            </w:r>
          </w:p>
        </w:tc>
      </w:tr>
      <w:tr>
        <w:tc>
          <w:tcPr>
            <w:tcW w:w="5669" w:type="dxa"/>
            <w:vAlign w:val="center"/>
          </w:tcPr>
          <w:p>
            <w:pPr>
              <w:pStyle w:val="0"/>
              <w:jc w:val="both"/>
            </w:pPr>
            <w:r>
              <w:rPr>
                <w:sz w:val="20"/>
              </w:rPr>
              <w:t xml:space="preserve">Гогрос-ты</w:t>
            </w:r>
          </w:p>
        </w:tc>
        <w:tc>
          <w:tcPr>
            <w:tcW w:w="3402" w:type="dxa"/>
            <w:vAlign w:val="center"/>
          </w:tcPr>
          <w:p>
            <w:pPr>
              <w:pStyle w:val="0"/>
              <w:jc w:val="both"/>
            </w:pPr>
            <w:r>
              <w:rPr>
                <w:sz w:val="20"/>
              </w:rPr>
              <w:t xml:space="preserve">Гагшорская</w:t>
            </w:r>
          </w:p>
        </w:tc>
      </w:tr>
      <w:tr>
        <w:tc>
          <w:tcPr>
            <w:tcW w:w="5669" w:type="dxa"/>
            <w:vAlign w:val="center"/>
          </w:tcPr>
          <w:p>
            <w:pPr>
              <w:pStyle w:val="0"/>
              <w:jc w:val="both"/>
            </w:pPr>
            <w:r>
              <w:rPr>
                <w:sz w:val="20"/>
              </w:rPr>
              <w:t xml:space="preserve">Ир-ты система</w:t>
            </w:r>
          </w:p>
        </w:tc>
        <w:tc>
          <w:tcPr>
            <w:tcW w:w="3402" w:type="dxa"/>
            <w:vAlign w:val="center"/>
          </w:tcPr>
          <w:p>
            <w:pPr>
              <w:pStyle w:val="0"/>
              <w:jc w:val="both"/>
            </w:pPr>
            <w:r>
              <w:rPr>
                <w:sz w:val="20"/>
              </w:rPr>
              <w:t xml:space="preserve">Подзьская</w:t>
            </w:r>
          </w:p>
        </w:tc>
      </w:tr>
      <w:tr>
        <w:tc>
          <w:tcPr>
            <w:tcW w:w="5669" w:type="dxa"/>
            <w:vAlign w:val="center"/>
          </w:tcPr>
          <w:p>
            <w:pPr>
              <w:pStyle w:val="0"/>
              <w:jc w:val="both"/>
            </w:pPr>
            <w:r>
              <w:rPr>
                <w:sz w:val="20"/>
              </w:rPr>
              <w:t xml:space="preserve">Есипов-курья</w:t>
            </w:r>
          </w:p>
        </w:tc>
        <w:tc>
          <w:tcPr>
            <w:tcW w:w="3402" w:type="dxa"/>
            <w:vAlign w:val="center"/>
          </w:tcPr>
          <w:p>
            <w:pPr>
              <w:pStyle w:val="0"/>
              <w:jc w:val="both"/>
            </w:pPr>
            <w:r>
              <w:rPr>
                <w:sz w:val="20"/>
              </w:rPr>
              <w:t xml:space="preserve">Подзьская</w:t>
            </w:r>
          </w:p>
        </w:tc>
      </w:tr>
      <w:tr>
        <w:tc>
          <w:tcPr>
            <w:tcW w:w="5669" w:type="dxa"/>
            <w:vAlign w:val="center"/>
          </w:tcPr>
          <w:p>
            <w:pPr>
              <w:pStyle w:val="0"/>
              <w:jc w:val="both"/>
            </w:pPr>
            <w:r>
              <w:rPr>
                <w:sz w:val="20"/>
              </w:rPr>
              <w:t xml:space="preserve">Иван-Чомья</w:t>
            </w:r>
          </w:p>
        </w:tc>
        <w:tc>
          <w:tcPr>
            <w:tcW w:w="3402" w:type="dxa"/>
            <w:vAlign w:val="center"/>
          </w:tcPr>
          <w:p>
            <w:pPr>
              <w:pStyle w:val="0"/>
              <w:jc w:val="both"/>
            </w:pPr>
            <w:r>
              <w:rPr>
                <w:sz w:val="20"/>
              </w:rPr>
              <w:t xml:space="preserve">Подзьская</w:t>
            </w:r>
          </w:p>
        </w:tc>
      </w:tr>
      <w:tr>
        <w:tc>
          <w:tcPr>
            <w:tcW w:w="5669" w:type="dxa"/>
            <w:vAlign w:val="center"/>
          </w:tcPr>
          <w:p>
            <w:pPr>
              <w:pStyle w:val="0"/>
              <w:jc w:val="both"/>
            </w:pPr>
            <w:r>
              <w:rPr>
                <w:sz w:val="20"/>
              </w:rPr>
              <w:t xml:space="preserve">Варыш-ты</w:t>
            </w:r>
          </w:p>
        </w:tc>
        <w:tc>
          <w:tcPr>
            <w:tcW w:w="3402" w:type="dxa"/>
            <w:vAlign w:val="center"/>
          </w:tcPr>
          <w:p>
            <w:pPr>
              <w:pStyle w:val="0"/>
              <w:jc w:val="both"/>
            </w:pPr>
            <w:r>
              <w:rPr>
                <w:sz w:val="20"/>
              </w:rPr>
              <w:t xml:space="preserve">Подзьская</w:t>
            </w:r>
          </w:p>
        </w:tc>
      </w:tr>
      <w:tr>
        <w:tc>
          <w:tcPr>
            <w:tcW w:w="5669" w:type="dxa"/>
            <w:vAlign w:val="center"/>
          </w:tcPr>
          <w:p>
            <w:pPr>
              <w:pStyle w:val="0"/>
              <w:jc w:val="both"/>
            </w:pPr>
            <w:r>
              <w:rPr>
                <w:sz w:val="20"/>
              </w:rPr>
              <w:t xml:space="preserve">Гаревая курья</w:t>
            </w:r>
          </w:p>
        </w:tc>
        <w:tc>
          <w:tcPr>
            <w:tcW w:w="3402" w:type="dxa"/>
            <w:vAlign w:val="center"/>
          </w:tcPr>
          <w:p>
            <w:pPr>
              <w:pStyle w:val="0"/>
              <w:jc w:val="both"/>
            </w:pPr>
            <w:r>
              <w:rPr>
                <w:sz w:val="20"/>
              </w:rPr>
              <w:t xml:space="preserve">Подзьская</w:t>
            </w:r>
          </w:p>
        </w:tc>
      </w:tr>
      <w:tr>
        <w:tc>
          <w:tcPr>
            <w:tcW w:w="5669" w:type="dxa"/>
            <w:vAlign w:val="center"/>
          </w:tcPr>
          <w:p>
            <w:pPr>
              <w:pStyle w:val="0"/>
              <w:jc w:val="both"/>
            </w:pPr>
            <w:r>
              <w:rPr>
                <w:sz w:val="20"/>
              </w:rPr>
              <w:t xml:space="preserve">Чирка-ты</w:t>
            </w:r>
          </w:p>
        </w:tc>
        <w:tc>
          <w:tcPr>
            <w:tcW w:w="3402" w:type="dxa"/>
            <w:vAlign w:val="center"/>
          </w:tcPr>
          <w:p>
            <w:pPr>
              <w:pStyle w:val="0"/>
              <w:jc w:val="both"/>
            </w:pPr>
            <w:r>
              <w:rPr>
                <w:sz w:val="20"/>
              </w:rPr>
              <w:t xml:space="preserve">Подзьская</w:t>
            </w:r>
          </w:p>
        </w:tc>
      </w:tr>
      <w:tr>
        <w:tc>
          <w:tcPr>
            <w:tcW w:w="5669" w:type="dxa"/>
            <w:vAlign w:val="center"/>
          </w:tcPr>
          <w:p>
            <w:pPr>
              <w:pStyle w:val="0"/>
              <w:jc w:val="both"/>
            </w:pPr>
            <w:r>
              <w:rPr>
                <w:sz w:val="20"/>
              </w:rPr>
              <w:t xml:space="preserve">Роча-кодж</w:t>
            </w:r>
          </w:p>
        </w:tc>
        <w:tc>
          <w:tcPr>
            <w:tcW w:w="3402" w:type="dxa"/>
            <w:vAlign w:val="center"/>
          </w:tcPr>
          <w:p>
            <w:pPr>
              <w:pStyle w:val="0"/>
              <w:jc w:val="both"/>
            </w:pPr>
            <w:r>
              <w:rPr>
                <w:sz w:val="20"/>
              </w:rPr>
              <w:t xml:space="preserve">Гривенская</w:t>
            </w:r>
          </w:p>
        </w:tc>
      </w:tr>
      <w:tr>
        <w:tc>
          <w:tcPr>
            <w:tcW w:w="5669" w:type="dxa"/>
            <w:vAlign w:val="center"/>
          </w:tcPr>
          <w:p>
            <w:pPr>
              <w:pStyle w:val="0"/>
              <w:jc w:val="both"/>
            </w:pPr>
            <w:r>
              <w:rPr>
                <w:sz w:val="20"/>
              </w:rPr>
              <w:t xml:space="preserve">Пронь-ты</w:t>
            </w:r>
          </w:p>
        </w:tc>
        <w:tc>
          <w:tcPr>
            <w:tcW w:w="3402" w:type="dxa"/>
            <w:vAlign w:val="center"/>
          </w:tcPr>
          <w:p>
            <w:pPr>
              <w:pStyle w:val="0"/>
              <w:jc w:val="both"/>
            </w:pPr>
            <w:r>
              <w:rPr>
                <w:sz w:val="20"/>
              </w:rPr>
              <w:t xml:space="preserve">Гривенская</w:t>
            </w:r>
          </w:p>
        </w:tc>
      </w:tr>
      <w:tr>
        <w:tc>
          <w:tcPr>
            <w:tcW w:w="5669" w:type="dxa"/>
            <w:vAlign w:val="center"/>
          </w:tcPr>
          <w:p>
            <w:pPr>
              <w:pStyle w:val="0"/>
              <w:jc w:val="both"/>
            </w:pPr>
            <w:r>
              <w:rPr>
                <w:sz w:val="20"/>
              </w:rPr>
              <w:t xml:space="preserve">Вок-ты</w:t>
            </w:r>
          </w:p>
        </w:tc>
        <w:tc>
          <w:tcPr>
            <w:tcW w:w="3402" w:type="dxa"/>
            <w:vAlign w:val="center"/>
          </w:tcPr>
          <w:p>
            <w:pPr>
              <w:pStyle w:val="0"/>
              <w:jc w:val="both"/>
            </w:pPr>
            <w:r>
              <w:rPr>
                <w:sz w:val="20"/>
              </w:rPr>
              <w:t xml:space="preserve">Гривенская</w:t>
            </w:r>
          </w:p>
        </w:tc>
      </w:tr>
      <w:tr>
        <w:tc>
          <w:tcPr>
            <w:tcW w:w="5669" w:type="dxa"/>
            <w:vAlign w:val="center"/>
          </w:tcPr>
          <w:p>
            <w:pPr>
              <w:pStyle w:val="0"/>
              <w:jc w:val="both"/>
            </w:pPr>
            <w:r>
              <w:rPr>
                <w:sz w:val="20"/>
              </w:rPr>
              <w:t xml:space="preserve">Яглетчем</w:t>
            </w:r>
          </w:p>
        </w:tc>
        <w:tc>
          <w:tcPr>
            <w:tcW w:w="3402" w:type="dxa"/>
            <w:vAlign w:val="center"/>
          </w:tcPr>
          <w:p>
            <w:pPr>
              <w:pStyle w:val="0"/>
              <w:jc w:val="both"/>
            </w:pPr>
            <w:r>
              <w:rPr>
                <w:sz w:val="20"/>
              </w:rPr>
              <w:t xml:space="preserve">Гривенская</w:t>
            </w:r>
          </w:p>
        </w:tc>
      </w:tr>
      <w:tr>
        <w:tc>
          <w:tcPr>
            <w:tcW w:w="5669" w:type="dxa"/>
            <w:vAlign w:val="center"/>
          </w:tcPr>
          <w:p>
            <w:pPr>
              <w:pStyle w:val="0"/>
              <w:jc w:val="both"/>
            </w:pPr>
            <w:r>
              <w:rPr>
                <w:sz w:val="20"/>
              </w:rPr>
              <w:t xml:space="preserve">Кузь-ты</w:t>
            </w:r>
          </w:p>
        </w:tc>
        <w:tc>
          <w:tcPr>
            <w:tcW w:w="3402" w:type="dxa"/>
            <w:vAlign w:val="center"/>
          </w:tcPr>
          <w:p>
            <w:pPr>
              <w:pStyle w:val="0"/>
              <w:jc w:val="both"/>
            </w:pPr>
            <w:r>
              <w:rPr>
                <w:sz w:val="20"/>
              </w:rPr>
              <w:t xml:space="preserve">Ужгинская</w:t>
            </w:r>
          </w:p>
        </w:tc>
      </w:tr>
      <w:tr>
        <w:tc>
          <w:tcPr>
            <w:tcW w:w="5669" w:type="dxa"/>
            <w:vAlign w:val="center"/>
          </w:tcPr>
          <w:p>
            <w:pPr>
              <w:pStyle w:val="0"/>
              <w:jc w:val="both"/>
            </w:pPr>
            <w:r>
              <w:rPr>
                <w:sz w:val="20"/>
              </w:rPr>
              <w:t xml:space="preserve">Порсь-ты</w:t>
            </w:r>
          </w:p>
        </w:tc>
        <w:tc>
          <w:tcPr>
            <w:tcW w:w="3402" w:type="dxa"/>
            <w:vAlign w:val="center"/>
          </w:tcPr>
          <w:p>
            <w:pPr>
              <w:pStyle w:val="0"/>
              <w:jc w:val="both"/>
            </w:pPr>
            <w:r>
              <w:rPr>
                <w:sz w:val="20"/>
              </w:rPr>
              <w:t xml:space="preserve">Койгородская</w:t>
            </w:r>
          </w:p>
        </w:tc>
      </w:tr>
      <w:tr>
        <w:tc>
          <w:tcPr>
            <w:tcW w:w="5669" w:type="dxa"/>
            <w:vAlign w:val="center"/>
          </w:tcPr>
          <w:p>
            <w:pPr>
              <w:pStyle w:val="0"/>
              <w:jc w:val="both"/>
            </w:pPr>
            <w:r>
              <w:rPr>
                <w:sz w:val="20"/>
              </w:rPr>
              <w:t xml:space="preserve">Тыл-ты</w:t>
            </w:r>
          </w:p>
        </w:tc>
        <w:tc>
          <w:tcPr>
            <w:tcW w:w="3402" w:type="dxa"/>
            <w:vAlign w:val="center"/>
          </w:tcPr>
          <w:p>
            <w:pPr>
              <w:pStyle w:val="0"/>
              <w:jc w:val="both"/>
            </w:pPr>
            <w:r>
              <w:rPr>
                <w:sz w:val="20"/>
              </w:rPr>
              <w:t xml:space="preserve">Койгородская</w:t>
            </w:r>
          </w:p>
        </w:tc>
      </w:tr>
      <w:tr>
        <w:tc>
          <w:tcPr>
            <w:tcW w:w="5669" w:type="dxa"/>
            <w:vAlign w:val="center"/>
          </w:tcPr>
          <w:p>
            <w:pPr>
              <w:pStyle w:val="0"/>
              <w:jc w:val="both"/>
            </w:pPr>
            <w:r>
              <w:rPr>
                <w:sz w:val="20"/>
              </w:rPr>
              <w:t xml:space="preserve">Вадыб-ты</w:t>
            </w:r>
          </w:p>
        </w:tc>
        <w:tc>
          <w:tcPr>
            <w:tcW w:w="3402" w:type="dxa"/>
            <w:vAlign w:val="center"/>
          </w:tcPr>
          <w:p>
            <w:pPr>
              <w:pStyle w:val="0"/>
              <w:jc w:val="both"/>
            </w:pPr>
            <w:r>
              <w:rPr>
                <w:sz w:val="20"/>
              </w:rPr>
              <w:t xml:space="preserve">Койгородская</w:t>
            </w:r>
          </w:p>
        </w:tc>
      </w:tr>
      <w:tr>
        <w:tc>
          <w:tcPr>
            <w:tcW w:w="5669" w:type="dxa"/>
            <w:vAlign w:val="center"/>
          </w:tcPr>
          <w:p>
            <w:pPr>
              <w:pStyle w:val="0"/>
              <w:jc w:val="both"/>
            </w:pPr>
            <w:r>
              <w:rPr>
                <w:sz w:val="20"/>
              </w:rPr>
              <w:t xml:space="preserve">Черепан-ты</w:t>
            </w:r>
          </w:p>
        </w:tc>
        <w:tc>
          <w:tcPr>
            <w:tcW w:w="3402" w:type="dxa"/>
            <w:vAlign w:val="center"/>
          </w:tcPr>
          <w:p>
            <w:pPr>
              <w:pStyle w:val="0"/>
              <w:jc w:val="both"/>
            </w:pPr>
            <w:r>
              <w:rPr>
                <w:sz w:val="20"/>
              </w:rPr>
              <w:t xml:space="preserve">Койгородская</w:t>
            </w:r>
          </w:p>
        </w:tc>
      </w:tr>
      <w:tr>
        <w:tc>
          <w:tcPr>
            <w:tcW w:w="5669" w:type="dxa"/>
            <w:vAlign w:val="center"/>
          </w:tcPr>
          <w:p>
            <w:pPr>
              <w:pStyle w:val="0"/>
              <w:jc w:val="both"/>
            </w:pPr>
            <w:r>
              <w:rPr>
                <w:sz w:val="20"/>
              </w:rPr>
              <w:t xml:space="preserve">Малаховкина курья</w:t>
            </w:r>
          </w:p>
        </w:tc>
        <w:tc>
          <w:tcPr>
            <w:tcW w:w="3402" w:type="dxa"/>
            <w:vAlign w:val="center"/>
          </w:tcPr>
          <w:p>
            <w:pPr>
              <w:pStyle w:val="0"/>
              <w:jc w:val="both"/>
            </w:pPr>
            <w:r>
              <w:rPr>
                <w:sz w:val="20"/>
              </w:rPr>
              <w:t xml:space="preserve">Койгородская</w:t>
            </w:r>
          </w:p>
        </w:tc>
      </w:tr>
      <w:tr>
        <w:tc>
          <w:tcPr>
            <w:gridSpan w:val="2"/>
            <w:tcW w:w="9071" w:type="dxa"/>
          </w:tcPr>
          <w:p>
            <w:pPr>
              <w:pStyle w:val="0"/>
              <w:outlineLvl w:val="2"/>
              <w:jc w:val="center"/>
            </w:pPr>
            <w:r>
              <w:rPr>
                <w:sz w:val="20"/>
              </w:rPr>
              <w:t xml:space="preserve">Бассейн реки Луза</w:t>
            </w:r>
          </w:p>
        </w:tc>
      </w:tr>
      <w:tr>
        <w:tc>
          <w:tcPr>
            <w:tcW w:w="5669" w:type="dxa"/>
            <w:vAlign w:val="center"/>
          </w:tcPr>
          <w:p>
            <w:pPr>
              <w:pStyle w:val="0"/>
              <w:jc w:val="both"/>
            </w:pPr>
            <w:r>
              <w:rPr>
                <w:sz w:val="20"/>
              </w:rPr>
              <w:t xml:space="preserve">Издно</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Полой-старица</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Едкочек</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Ягул-ты</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Помылинская старица</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Компанец-исток</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Прость</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Михалевская старица</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Кондовская старица</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Ыджыд-ты</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Рочкорж</w:t>
            </w:r>
          </w:p>
        </w:tc>
        <w:tc>
          <w:tcPr>
            <w:tcW w:w="3402" w:type="dxa"/>
            <w:vAlign w:val="center"/>
          </w:tcPr>
          <w:p>
            <w:pPr>
              <w:pStyle w:val="0"/>
              <w:jc w:val="both"/>
            </w:pPr>
            <w:r>
              <w:rPr>
                <w:sz w:val="20"/>
              </w:rPr>
              <w:t xml:space="preserve">Лоемская</w:t>
            </w:r>
          </w:p>
        </w:tc>
      </w:tr>
      <w:tr>
        <w:tc>
          <w:tcPr>
            <w:tcW w:w="5669" w:type="dxa"/>
            <w:vAlign w:val="center"/>
          </w:tcPr>
          <w:p>
            <w:pPr>
              <w:pStyle w:val="0"/>
              <w:jc w:val="both"/>
            </w:pPr>
            <w:r>
              <w:rPr>
                <w:sz w:val="20"/>
              </w:rPr>
              <w:t xml:space="preserve">Вола-видзь-ты</w:t>
            </w:r>
          </w:p>
        </w:tc>
        <w:tc>
          <w:tcPr>
            <w:tcW w:w="3402" w:type="dxa"/>
            <w:vAlign w:val="center"/>
          </w:tcPr>
          <w:p>
            <w:pPr>
              <w:pStyle w:val="0"/>
              <w:jc w:val="both"/>
            </w:pPr>
            <w:r>
              <w:rPr>
                <w:sz w:val="20"/>
              </w:rPr>
              <w:t xml:space="preserve">Объячевская</w:t>
            </w:r>
          </w:p>
        </w:tc>
      </w:tr>
      <w:tr>
        <w:tc>
          <w:tcPr>
            <w:tcW w:w="5669" w:type="dxa"/>
            <w:vAlign w:val="center"/>
          </w:tcPr>
          <w:p>
            <w:pPr>
              <w:pStyle w:val="0"/>
              <w:jc w:val="both"/>
            </w:pPr>
            <w:r>
              <w:rPr>
                <w:sz w:val="20"/>
              </w:rPr>
              <w:t xml:space="preserve">Спири-ты</w:t>
            </w:r>
          </w:p>
        </w:tc>
        <w:tc>
          <w:tcPr>
            <w:tcW w:w="3402" w:type="dxa"/>
            <w:vAlign w:val="center"/>
          </w:tcPr>
          <w:p>
            <w:pPr>
              <w:pStyle w:val="0"/>
              <w:jc w:val="both"/>
            </w:pPr>
            <w:r>
              <w:rPr>
                <w:sz w:val="20"/>
              </w:rPr>
              <w:t xml:space="preserve">Объячевская</w:t>
            </w:r>
          </w:p>
        </w:tc>
      </w:tr>
      <w:tr>
        <w:tc>
          <w:tcPr>
            <w:tcW w:w="5669" w:type="dxa"/>
            <w:vAlign w:val="center"/>
          </w:tcPr>
          <w:p>
            <w:pPr>
              <w:pStyle w:val="0"/>
              <w:jc w:val="both"/>
            </w:pPr>
            <w:r>
              <w:rPr>
                <w:sz w:val="20"/>
              </w:rPr>
              <w:t xml:space="preserve">Зиля-ты</w:t>
            </w:r>
          </w:p>
        </w:tc>
        <w:tc>
          <w:tcPr>
            <w:tcW w:w="3402" w:type="dxa"/>
            <w:vAlign w:val="center"/>
          </w:tcPr>
          <w:p>
            <w:pPr>
              <w:pStyle w:val="0"/>
              <w:jc w:val="both"/>
            </w:pPr>
            <w:r>
              <w:rPr>
                <w:sz w:val="20"/>
              </w:rPr>
              <w:t xml:space="preserve">Объячевская</w:t>
            </w:r>
          </w:p>
        </w:tc>
      </w:tr>
      <w:tr>
        <w:tc>
          <w:tcPr>
            <w:tcW w:w="5669" w:type="dxa"/>
            <w:vAlign w:val="center"/>
          </w:tcPr>
          <w:p>
            <w:pPr>
              <w:pStyle w:val="0"/>
              <w:jc w:val="both"/>
            </w:pPr>
            <w:r>
              <w:rPr>
                <w:sz w:val="20"/>
              </w:rPr>
              <w:t xml:space="preserve">Каджером</w:t>
            </w:r>
          </w:p>
        </w:tc>
        <w:tc>
          <w:tcPr>
            <w:tcW w:w="3402" w:type="dxa"/>
            <w:vAlign w:val="center"/>
          </w:tcPr>
          <w:p>
            <w:pPr>
              <w:pStyle w:val="0"/>
              <w:jc w:val="both"/>
            </w:pPr>
            <w:r>
              <w:rPr>
                <w:sz w:val="20"/>
              </w:rPr>
              <w:t xml:space="preserve">Объячевская</w:t>
            </w:r>
          </w:p>
        </w:tc>
      </w:tr>
      <w:tr>
        <w:tc>
          <w:tcPr>
            <w:tcW w:w="5669" w:type="dxa"/>
            <w:vAlign w:val="center"/>
          </w:tcPr>
          <w:p>
            <w:pPr>
              <w:pStyle w:val="0"/>
              <w:jc w:val="both"/>
            </w:pPr>
            <w:r>
              <w:rPr>
                <w:sz w:val="20"/>
              </w:rPr>
              <w:t xml:space="preserve">Выль-ты</w:t>
            </w:r>
          </w:p>
        </w:tc>
        <w:tc>
          <w:tcPr>
            <w:tcW w:w="3402" w:type="dxa"/>
            <w:vAlign w:val="center"/>
          </w:tcPr>
          <w:p>
            <w:pPr>
              <w:pStyle w:val="0"/>
              <w:jc w:val="both"/>
            </w:pPr>
            <w:r>
              <w:rPr>
                <w:sz w:val="20"/>
              </w:rPr>
              <w:t xml:space="preserve">Объячевская</w:t>
            </w:r>
          </w:p>
        </w:tc>
      </w:tr>
      <w:tr>
        <w:tc>
          <w:tcPr>
            <w:tcW w:w="5669" w:type="dxa"/>
            <w:vAlign w:val="center"/>
          </w:tcPr>
          <w:p>
            <w:pPr>
              <w:pStyle w:val="0"/>
              <w:jc w:val="both"/>
            </w:pPr>
            <w:r>
              <w:rPr>
                <w:sz w:val="20"/>
              </w:rPr>
              <w:t xml:space="preserve">Плесо-ты</w:t>
            </w:r>
          </w:p>
        </w:tc>
        <w:tc>
          <w:tcPr>
            <w:tcW w:w="3402" w:type="dxa"/>
            <w:vAlign w:val="center"/>
          </w:tcPr>
          <w:p>
            <w:pPr>
              <w:pStyle w:val="0"/>
              <w:jc w:val="both"/>
            </w:pPr>
            <w:r>
              <w:rPr>
                <w:sz w:val="20"/>
              </w:rPr>
              <w:t xml:space="preserve">Спаспорубская</w:t>
            </w:r>
          </w:p>
        </w:tc>
      </w:tr>
      <w:tr>
        <w:tc>
          <w:tcPr>
            <w:tcW w:w="5669" w:type="dxa"/>
            <w:vAlign w:val="center"/>
          </w:tcPr>
          <w:p>
            <w:pPr>
              <w:pStyle w:val="0"/>
              <w:jc w:val="both"/>
            </w:pPr>
            <w:r>
              <w:rPr>
                <w:sz w:val="20"/>
              </w:rPr>
              <w:t xml:space="preserve">Выль-ты</w:t>
            </w:r>
          </w:p>
        </w:tc>
        <w:tc>
          <w:tcPr>
            <w:tcW w:w="3402" w:type="dxa"/>
            <w:vAlign w:val="center"/>
          </w:tcPr>
          <w:p>
            <w:pPr>
              <w:pStyle w:val="0"/>
              <w:jc w:val="both"/>
            </w:pPr>
            <w:r>
              <w:rPr>
                <w:sz w:val="20"/>
              </w:rPr>
              <w:t xml:space="preserve">Спаспорубская</w:t>
            </w:r>
          </w:p>
        </w:tc>
      </w:tr>
      <w:tr>
        <w:tc>
          <w:tcPr>
            <w:tcW w:w="5669" w:type="dxa"/>
            <w:vAlign w:val="center"/>
          </w:tcPr>
          <w:p>
            <w:pPr>
              <w:pStyle w:val="0"/>
              <w:jc w:val="both"/>
            </w:pPr>
            <w:r>
              <w:rPr>
                <w:sz w:val="20"/>
              </w:rPr>
              <w:t xml:space="preserve">Гогльом-ты</w:t>
            </w:r>
          </w:p>
        </w:tc>
        <w:tc>
          <w:tcPr>
            <w:tcW w:w="3402" w:type="dxa"/>
            <w:vAlign w:val="center"/>
          </w:tcPr>
          <w:p>
            <w:pPr>
              <w:pStyle w:val="0"/>
              <w:jc w:val="both"/>
            </w:pPr>
            <w:r>
              <w:rPr>
                <w:sz w:val="20"/>
              </w:rPr>
              <w:t xml:space="preserve">Спаспорубская</w:t>
            </w:r>
          </w:p>
        </w:tc>
      </w:tr>
      <w:tr>
        <w:tc>
          <w:tcPr>
            <w:tcW w:w="5669" w:type="dxa"/>
            <w:vAlign w:val="center"/>
          </w:tcPr>
          <w:p>
            <w:pPr>
              <w:pStyle w:val="0"/>
              <w:jc w:val="both"/>
            </w:pPr>
            <w:r>
              <w:rPr>
                <w:sz w:val="20"/>
              </w:rPr>
              <w:t xml:space="preserve">Бабин-ты</w:t>
            </w:r>
          </w:p>
        </w:tc>
        <w:tc>
          <w:tcPr>
            <w:tcW w:w="3402" w:type="dxa"/>
            <w:vAlign w:val="center"/>
          </w:tcPr>
          <w:p>
            <w:pPr>
              <w:pStyle w:val="0"/>
              <w:jc w:val="both"/>
            </w:pPr>
            <w:r>
              <w:rPr>
                <w:sz w:val="20"/>
              </w:rPr>
              <w:t xml:space="preserve">Спаспорубская</w:t>
            </w:r>
          </w:p>
        </w:tc>
      </w:tr>
      <w:tr>
        <w:tc>
          <w:tcPr>
            <w:tcW w:w="5669" w:type="dxa"/>
            <w:vAlign w:val="center"/>
          </w:tcPr>
          <w:p>
            <w:pPr>
              <w:pStyle w:val="0"/>
              <w:jc w:val="both"/>
            </w:pPr>
            <w:r>
              <w:rPr>
                <w:sz w:val="20"/>
              </w:rPr>
              <w:t xml:space="preserve">Керка-ты</w:t>
            </w:r>
          </w:p>
        </w:tc>
        <w:tc>
          <w:tcPr>
            <w:tcW w:w="3402" w:type="dxa"/>
            <w:vAlign w:val="center"/>
          </w:tcPr>
          <w:p>
            <w:pPr>
              <w:pStyle w:val="0"/>
              <w:jc w:val="both"/>
            </w:pPr>
            <w:r>
              <w:rPr>
                <w:sz w:val="20"/>
              </w:rPr>
              <w:t xml:space="preserve">Спаспорубская</w:t>
            </w:r>
          </w:p>
        </w:tc>
      </w:tr>
      <w:tr>
        <w:tc>
          <w:tcPr>
            <w:tcW w:w="5669" w:type="dxa"/>
            <w:vAlign w:val="center"/>
          </w:tcPr>
          <w:p>
            <w:pPr>
              <w:pStyle w:val="0"/>
              <w:jc w:val="both"/>
            </w:pPr>
            <w:r>
              <w:rPr>
                <w:sz w:val="20"/>
              </w:rPr>
              <w:t xml:space="preserve">Озын-ты</w:t>
            </w:r>
          </w:p>
        </w:tc>
        <w:tc>
          <w:tcPr>
            <w:tcW w:w="3402" w:type="dxa"/>
            <w:vAlign w:val="center"/>
          </w:tcPr>
          <w:p>
            <w:pPr>
              <w:pStyle w:val="0"/>
              <w:jc w:val="both"/>
            </w:pPr>
            <w:r>
              <w:rPr>
                <w:sz w:val="20"/>
              </w:rPr>
              <w:t xml:space="preserve">Спаспорубская</w:t>
            </w:r>
          </w:p>
        </w:tc>
      </w:tr>
      <w:tr>
        <w:tc>
          <w:tcPr>
            <w:tcW w:w="5669" w:type="dxa"/>
            <w:vAlign w:val="center"/>
          </w:tcPr>
          <w:p>
            <w:pPr>
              <w:pStyle w:val="0"/>
              <w:jc w:val="both"/>
            </w:pPr>
            <w:r>
              <w:rPr>
                <w:sz w:val="20"/>
              </w:rPr>
              <w:t xml:space="preserve">Вожаль-курья</w:t>
            </w:r>
          </w:p>
        </w:tc>
        <w:tc>
          <w:tcPr>
            <w:tcW w:w="3402" w:type="dxa"/>
            <w:vAlign w:val="center"/>
          </w:tcPr>
          <w:p>
            <w:pPr>
              <w:pStyle w:val="0"/>
              <w:jc w:val="both"/>
            </w:pPr>
            <w:r>
              <w:rPr>
                <w:sz w:val="20"/>
              </w:rPr>
              <w:t xml:space="preserve">Читаевская</w:t>
            </w:r>
          </w:p>
        </w:tc>
      </w:tr>
      <w:tr>
        <w:tc>
          <w:tcPr>
            <w:tcW w:w="5669" w:type="dxa"/>
            <w:vAlign w:val="center"/>
          </w:tcPr>
          <w:p>
            <w:pPr>
              <w:pStyle w:val="0"/>
              <w:jc w:val="both"/>
            </w:pPr>
            <w:r>
              <w:rPr>
                <w:sz w:val="20"/>
              </w:rPr>
              <w:t xml:space="preserve">Слизово-ты</w:t>
            </w:r>
          </w:p>
        </w:tc>
        <w:tc>
          <w:tcPr>
            <w:tcW w:w="3402" w:type="dxa"/>
            <w:vAlign w:val="center"/>
          </w:tcPr>
          <w:p>
            <w:pPr>
              <w:pStyle w:val="0"/>
              <w:jc w:val="both"/>
            </w:pPr>
            <w:r>
              <w:rPr>
                <w:sz w:val="20"/>
              </w:rPr>
              <w:t xml:space="preserve">Летская</w:t>
            </w:r>
          </w:p>
        </w:tc>
      </w:tr>
      <w:tr>
        <w:tc>
          <w:tcPr>
            <w:gridSpan w:val="2"/>
            <w:tcW w:w="9071" w:type="dxa"/>
          </w:tcPr>
          <w:p>
            <w:pPr>
              <w:pStyle w:val="0"/>
              <w:outlineLvl w:val="2"/>
              <w:jc w:val="center"/>
            </w:pPr>
            <w:r>
              <w:rPr>
                <w:sz w:val="20"/>
              </w:rPr>
              <w:t xml:space="preserve">Бассейн реки Мезень</w:t>
            </w:r>
          </w:p>
        </w:tc>
      </w:tr>
      <w:tr>
        <w:tc>
          <w:tcPr>
            <w:tcW w:w="5669" w:type="dxa"/>
            <w:vAlign w:val="center"/>
          </w:tcPr>
          <w:p>
            <w:pPr>
              <w:pStyle w:val="0"/>
              <w:jc w:val="both"/>
            </w:pPr>
            <w:r>
              <w:rPr>
                <w:sz w:val="20"/>
              </w:rPr>
              <w:t xml:space="preserve">Важву-ты (река Вашка)</w:t>
            </w:r>
          </w:p>
        </w:tc>
        <w:tc>
          <w:tcPr>
            <w:tcW w:w="3402" w:type="dxa"/>
            <w:vAlign w:val="center"/>
          </w:tcPr>
          <w:p>
            <w:pPr>
              <w:pStyle w:val="0"/>
              <w:jc w:val="both"/>
            </w:pPr>
            <w:r>
              <w:rPr>
                <w:sz w:val="20"/>
              </w:rPr>
              <w:t xml:space="preserve">Чупровская</w:t>
            </w:r>
          </w:p>
        </w:tc>
      </w:tr>
      <w:tr>
        <w:tc>
          <w:tcPr>
            <w:tcW w:w="5669" w:type="dxa"/>
            <w:vAlign w:val="center"/>
          </w:tcPr>
          <w:p>
            <w:pPr>
              <w:pStyle w:val="0"/>
              <w:jc w:val="both"/>
            </w:pPr>
            <w:r>
              <w:rPr>
                <w:sz w:val="20"/>
              </w:rPr>
              <w:t xml:space="preserve">Потшкос-ты (река Вашка)</w:t>
            </w:r>
          </w:p>
        </w:tc>
        <w:tc>
          <w:tcPr>
            <w:tcW w:w="3402" w:type="dxa"/>
            <w:vAlign w:val="center"/>
          </w:tcPr>
          <w:p>
            <w:pPr>
              <w:pStyle w:val="0"/>
              <w:jc w:val="both"/>
            </w:pPr>
            <w:r>
              <w:rPr>
                <w:sz w:val="20"/>
              </w:rPr>
              <w:t xml:space="preserve">Пучкомская</w:t>
            </w:r>
          </w:p>
        </w:tc>
      </w:tr>
      <w:tr>
        <w:tc>
          <w:tcPr>
            <w:tcW w:w="5669" w:type="dxa"/>
            <w:vAlign w:val="center"/>
          </w:tcPr>
          <w:p>
            <w:pPr>
              <w:pStyle w:val="0"/>
              <w:jc w:val="both"/>
            </w:pPr>
            <w:r>
              <w:rPr>
                <w:sz w:val="20"/>
              </w:rPr>
              <w:t xml:space="preserve">Сьод-ты (река Ирва)</w:t>
            </w:r>
          </w:p>
        </w:tc>
        <w:tc>
          <w:tcPr>
            <w:tcW w:w="3402" w:type="dxa"/>
            <w:vAlign w:val="center"/>
          </w:tcPr>
          <w:p>
            <w:pPr>
              <w:pStyle w:val="0"/>
              <w:jc w:val="both"/>
            </w:pPr>
            <w:r>
              <w:rPr>
                <w:sz w:val="20"/>
              </w:rPr>
              <w:t xml:space="preserve">Глотовская</w:t>
            </w:r>
          </w:p>
        </w:tc>
      </w:tr>
      <w:tr>
        <w:tc>
          <w:tcPr>
            <w:gridSpan w:val="2"/>
            <w:tcW w:w="9071" w:type="dxa"/>
          </w:tcPr>
          <w:p>
            <w:pPr>
              <w:pStyle w:val="0"/>
              <w:outlineLvl w:val="2"/>
              <w:jc w:val="center"/>
            </w:pPr>
            <w:r>
              <w:rPr>
                <w:sz w:val="20"/>
              </w:rPr>
              <w:t xml:space="preserve">Бассейн реки Печора</w:t>
            </w:r>
          </w:p>
        </w:tc>
      </w:tr>
      <w:tr>
        <w:tc>
          <w:tcPr>
            <w:tcW w:w="5669" w:type="dxa"/>
            <w:vAlign w:val="center"/>
          </w:tcPr>
          <w:p>
            <w:pPr>
              <w:pStyle w:val="0"/>
              <w:jc w:val="both"/>
            </w:pPr>
            <w:r>
              <w:rPr>
                <w:sz w:val="20"/>
              </w:rPr>
              <w:t xml:space="preserve">Косминское</w:t>
            </w:r>
          </w:p>
        </w:tc>
        <w:tc>
          <w:tcPr>
            <w:tcW w:w="3402" w:type="dxa"/>
            <w:vAlign w:val="center"/>
          </w:tcPr>
          <w:p>
            <w:pPr>
              <w:pStyle w:val="0"/>
              <w:jc w:val="both"/>
            </w:pPr>
            <w:r>
              <w:rPr>
                <w:sz w:val="20"/>
              </w:rPr>
              <w:t xml:space="preserve">Цилемская</w:t>
            </w:r>
          </w:p>
        </w:tc>
      </w:tr>
      <w:tr>
        <w:tc>
          <w:tcPr>
            <w:tcW w:w="5669" w:type="dxa"/>
            <w:vAlign w:val="center"/>
          </w:tcPr>
          <w:p>
            <w:pPr>
              <w:pStyle w:val="0"/>
              <w:jc w:val="both"/>
            </w:pPr>
            <w:r>
              <w:rPr>
                <w:sz w:val="20"/>
              </w:rPr>
              <w:t xml:space="preserve">Тарам-шар и Ханарч-курья</w:t>
            </w:r>
          </w:p>
        </w:tc>
        <w:tc>
          <w:tcPr>
            <w:tcW w:w="3402" w:type="dxa"/>
            <w:vAlign w:val="center"/>
          </w:tcPr>
          <w:p>
            <w:pPr>
              <w:pStyle w:val="0"/>
              <w:jc w:val="both"/>
            </w:pPr>
            <w:r>
              <w:rPr>
                <w:sz w:val="20"/>
              </w:rPr>
              <w:t xml:space="preserve">Мутноматериковская</w:t>
            </w:r>
          </w:p>
        </w:tc>
      </w:tr>
      <w:tr>
        <w:tc>
          <w:tcPr>
            <w:tcW w:w="5669" w:type="dxa"/>
            <w:vAlign w:val="center"/>
          </w:tcPr>
          <w:p>
            <w:pPr>
              <w:pStyle w:val="0"/>
              <w:jc w:val="both"/>
            </w:pPr>
            <w:r>
              <w:rPr>
                <w:sz w:val="20"/>
              </w:rPr>
              <w:t xml:space="preserve">Ижма (от устья до 7 км вверх по течению)</w:t>
            </w:r>
          </w:p>
        </w:tc>
        <w:tc>
          <w:tcPr>
            <w:tcW w:w="3402" w:type="dxa"/>
            <w:vAlign w:val="center"/>
          </w:tcPr>
          <w:p>
            <w:pPr>
              <w:pStyle w:val="0"/>
              <w:jc w:val="both"/>
            </w:pPr>
            <w:r>
              <w:rPr>
                <w:sz w:val="20"/>
              </w:rPr>
              <w:t xml:space="preserve">Щельяюрская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675" w:name="P3675"/>
    <w:bookmarkEnd w:id="3675"/>
    <w:p>
      <w:pPr>
        <w:pStyle w:val="2"/>
        <w:jc w:val="center"/>
      </w:pPr>
      <w:r>
        <w:rPr>
          <w:sz w:val="20"/>
        </w:rPr>
        <w:t xml:space="preserve">РАЙОН</w:t>
      </w:r>
    </w:p>
    <w:p>
      <w:pPr>
        <w:pStyle w:val="2"/>
        <w:jc w:val="center"/>
      </w:pPr>
      <w:r>
        <w:rPr>
          <w:sz w:val="20"/>
        </w:rPr>
        <w:t xml:space="preserve">ДОБЫЧИ (ВЫЛОВА) БАРЕНЦЕВО МОРЕ В СЕВЕРНОМ</w:t>
      </w:r>
    </w:p>
    <w:p>
      <w:pPr>
        <w:pStyle w:val="2"/>
        <w:jc w:val="center"/>
      </w:pPr>
      <w:r>
        <w:rPr>
          <w:sz w:val="20"/>
        </w:rPr>
        <w:t xml:space="preserve">РЫБОХОЗЯЙСТВЕННОМ БАССЕЙНЕ</w:t>
      </w:r>
    </w:p>
    <w:p>
      <w:pPr>
        <w:pStyle w:val="0"/>
        <w:jc w:val="both"/>
      </w:pPr>
      <w:r>
        <w:rPr>
          <w:sz w:val="20"/>
        </w:rPr>
      </w:r>
    </w:p>
    <w:p>
      <w:pPr>
        <w:pStyle w:val="0"/>
        <w:ind w:firstLine="540"/>
        <w:jc w:val="both"/>
      </w:pPr>
      <w:r>
        <w:rPr>
          <w:sz w:val="20"/>
        </w:rPr>
        <w:t xml:space="preserve">Район добычи (вылова) Баренцево море ограничивается линией, проходящей через следующие точки:</w:t>
      </w:r>
    </w:p>
    <w:p>
      <w:pPr>
        <w:pStyle w:val="0"/>
        <w:spacing w:before="200" w:line-rule="auto"/>
        <w:ind w:firstLine="540"/>
        <w:jc w:val="both"/>
      </w:pPr>
      <w:r>
        <w:rPr>
          <w:sz w:val="20"/>
        </w:rPr>
        <w:t xml:space="preserve">1. 69°47'41.42" с.ш. - 30°49'03.55" в.д.;</w:t>
      </w:r>
    </w:p>
    <w:p>
      <w:pPr>
        <w:pStyle w:val="0"/>
        <w:spacing w:before="200" w:line-rule="auto"/>
        <w:ind w:firstLine="540"/>
        <w:jc w:val="both"/>
      </w:pPr>
      <w:r>
        <w:rPr>
          <w:sz w:val="20"/>
        </w:rPr>
        <w:t xml:space="preserve">2. 69°58'45.49" с.ш. - 31°06'15.58" в.д.;</w:t>
      </w:r>
    </w:p>
    <w:p>
      <w:pPr>
        <w:pStyle w:val="0"/>
        <w:spacing w:before="200" w:line-rule="auto"/>
        <w:ind w:firstLine="540"/>
        <w:jc w:val="both"/>
      </w:pPr>
      <w:r>
        <w:rPr>
          <w:sz w:val="20"/>
        </w:rPr>
        <w:t xml:space="preserve">3. 70°05'58.84" с.ш. - 31°26'41.28" в.д.;</w:t>
      </w:r>
    </w:p>
    <w:p>
      <w:pPr>
        <w:pStyle w:val="0"/>
        <w:spacing w:before="200" w:line-rule="auto"/>
        <w:ind w:firstLine="540"/>
        <w:jc w:val="both"/>
      </w:pPr>
      <w:r>
        <w:rPr>
          <w:sz w:val="20"/>
        </w:rPr>
        <w:t xml:space="preserve">4. 70°07'15.20" с.ш. - 31°30'19.43" в.д.;</w:t>
      </w:r>
    </w:p>
    <w:p>
      <w:pPr>
        <w:pStyle w:val="0"/>
        <w:spacing w:before="200" w:line-rule="auto"/>
        <w:ind w:firstLine="540"/>
        <w:jc w:val="both"/>
      </w:pPr>
      <w:r>
        <w:rPr>
          <w:sz w:val="20"/>
        </w:rPr>
        <w:t xml:space="preserve">5. 70°11'51.68" с.ш. - 31°46'33.57" в.д.;</w:t>
      </w:r>
    </w:p>
    <w:p>
      <w:pPr>
        <w:pStyle w:val="0"/>
        <w:spacing w:before="200" w:line-rule="auto"/>
        <w:ind w:firstLine="540"/>
        <w:jc w:val="both"/>
      </w:pPr>
      <w:r>
        <w:rPr>
          <w:sz w:val="20"/>
        </w:rPr>
        <w:t xml:space="preserve">6. 70°16'28.95" с.ш. - 32°04'23.00" в.д.;</w:t>
      </w:r>
    </w:p>
    <w:p>
      <w:pPr>
        <w:pStyle w:val="0"/>
        <w:spacing w:before="200" w:line-rule="auto"/>
        <w:ind w:firstLine="540"/>
        <w:jc w:val="both"/>
      </w:pPr>
      <w:r>
        <w:rPr>
          <w:sz w:val="20"/>
        </w:rPr>
        <w:t xml:space="preserve">7. 73°41'10.85" с.ш. - 37°00'00.00" в.д.;</w:t>
      </w:r>
    </w:p>
    <w:p>
      <w:pPr>
        <w:pStyle w:val="0"/>
        <w:spacing w:before="200" w:line-rule="auto"/>
        <w:ind w:firstLine="540"/>
        <w:jc w:val="both"/>
      </w:pPr>
      <w:r>
        <w:rPr>
          <w:sz w:val="20"/>
        </w:rPr>
        <w:t xml:space="preserve">8. 75°11'41.00" с.ш. - 37°00'00.00" в.д.;</w:t>
      </w:r>
    </w:p>
    <w:p>
      <w:pPr>
        <w:pStyle w:val="0"/>
        <w:spacing w:before="200" w:line-rule="auto"/>
        <w:ind w:firstLine="540"/>
        <w:jc w:val="both"/>
      </w:pPr>
      <w:r>
        <w:rPr>
          <w:sz w:val="20"/>
        </w:rPr>
        <w:t xml:space="preserve">9. 75°48'00.74" с.ш. - 38°00'00.00" в.д.;</w:t>
      </w:r>
    </w:p>
    <w:p>
      <w:pPr>
        <w:pStyle w:val="0"/>
        <w:spacing w:before="200" w:line-rule="auto"/>
        <w:ind w:firstLine="540"/>
        <w:jc w:val="both"/>
      </w:pPr>
      <w:r>
        <w:rPr>
          <w:sz w:val="20"/>
        </w:rPr>
        <w:t xml:space="preserve">10. 78°37'29.50" с.ш. - 38°00'00.00" в.д.;</w:t>
      </w:r>
    </w:p>
    <w:p>
      <w:pPr>
        <w:pStyle w:val="0"/>
        <w:spacing w:before="200" w:line-rule="auto"/>
        <w:ind w:firstLine="540"/>
        <w:jc w:val="both"/>
      </w:pPr>
      <w:r>
        <w:rPr>
          <w:sz w:val="20"/>
        </w:rPr>
        <w:t xml:space="preserve">11. 79°17'04.77" с.ш. - 34°59'56.00" в.д.;</w:t>
      </w:r>
    </w:p>
    <w:p>
      <w:pPr>
        <w:pStyle w:val="0"/>
        <w:spacing w:before="200" w:line-rule="auto"/>
        <w:ind w:firstLine="540"/>
        <w:jc w:val="both"/>
      </w:pPr>
      <w:r>
        <w:rPr>
          <w:sz w:val="20"/>
        </w:rPr>
        <w:t xml:space="preserve">12. 83°21'07.00" с.ш. - 35°00'00.29" в.д.;</w:t>
      </w:r>
    </w:p>
    <w:p>
      <w:pPr>
        <w:pStyle w:val="0"/>
        <w:spacing w:before="200" w:line-rule="auto"/>
        <w:ind w:firstLine="540"/>
        <w:jc w:val="both"/>
      </w:pPr>
      <w:r>
        <w:rPr>
          <w:sz w:val="20"/>
        </w:rPr>
        <w:t xml:space="preserve">13. 83°44'28" с.ш. - 34°13'28" в.д.;</w:t>
      </w:r>
    </w:p>
    <w:p>
      <w:pPr>
        <w:pStyle w:val="0"/>
        <w:spacing w:before="200" w:line-rule="auto"/>
        <w:ind w:firstLine="540"/>
        <w:jc w:val="both"/>
      </w:pPr>
      <w:r>
        <w:rPr>
          <w:sz w:val="20"/>
        </w:rPr>
        <w:t xml:space="preserve">14. 84°52'37" с.ш. - 46°31'35" в.д.;</w:t>
      </w:r>
    </w:p>
    <w:p>
      <w:pPr>
        <w:pStyle w:val="0"/>
        <w:spacing w:before="200" w:line-rule="auto"/>
        <w:ind w:firstLine="540"/>
        <w:jc w:val="both"/>
      </w:pPr>
      <w:r>
        <w:rPr>
          <w:sz w:val="20"/>
        </w:rPr>
        <w:t xml:space="preserve">15. 85°10'28" с.ш. - 58°46'28" в.д.;</w:t>
      </w:r>
    </w:p>
    <w:p>
      <w:pPr>
        <w:pStyle w:val="0"/>
        <w:spacing w:before="200" w:line-rule="auto"/>
        <w:ind w:firstLine="540"/>
        <w:jc w:val="both"/>
      </w:pPr>
      <w:r>
        <w:rPr>
          <w:sz w:val="20"/>
        </w:rPr>
        <w:t xml:space="preserve">16. 85°10'28" с.ш. - 59°30'43" в.д.;</w:t>
      </w:r>
    </w:p>
    <w:p>
      <w:pPr>
        <w:pStyle w:val="0"/>
        <w:spacing w:before="200" w:line-rule="auto"/>
        <w:ind w:firstLine="540"/>
        <w:jc w:val="both"/>
      </w:pPr>
      <w:r>
        <w:rPr>
          <w:sz w:val="20"/>
        </w:rPr>
        <w:t xml:space="preserve">17. 84°56'34" с.ш. - 70°04'17" в.д.;</w:t>
      </w:r>
    </w:p>
    <w:p>
      <w:pPr>
        <w:pStyle w:val="0"/>
        <w:spacing w:before="200" w:line-rule="auto"/>
        <w:ind w:firstLine="540"/>
        <w:jc w:val="both"/>
      </w:pPr>
      <w:r>
        <w:rPr>
          <w:sz w:val="20"/>
        </w:rPr>
        <w:t xml:space="preserve">18. 81°00'42" с.ш. - 65°21'42" в.д. (мыс Кользат острова Греэм-Белл архипелага Земля Франца-Иосифа);</w:t>
      </w:r>
    </w:p>
    <w:p>
      <w:pPr>
        <w:pStyle w:val="0"/>
        <w:spacing w:before="200" w:line-rule="auto"/>
        <w:ind w:firstLine="540"/>
        <w:jc w:val="both"/>
      </w:pPr>
      <w:r>
        <w:rPr>
          <w:sz w:val="20"/>
        </w:rPr>
        <w:t xml:space="preserve">19. 76°57'12" с.ш. - 68°35'36" в.д. (мыс Желания острова Северный архипелага Новая Земля);</w:t>
      </w:r>
    </w:p>
    <w:p>
      <w:pPr>
        <w:pStyle w:val="0"/>
        <w:spacing w:before="200" w:line-rule="auto"/>
        <w:ind w:firstLine="540"/>
        <w:jc w:val="both"/>
      </w:pPr>
      <w:r>
        <w:rPr>
          <w:sz w:val="20"/>
        </w:rPr>
        <w:t xml:space="preserve">затем вдоль западного побережья острова Северный архипелага Новая Земля;</w:t>
      </w:r>
    </w:p>
    <w:p>
      <w:pPr>
        <w:pStyle w:val="0"/>
        <w:spacing w:before="200" w:line-rule="auto"/>
        <w:ind w:firstLine="540"/>
        <w:jc w:val="both"/>
      </w:pPr>
      <w:r>
        <w:rPr>
          <w:sz w:val="20"/>
        </w:rPr>
        <w:t xml:space="preserve">затем через западный проход пролива Маточкин Шар;</w:t>
      </w:r>
    </w:p>
    <w:p>
      <w:pPr>
        <w:pStyle w:val="0"/>
        <w:spacing w:before="200" w:line-rule="auto"/>
        <w:ind w:firstLine="540"/>
        <w:jc w:val="both"/>
      </w:pPr>
      <w:r>
        <w:rPr>
          <w:sz w:val="20"/>
        </w:rPr>
        <w:t xml:space="preserve">затем вдоль западного побережья острова Южный архипелага Новая Земля в точку:</w:t>
      </w:r>
    </w:p>
    <w:p>
      <w:pPr>
        <w:pStyle w:val="0"/>
        <w:spacing w:before="200" w:line-rule="auto"/>
        <w:ind w:firstLine="540"/>
        <w:jc w:val="both"/>
      </w:pPr>
      <w:r>
        <w:rPr>
          <w:sz w:val="20"/>
        </w:rPr>
        <w:t xml:space="preserve">20. 70°28'12" с.ш. - 57°25'36" в.д. (мыс Кусов Нос острова Кусова Земля архипелага Новая Земля);</w:t>
      </w:r>
    </w:p>
    <w:p>
      <w:pPr>
        <w:pStyle w:val="0"/>
        <w:spacing w:before="200" w:line-rule="auto"/>
        <w:ind w:firstLine="540"/>
        <w:jc w:val="both"/>
      </w:pPr>
      <w:r>
        <w:rPr>
          <w:sz w:val="20"/>
        </w:rPr>
        <w:t xml:space="preserve">затем через западный проход пролива Карские Ворота в точку:</w:t>
      </w:r>
    </w:p>
    <w:p>
      <w:pPr>
        <w:pStyle w:val="0"/>
        <w:spacing w:before="200" w:line-rule="auto"/>
        <w:ind w:firstLine="540"/>
        <w:jc w:val="both"/>
      </w:pPr>
      <w:r>
        <w:rPr>
          <w:sz w:val="20"/>
        </w:rPr>
        <w:t xml:space="preserve">21. 70°15'30" с.ш. - 58°25'36" в.д. (мыс Рогатый острова Вайгач);</w:t>
      </w:r>
    </w:p>
    <w:p>
      <w:pPr>
        <w:pStyle w:val="0"/>
        <w:spacing w:before="200" w:line-rule="auto"/>
        <w:ind w:firstLine="540"/>
        <w:jc w:val="both"/>
      </w:pPr>
      <w:r>
        <w:rPr>
          <w:sz w:val="20"/>
        </w:rPr>
        <w:t xml:space="preserve">затем вдоль западного побережья острова Вайгач в точку:</w:t>
      </w:r>
    </w:p>
    <w:p>
      <w:pPr>
        <w:pStyle w:val="0"/>
        <w:spacing w:before="200" w:line-rule="auto"/>
        <w:ind w:firstLine="540"/>
        <w:jc w:val="both"/>
      </w:pPr>
      <w:r>
        <w:rPr>
          <w:sz w:val="20"/>
        </w:rPr>
        <w:t xml:space="preserve">22. 69°39'24" с.ш. - 59°59'12" в.д. (мыс Гребень острова Вайгач);</w:t>
      </w:r>
    </w:p>
    <w:p>
      <w:pPr>
        <w:pStyle w:val="0"/>
        <w:spacing w:before="200" w:line-rule="auto"/>
        <w:ind w:firstLine="540"/>
        <w:jc w:val="both"/>
      </w:pPr>
      <w:r>
        <w:rPr>
          <w:sz w:val="20"/>
        </w:rPr>
        <w:t xml:space="preserve">затем через западный проход пролива Югорский Шар в точку:</w:t>
      </w:r>
    </w:p>
    <w:p>
      <w:pPr>
        <w:pStyle w:val="0"/>
        <w:spacing w:before="200" w:line-rule="auto"/>
        <w:ind w:firstLine="540"/>
        <w:jc w:val="both"/>
      </w:pPr>
      <w:r>
        <w:rPr>
          <w:sz w:val="20"/>
        </w:rPr>
        <w:t xml:space="preserve">23. 69°35'54" с.ш. - 60°11'48" в.д. (мыс Белый Нос);</w:t>
      </w:r>
    </w:p>
    <w:p>
      <w:pPr>
        <w:pStyle w:val="0"/>
        <w:spacing w:before="200" w:line-rule="auto"/>
        <w:ind w:firstLine="540"/>
        <w:jc w:val="both"/>
      </w:pPr>
      <w:r>
        <w:rPr>
          <w:sz w:val="20"/>
        </w:rPr>
        <w:t xml:space="preserve">затем вдоль побережья в точку:</w:t>
      </w:r>
    </w:p>
    <w:p>
      <w:pPr>
        <w:pStyle w:val="0"/>
        <w:spacing w:before="200" w:line-rule="auto"/>
        <w:ind w:firstLine="540"/>
        <w:jc w:val="both"/>
      </w:pPr>
      <w:r>
        <w:rPr>
          <w:sz w:val="20"/>
        </w:rPr>
        <w:t xml:space="preserve">24. 68°39'36" с.ш. - 43°16'24" в.д. (мыс Канин Нос);</w:t>
      </w:r>
    </w:p>
    <w:p>
      <w:pPr>
        <w:pStyle w:val="0"/>
        <w:spacing w:before="200" w:line-rule="auto"/>
        <w:ind w:firstLine="540"/>
        <w:jc w:val="both"/>
      </w:pPr>
      <w:r>
        <w:rPr>
          <w:sz w:val="20"/>
        </w:rPr>
        <w:t xml:space="preserve">затем вдоль границы с Белым морем в точку:</w:t>
      </w:r>
    </w:p>
    <w:p>
      <w:pPr>
        <w:pStyle w:val="0"/>
        <w:spacing w:before="200" w:line-rule="auto"/>
        <w:ind w:firstLine="540"/>
        <w:jc w:val="both"/>
      </w:pPr>
      <w:r>
        <w:rPr>
          <w:sz w:val="20"/>
        </w:rPr>
        <w:t xml:space="preserve">25. 68°09'30" с.ш. - 39°44'36" в.д. (мыс Святой Нос);</w:t>
      </w:r>
    </w:p>
    <w:p>
      <w:pPr>
        <w:pStyle w:val="0"/>
        <w:spacing w:before="200" w:line-rule="auto"/>
        <w:ind w:firstLine="540"/>
        <w:jc w:val="both"/>
      </w:pPr>
      <w:r>
        <w:rPr>
          <w:sz w:val="20"/>
        </w:rPr>
        <w:t xml:space="preserve">затем вдоль побережья в начальную точку:</w:t>
      </w:r>
    </w:p>
    <w:p>
      <w:pPr>
        <w:pStyle w:val="0"/>
        <w:spacing w:before="200" w:line-rule="auto"/>
        <w:ind w:firstLine="540"/>
        <w:jc w:val="both"/>
      </w:pPr>
      <w:r>
        <w:rPr>
          <w:sz w:val="20"/>
        </w:rPr>
        <w:t xml:space="preserve">69°47'41.42" с.ш. - 30°49'03.55" в.д.</w:t>
      </w:r>
    </w:p>
    <w:p>
      <w:pPr>
        <w:pStyle w:val="0"/>
        <w:spacing w:before="200" w:line-rule="auto"/>
        <w:ind w:firstLine="540"/>
        <w:jc w:val="both"/>
      </w:pPr>
      <w:r>
        <w:rPr>
          <w:sz w:val="20"/>
        </w:rPr>
        <w:t xml:space="preserve">Сухопутная граница района добычи (вылова) Баренцево море определяется вдоль береговой линии по уровню максимального прилива.</w:t>
      </w:r>
    </w:p>
    <w:p>
      <w:pPr>
        <w:pStyle w:val="0"/>
        <w:spacing w:before="200" w:line-rule="auto"/>
        <w:ind w:firstLine="540"/>
        <w:jc w:val="both"/>
      </w:pPr>
      <w:r>
        <w:rPr>
          <w:sz w:val="20"/>
        </w:rPr>
        <w:t xml:space="preserve">Точки 1 - 6 района добычи (вылова) Баренцево море соответствуют точкам 1 - 6, указанным в </w:t>
      </w:r>
      <w:hyperlink w:history="0" r:id="rId325" w:tooltip="Ссылка на КонсультантПлюс">
        <w:r>
          <w:rPr>
            <w:sz w:val="20"/>
            <w:color w:val="0000ff"/>
          </w:rPr>
          <w:t xml:space="preserve">статье 2</w:t>
        </w:r>
      </w:hyperlink>
      <w:r>
        <w:rPr>
          <w:sz w:val="20"/>
        </w:rPr>
        <w:t xml:space="preserve"> Соглашения между Российской Федерацией и Королевством Норвегия о разграничении морских пространств в районе Варангер-фьорда от 11 июля 2007 г., ратифицированного Федеральным </w:t>
      </w:r>
      <w:hyperlink w:history="0" r:id="rId326" w:tooltip="Федеральный закон от 29.03.2008 N 33-ФЗ &quot;О ратификации Соглашения между Российской Федерацией и Королевством Норвегия о разграничении морских пространств в районе Варангер-фьорда&quot; {КонсультантПлюс}">
        <w:r>
          <w:rPr>
            <w:sz w:val="20"/>
            <w:color w:val="0000ff"/>
          </w:rPr>
          <w:t xml:space="preserve">законом</w:t>
        </w:r>
      </w:hyperlink>
      <w:r>
        <w:rPr>
          <w:sz w:val="20"/>
        </w:rPr>
        <w:t xml:space="preserve"> от 29 марта 2008 г. N 33-ФЗ "О ратификации Соглашения между Российской Федерацией и Королевством Норвегия о разграничении морских пространств в районе Варангер-фьорда" (Собрание законодательства Российской Федерации, 2008, N 13, ст. 1188). Точки 6 - 12 района добычи (вылова) Баренцево море соответствуют точкам 1 - 7, указанным в </w:t>
      </w:r>
      <w:hyperlink w:history="0" r:id="rId327" w:tooltip="Ссылка на КонсультантПлюс">
        <w:r>
          <w:rPr>
            <w:sz w:val="20"/>
            <w:color w:val="0000ff"/>
          </w:rPr>
          <w:t xml:space="preserve">статье 1</w:t>
        </w:r>
      </w:hyperlink>
      <w:r>
        <w:rPr>
          <w:sz w:val="20"/>
        </w:rPr>
        <w:t xml:space="preserve"> Договора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 от 15 сентября 2010 г., ратифицированного Федеральным </w:t>
      </w:r>
      <w:hyperlink w:history="0" r:id="rId328" w:tooltip="Федеральный закон от 05.04.2011 N 57-ФЗ &quot;О ратификации Договора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quot; {КонсультантПлюс}">
        <w:r>
          <w:rPr>
            <w:sz w:val="20"/>
            <w:color w:val="0000ff"/>
          </w:rPr>
          <w:t xml:space="preserve">законом</w:t>
        </w:r>
      </w:hyperlink>
      <w:r>
        <w:rPr>
          <w:sz w:val="20"/>
        </w:rPr>
        <w:t xml:space="preserve"> от 5 апреля 2011 г. N 57-ФЗ "О ратификации Договора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 (Собрание законодательства Российской Федерации, 2011, N 15, ст. 2030).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рыболовства для Северного</w:t>
      </w:r>
    </w:p>
    <w:p>
      <w:pPr>
        <w:pStyle w:val="0"/>
        <w:jc w:val="right"/>
      </w:pPr>
      <w:r>
        <w:rPr>
          <w:sz w:val="20"/>
        </w:rPr>
        <w:t xml:space="preserve">рыбохозяйственного бассейна</w:t>
      </w:r>
    </w:p>
    <w:p>
      <w:pPr>
        <w:pStyle w:val="0"/>
        <w:jc w:val="both"/>
      </w:pPr>
      <w:r>
        <w:rPr>
          <w:sz w:val="20"/>
        </w:rPr>
      </w:r>
    </w:p>
    <w:bookmarkStart w:id="3726" w:name="P3726"/>
    <w:bookmarkEnd w:id="3726"/>
    <w:p>
      <w:pPr>
        <w:pStyle w:val="2"/>
        <w:jc w:val="center"/>
      </w:pPr>
      <w:r>
        <w:rPr>
          <w:sz w:val="20"/>
        </w:rPr>
        <w:t xml:space="preserve">ПЕРЕЧЕНЬ</w:t>
      </w:r>
    </w:p>
    <w:p>
      <w:pPr>
        <w:pStyle w:val="2"/>
        <w:jc w:val="center"/>
      </w:pPr>
      <w:r>
        <w:rPr>
          <w:sz w:val="20"/>
        </w:rPr>
        <w:t xml:space="preserve">ПРИБРЕЖНЫХ НАСЕЛЕННЫХ ПУНКТОВ АРХАНГЕЛЬСКОЙ И МУРМАНСКОЙ</w:t>
      </w:r>
    </w:p>
    <w:p>
      <w:pPr>
        <w:pStyle w:val="2"/>
        <w:jc w:val="center"/>
      </w:pPr>
      <w:r>
        <w:rPr>
          <w:sz w:val="20"/>
        </w:rPr>
        <w:t xml:space="preserve">ОБЛАСТЕЙ, НЕНЕЦКОГО АВТОНОМНОГО ОКРУГА И РЕСПУБЛИКИ КАРЕЛИЯ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29" w:tooltip="Приказ Минсельхоза России от 04.07.2023 N 603 &quot;О внесении изменений в правила рыболовства для Северного рыбохозяйственного бассейна, утвержденные приказом Министерства сельского хозяйства Российской Федерации от 13 мая 2021 г. N 292&quot; (Зарегистрировано в Минюсте России 21.07.2023 N 74360) {КонсультантПлюс}">
              <w:r>
                <w:rPr>
                  <w:sz w:val="20"/>
                  <w:color w:val="0000ff"/>
                </w:rPr>
                <w:t xml:space="preserve">Приказом</w:t>
              </w:r>
            </w:hyperlink>
            <w:r>
              <w:rPr>
                <w:sz w:val="20"/>
                <w:color w:val="392c69"/>
              </w:rPr>
              <w:t xml:space="preserve"> Минсельхоза России от 04.07.2023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8220"/>
      </w:tblGrid>
      <w:tr>
        <w:tc>
          <w:tcPr>
            <w:tcW w:w="850" w:type="dxa"/>
          </w:tcPr>
          <w:p>
            <w:pPr>
              <w:pStyle w:val="0"/>
              <w:jc w:val="center"/>
            </w:pPr>
            <w:r>
              <w:rPr>
                <w:sz w:val="20"/>
              </w:rPr>
              <w:t xml:space="preserve">N п/п</w:t>
            </w:r>
          </w:p>
        </w:tc>
        <w:tc>
          <w:tcPr>
            <w:tcW w:w="8220" w:type="dxa"/>
          </w:tcPr>
          <w:p>
            <w:pPr>
              <w:pStyle w:val="0"/>
              <w:jc w:val="center"/>
            </w:pPr>
            <w:r>
              <w:rPr>
                <w:sz w:val="20"/>
              </w:rPr>
              <w:t xml:space="preserve">Названия прибрежных населенных пунктов</w:t>
            </w:r>
          </w:p>
        </w:tc>
      </w:tr>
      <w:tr>
        <w:tc>
          <w:tcPr>
            <w:gridSpan w:val="2"/>
            <w:tcW w:w="9070" w:type="dxa"/>
          </w:tcPr>
          <w:p>
            <w:pPr>
              <w:pStyle w:val="0"/>
              <w:outlineLvl w:val="2"/>
              <w:jc w:val="center"/>
            </w:pPr>
            <w:r>
              <w:rPr>
                <w:sz w:val="20"/>
              </w:rPr>
              <w:t xml:space="preserve">АРХАНГЕЛЬСКАЯ ОБЛАСТЬ</w:t>
            </w:r>
          </w:p>
        </w:tc>
      </w:tr>
      <w:tr>
        <w:tc>
          <w:tcPr>
            <w:gridSpan w:val="2"/>
            <w:tcW w:w="9070" w:type="dxa"/>
          </w:tcPr>
          <w:p>
            <w:pPr>
              <w:pStyle w:val="0"/>
              <w:outlineLvl w:val="3"/>
              <w:jc w:val="center"/>
            </w:pPr>
            <w:r>
              <w:rPr>
                <w:sz w:val="20"/>
              </w:rPr>
              <w:t xml:space="preserve">Городской округ Северодвинск</w:t>
            </w:r>
          </w:p>
        </w:tc>
      </w:tr>
      <w:tr>
        <w:tc>
          <w:tcPr>
            <w:tcW w:w="850" w:type="dxa"/>
          </w:tcPr>
          <w:p>
            <w:pPr>
              <w:pStyle w:val="0"/>
              <w:jc w:val="center"/>
            </w:pPr>
            <w:r>
              <w:rPr>
                <w:sz w:val="20"/>
              </w:rPr>
              <w:t xml:space="preserve">1</w:t>
            </w:r>
          </w:p>
        </w:tc>
        <w:tc>
          <w:tcPr>
            <w:tcW w:w="8220" w:type="dxa"/>
          </w:tcPr>
          <w:p>
            <w:pPr>
              <w:pStyle w:val="0"/>
              <w:jc w:val="center"/>
            </w:pPr>
            <w:r>
              <w:rPr>
                <w:sz w:val="20"/>
              </w:rPr>
              <w:t xml:space="preserve">поселок Зеленый Бор</w:t>
            </w:r>
          </w:p>
        </w:tc>
      </w:tr>
      <w:tr>
        <w:tc>
          <w:tcPr>
            <w:tcW w:w="850" w:type="dxa"/>
          </w:tcPr>
          <w:p>
            <w:pPr>
              <w:pStyle w:val="0"/>
              <w:jc w:val="center"/>
            </w:pPr>
            <w:r>
              <w:rPr>
                <w:sz w:val="20"/>
              </w:rPr>
              <w:t xml:space="preserve">2</w:t>
            </w:r>
          </w:p>
        </w:tc>
        <w:tc>
          <w:tcPr>
            <w:tcW w:w="8220" w:type="dxa"/>
          </w:tcPr>
          <w:p>
            <w:pPr>
              <w:pStyle w:val="0"/>
              <w:jc w:val="center"/>
            </w:pPr>
            <w:r>
              <w:rPr>
                <w:sz w:val="20"/>
              </w:rPr>
              <w:t xml:space="preserve">поселок Сопка</w:t>
            </w:r>
          </w:p>
        </w:tc>
      </w:tr>
      <w:tr>
        <w:tc>
          <w:tcPr>
            <w:tcW w:w="850" w:type="dxa"/>
          </w:tcPr>
          <w:p>
            <w:pPr>
              <w:pStyle w:val="0"/>
              <w:jc w:val="center"/>
            </w:pPr>
            <w:r>
              <w:rPr>
                <w:sz w:val="20"/>
              </w:rPr>
              <w:t xml:space="preserve">3</w:t>
            </w:r>
          </w:p>
        </w:tc>
        <w:tc>
          <w:tcPr>
            <w:tcW w:w="8220" w:type="dxa"/>
          </w:tcPr>
          <w:p>
            <w:pPr>
              <w:pStyle w:val="0"/>
              <w:jc w:val="center"/>
            </w:pPr>
            <w:r>
              <w:rPr>
                <w:sz w:val="20"/>
              </w:rPr>
              <w:t xml:space="preserve">село Ненокса</w:t>
            </w:r>
          </w:p>
        </w:tc>
      </w:tr>
      <w:tr>
        <w:tc>
          <w:tcPr>
            <w:tcW w:w="850" w:type="dxa"/>
          </w:tcPr>
          <w:p>
            <w:pPr>
              <w:pStyle w:val="0"/>
              <w:jc w:val="center"/>
            </w:pPr>
            <w:r>
              <w:rPr>
                <w:sz w:val="20"/>
              </w:rPr>
              <w:t xml:space="preserve">4</w:t>
            </w:r>
          </w:p>
        </w:tc>
        <w:tc>
          <w:tcPr>
            <w:tcW w:w="8220" w:type="dxa"/>
          </w:tcPr>
          <w:p>
            <w:pPr>
              <w:pStyle w:val="0"/>
              <w:jc w:val="center"/>
            </w:pPr>
            <w:r>
              <w:rPr>
                <w:sz w:val="20"/>
              </w:rPr>
              <w:t xml:space="preserve">деревня Солза</w:t>
            </w:r>
          </w:p>
        </w:tc>
      </w:tr>
      <w:tr>
        <w:tc>
          <w:tcPr>
            <w:tcW w:w="850" w:type="dxa"/>
          </w:tcPr>
          <w:p>
            <w:pPr>
              <w:pStyle w:val="0"/>
              <w:jc w:val="center"/>
            </w:pPr>
            <w:r>
              <w:rPr>
                <w:sz w:val="20"/>
              </w:rPr>
              <w:t xml:space="preserve">5</w:t>
            </w:r>
          </w:p>
        </w:tc>
        <w:tc>
          <w:tcPr>
            <w:tcW w:w="8220" w:type="dxa"/>
          </w:tcPr>
          <w:p>
            <w:pPr>
              <w:pStyle w:val="0"/>
              <w:jc w:val="center"/>
            </w:pPr>
            <w:r>
              <w:rPr>
                <w:sz w:val="20"/>
              </w:rPr>
              <w:t xml:space="preserve">деревня Сюзьма</w:t>
            </w:r>
          </w:p>
        </w:tc>
      </w:tr>
      <w:tr>
        <w:tc>
          <w:tcPr>
            <w:gridSpan w:val="2"/>
            <w:tcW w:w="9070" w:type="dxa"/>
          </w:tcPr>
          <w:p>
            <w:pPr>
              <w:pStyle w:val="0"/>
              <w:outlineLvl w:val="3"/>
              <w:jc w:val="center"/>
            </w:pPr>
            <w:r>
              <w:rPr>
                <w:sz w:val="20"/>
              </w:rPr>
              <w:t xml:space="preserve">Онежский муниципальный район</w:t>
            </w:r>
          </w:p>
        </w:tc>
      </w:tr>
      <w:tr>
        <w:tc>
          <w:tcPr>
            <w:gridSpan w:val="2"/>
            <w:tcW w:w="9070" w:type="dxa"/>
          </w:tcPr>
          <w:p>
            <w:pPr>
              <w:pStyle w:val="0"/>
              <w:outlineLvl w:val="4"/>
              <w:jc w:val="center"/>
            </w:pPr>
            <w:r>
              <w:rPr>
                <w:sz w:val="20"/>
              </w:rPr>
              <w:t xml:space="preserve">Городское поселение Малошуйское</w:t>
            </w:r>
          </w:p>
        </w:tc>
      </w:tr>
      <w:tr>
        <w:tc>
          <w:tcPr>
            <w:tcW w:w="850" w:type="dxa"/>
          </w:tcPr>
          <w:p>
            <w:pPr>
              <w:pStyle w:val="0"/>
              <w:jc w:val="center"/>
            </w:pPr>
            <w:r>
              <w:rPr>
                <w:sz w:val="20"/>
              </w:rPr>
              <w:t xml:space="preserve">6</w:t>
            </w:r>
          </w:p>
        </w:tc>
        <w:tc>
          <w:tcPr>
            <w:tcW w:w="8220" w:type="dxa"/>
          </w:tcPr>
          <w:p>
            <w:pPr>
              <w:pStyle w:val="0"/>
              <w:jc w:val="center"/>
            </w:pPr>
            <w:r>
              <w:rPr>
                <w:sz w:val="20"/>
              </w:rPr>
              <w:t xml:space="preserve">деревня Абрамовская</w:t>
            </w:r>
          </w:p>
        </w:tc>
      </w:tr>
      <w:tr>
        <w:tc>
          <w:tcPr>
            <w:tcW w:w="850" w:type="dxa"/>
          </w:tcPr>
          <w:p>
            <w:pPr>
              <w:pStyle w:val="0"/>
              <w:jc w:val="center"/>
            </w:pPr>
            <w:r>
              <w:rPr>
                <w:sz w:val="20"/>
              </w:rPr>
              <w:t xml:space="preserve">7</w:t>
            </w:r>
          </w:p>
        </w:tc>
        <w:tc>
          <w:tcPr>
            <w:tcW w:w="8220" w:type="dxa"/>
          </w:tcPr>
          <w:p>
            <w:pPr>
              <w:pStyle w:val="0"/>
              <w:jc w:val="center"/>
            </w:pPr>
            <w:r>
              <w:rPr>
                <w:sz w:val="20"/>
              </w:rPr>
              <w:t xml:space="preserve">деревня Кушерека</w:t>
            </w:r>
          </w:p>
        </w:tc>
      </w:tr>
      <w:tr>
        <w:tc>
          <w:tcPr>
            <w:tcW w:w="850" w:type="dxa"/>
          </w:tcPr>
          <w:p>
            <w:pPr>
              <w:pStyle w:val="0"/>
              <w:jc w:val="center"/>
            </w:pPr>
            <w:r>
              <w:rPr>
                <w:sz w:val="20"/>
              </w:rPr>
              <w:t xml:space="preserve">8</w:t>
            </w:r>
          </w:p>
        </w:tc>
        <w:tc>
          <w:tcPr>
            <w:tcW w:w="8220" w:type="dxa"/>
          </w:tcPr>
          <w:p>
            <w:pPr>
              <w:pStyle w:val="0"/>
              <w:jc w:val="center"/>
            </w:pPr>
            <w:r>
              <w:rPr>
                <w:sz w:val="20"/>
              </w:rPr>
              <w:t xml:space="preserve">деревня Унежма</w:t>
            </w:r>
          </w:p>
        </w:tc>
      </w:tr>
      <w:tr>
        <w:tc>
          <w:tcPr>
            <w:gridSpan w:val="2"/>
            <w:tcW w:w="9070" w:type="dxa"/>
          </w:tcPr>
          <w:p>
            <w:pPr>
              <w:pStyle w:val="0"/>
              <w:outlineLvl w:val="4"/>
              <w:jc w:val="center"/>
            </w:pPr>
            <w:r>
              <w:rPr>
                <w:sz w:val="20"/>
              </w:rPr>
              <w:t xml:space="preserve">Сельское поселение Золотухское</w:t>
            </w:r>
          </w:p>
        </w:tc>
      </w:tr>
      <w:tr>
        <w:tc>
          <w:tcPr>
            <w:tcW w:w="850" w:type="dxa"/>
          </w:tcPr>
          <w:p>
            <w:pPr>
              <w:pStyle w:val="0"/>
              <w:jc w:val="center"/>
            </w:pPr>
            <w:r>
              <w:rPr>
                <w:sz w:val="20"/>
              </w:rPr>
              <w:t xml:space="preserve">9</w:t>
            </w:r>
          </w:p>
        </w:tc>
        <w:tc>
          <w:tcPr>
            <w:tcW w:w="8220" w:type="dxa"/>
          </w:tcPr>
          <w:p>
            <w:pPr>
              <w:pStyle w:val="0"/>
              <w:jc w:val="center"/>
            </w:pPr>
            <w:r>
              <w:rPr>
                <w:sz w:val="20"/>
              </w:rPr>
              <w:t xml:space="preserve">поселок Унежма</w:t>
            </w:r>
          </w:p>
        </w:tc>
      </w:tr>
      <w:tr>
        <w:tc>
          <w:tcPr>
            <w:gridSpan w:val="2"/>
            <w:tcW w:w="9070" w:type="dxa"/>
          </w:tcPr>
          <w:p>
            <w:pPr>
              <w:pStyle w:val="0"/>
              <w:outlineLvl w:val="4"/>
              <w:jc w:val="center"/>
            </w:pPr>
            <w:r>
              <w:rPr>
                <w:sz w:val="20"/>
              </w:rPr>
              <w:t xml:space="preserve">Сельское поселение Нименьгское</w:t>
            </w:r>
          </w:p>
        </w:tc>
      </w:tr>
      <w:tr>
        <w:tc>
          <w:tcPr>
            <w:tcW w:w="850" w:type="dxa"/>
          </w:tcPr>
          <w:p>
            <w:pPr>
              <w:pStyle w:val="0"/>
              <w:jc w:val="center"/>
            </w:pPr>
            <w:r>
              <w:rPr>
                <w:sz w:val="20"/>
              </w:rPr>
              <w:t xml:space="preserve">10</w:t>
            </w:r>
          </w:p>
        </w:tc>
        <w:tc>
          <w:tcPr>
            <w:tcW w:w="8220" w:type="dxa"/>
          </w:tcPr>
          <w:p>
            <w:pPr>
              <w:pStyle w:val="0"/>
              <w:jc w:val="center"/>
            </w:pPr>
            <w:r>
              <w:rPr>
                <w:sz w:val="20"/>
              </w:rPr>
              <w:t xml:space="preserve">деревня Ворзогоры</w:t>
            </w:r>
          </w:p>
        </w:tc>
      </w:tr>
      <w:tr>
        <w:tc>
          <w:tcPr>
            <w:gridSpan w:val="2"/>
            <w:tcW w:w="9070" w:type="dxa"/>
          </w:tcPr>
          <w:p>
            <w:pPr>
              <w:pStyle w:val="0"/>
              <w:outlineLvl w:val="4"/>
              <w:jc w:val="center"/>
            </w:pPr>
            <w:r>
              <w:rPr>
                <w:sz w:val="20"/>
              </w:rPr>
              <w:t xml:space="preserve">Сельское поселение Покровское</w:t>
            </w:r>
          </w:p>
        </w:tc>
      </w:tr>
      <w:tr>
        <w:tc>
          <w:tcPr>
            <w:tcW w:w="850" w:type="dxa"/>
          </w:tcPr>
          <w:p>
            <w:pPr>
              <w:pStyle w:val="0"/>
              <w:jc w:val="center"/>
            </w:pPr>
            <w:r>
              <w:rPr>
                <w:sz w:val="20"/>
              </w:rPr>
              <w:t xml:space="preserve">11</w:t>
            </w:r>
          </w:p>
        </w:tc>
        <w:tc>
          <w:tcPr>
            <w:tcW w:w="8220" w:type="dxa"/>
          </w:tcPr>
          <w:p>
            <w:pPr>
              <w:pStyle w:val="0"/>
              <w:jc w:val="center"/>
            </w:pPr>
            <w:r>
              <w:rPr>
                <w:sz w:val="20"/>
              </w:rPr>
              <w:t xml:space="preserve">поселок Покровское</w:t>
            </w:r>
          </w:p>
        </w:tc>
      </w:tr>
      <w:tr>
        <w:tc>
          <w:tcPr>
            <w:tcW w:w="850" w:type="dxa"/>
          </w:tcPr>
          <w:p>
            <w:pPr>
              <w:pStyle w:val="0"/>
              <w:jc w:val="center"/>
            </w:pPr>
            <w:r>
              <w:rPr>
                <w:sz w:val="20"/>
              </w:rPr>
              <w:t xml:space="preserve">12</w:t>
            </w:r>
          </w:p>
        </w:tc>
        <w:tc>
          <w:tcPr>
            <w:tcW w:w="8220" w:type="dxa"/>
          </w:tcPr>
          <w:p>
            <w:pPr>
              <w:pStyle w:val="0"/>
              <w:jc w:val="center"/>
            </w:pPr>
            <w:r>
              <w:rPr>
                <w:sz w:val="20"/>
              </w:rPr>
              <w:t xml:space="preserve">деревня Лямца</w:t>
            </w:r>
          </w:p>
        </w:tc>
      </w:tr>
      <w:tr>
        <w:tc>
          <w:tcPr>
            <w:tcW w:w="850" w:type="dxa"/>
          </w:tcPr>
          <w:p>
            <w:pPr>
              <w:pStyle w:val="0"/>
              <w:jc w:val="center"/>
            </w:pPr>
            <w:r>
              <w:rPr>
                <w:sz w:val="20"/>
              </w:rPr>
              <w:t xml:space="preserve">13</w:t>
            </w:r>
          </w:p>
        </w:tc>
        <w:tc>
          <w:tcPr>
            <w:tcW w:w="8220" w:type="dxa"/>
          </w:tcPr>
          <w:p>
            <w:pPr>
              <w:pStyle w:val="0"/>
              <w:jc w:val="center"/>
            </w:pPr>
            <w:r>
              <w:rPr>
                <w:sz w:val="20"/>
              </w:rPr>
              <w:t xml:space="preserve">село Пурнема</w:t>
            </w:r>
          </w:p>
        </w:tc>
      </w:tr>
      <w:tr>
        <w:tc>
          <w:tcPr>
            <w:tcW w:w="850" w:type="dxa"/>
          </w:tcPr>
          <w:p>
            <w:pPr>
              <w:pStyle w:val="0"/>
              <w:jc w:val="center"/>
            </w:pPr>
            <w:r>
              <w:rPr>
                <w:sz w:val="20"/>
              </w:rPr>
              <w:t xml:space="preserve">14</w:t>
            </w:r>
          </w:p>
        </w:tc>
        <w:tc>
          <w:tcPr>
            <w:tcW w:w="8220" w:type="dxa"/>
          </w:tcPr>
          <w:p>
            <w:pPr>
              <w:pStyle w:val="0"/>
              <w:jc w:val="center"/>
            </w:pPr>
            <w:r>
              <w:rPr>
                <w:sz w:val="20"/>
              </w:rPr>
              <w:t xml:space="preserve">село Тамица</w:t>
            </w:r>
          </w:p>
        </w:tc>
      </w:tr>
      <w:tr>
        <w:tc>
          <w:tcPr>
            <w:gridSpan w:val="2"/>
            <w:tcW w:w="9070" w:type="dxa"/>
          </w:tcPr>
          <w:p>
            <w:pPr>
              <w:pStyle w:val="0"/>
              <w:outlineLvl w:val="3"/>
              <w:jc w:val="center"/>
            </w:pPr>
            <w:r>
              <w:rPr>
                <w:sz w:val="20"/>
              </w:rPr>
              <w:t xml:space="preserve">Приморский муниципальный район</w:t>
            </w:r>
          </w:p>
        </w:tc>
      </w:tr>
      <w:tr>
        <w:tc>
          <w:tcPr>
            <w:gridSpan w:val="2"/>
            <w:tcW w:w="9070" w:type="dxa"/>
          </w:tcPr>
          <w:p>
            <w:pPr>
              <w:pStyle w:val="0"/>
              <w:outlineLvl w:val="4"/>
              <w:jc w:val="center"/>
            </w:pPr>
            <w:r>
              <w:rPr>
                <w:sz w:val="20"/>
              </w:rPr>
              <w:t xml:space="preserve">Сельское поселение Пертоминское</w:t>
            </w:r>
          </w:p>
        </w:tc>
      </w:tr>
      <w:tr>
        <w:tc>
          <w:tcPr>
            <w:tcW w:w="850" w:type="dxa"/>
          </w:tcPr>
          <w:p>
            <w:pPr>
              <w:pStyle w:val="0"/>
              <w:jc w:val="center"/>
            </w:pPr>
            <w:r>
              <w:rPr>
                <w:sz w:val="20"/>
              </w:rPr>
              <w:t xml:space="preserve">15</w:t>
            </w:r>
          </w:p>
        </w:tc>
        <w:tc>
          <w:tcPr>
            <w:tcW w:w="8220" w:type="dxa"/>
          </w:tcPr>
          <w:p>
            <w:pPr>
              <w:pStyle w:val="0"/>
              <w:jc w:val="center"/>
            </w:pPr>
            <w:r>
              <w:rPr>
                <w:sz w:val="20"/>
              </w:rPr>
              <w:t xml:space="preserve">поселок Пертоминск</w:t>
            </w:r>
          </w:p>
        </w:tc>
      </w:tr>
      <w:tr>
        <w:tc>
          <w:tcPr>
            <w:tcW w:w="850" w:type="dxa"/>
          </w:tcPr>
          <w:p>
            <w:pPr>
              <w:pStyle w:val="0"/>
              <w:jc w:val="center"/>
            </w:pPr>
            <w:r>
              <w:rPr>
                <w:sz w:val="20"/>
              </w:rPr>
              <w:t xml:space="preserve">16</w:t>
            </w:r>
          </w:p>
        </w:tc>
        <w:tc>
          <w:tcPr>
            <w:tcW w:w="8220" w:type="dxa"/>
          </w:tcPr>
          <w:p>
            <w:pPr>
              <w:pStyle w:val="0"/>
              <w:jc w:val="center"/>
            </w:pPr>
            <w:r>
              <w:rPr>
                <w:sz w:val="20"/>
              </w:rPr>
              <w:t xml:space="preserve">деревня Красная Гора</w:t>
            </w:r>
          </w:p>
        </w:tc>
      </w:tr>
      <w:tr>
        <w:tc>
          <w:tcPr>
            <w:tcW w:w="850" w:type="dxa"/>
          </w:tcPr>
          <w:p>
            <w:pPr>
              <w:pStyle w:val="0"/>
              <w:jc w:val="center"/>
            </w:pPr>
            <w:r>
              <w:rPr>
                <w:sz w:val="20"/>
              </w:rPr>
              <w:t xml:space="preserve">17</w:t>
            </w:r>
          </w:p>
        </w:tc>
        <w:tc>
          <w:tcPr>
            <w:tcW w:w="8220" w:type="dxa"/>
          </w:tcPr>
          <w:p>
            <w:pPr>
              <w:pStyle w:val="0"/>
              <w:jc w:val="center"/>
            </w:pPr>
            <w:r>
              <w:rPr>
                <w:sz w:val="20"/>
              </w:rPr>
              <w:t xml:space="preserve">деревня Летний Наволок</w:t>
            </w:r>
          </w:p>
        </w:tc>
      </w:tr>
      <w:tr>
        <w:tc>
          <w:tcPr>
            <w:tcW w:w="850" w:type="dxa"/>
          </w:tcPr>
          <w:p>
            <w:pPr>
              <w:pStyle w:val="0"/>
              <w:jc w:val="center"/>
            </w:pPr>
            <w:r>
              <w:rPr>
                <w:sz w:val="20"/>
              </w:rPr>
              <w:t xml:space="preserve">18</w:t>
            </w:r>
          </w:p>
        </w:tc>
        <w:tc>
          <w:tcPr>
            <w:tcW w:w="8220" w:type="dxa"/>
          </w:tcPr>
          <w:p>
            <w:pPr>
              <w:pStyle w:val="0"/>
              <w:jc w:val="center"/>
            </w:pPr>
            <w:r>
              <w:rPr>
                <w:sz w:val="20"/>
              </w:rPr>
              <w:t xml:space="preserve">деревня Летняя Золотица</w:t>
            </w:r>
          </w:p>
        </w:tc>
      </w:tr>
      <w:tr>
        <w:tc>
          <w:tcPr>
            <w:tcW w:w="850" w:type="dxa"/>
          </w:tcPr>
          <w:p>
            <w:pPr>
              <w:pStyle w:val="0"/>
              <w:jc w:val="center"/>
            </w:pPr>
            <w:r>
              <w:rPr>
                <w:sz w:val="20"/>
              </w:rPr>
              <w:t xml:space="preserve">19</w:t>
            </w:r>
          </w:p>
        </w:tc>
        <w:tc>
          <w:tcPr>
            <w:tcW w:w="8220" w:type="dxa"/>
          </w:tcPr>
          <w:p>
            <w:pPr>
              <w:pStyle w:val="0"/>
              <w:jc w:val="center"/>
            </w:pPr>
            <w:r>
              <w:rPr>
                <w:sz w:val="20"/>
              </w:rPr>
              <w:t xml:space="preserve">деревня Лопшеньга</w:t>
            </w:r>
          </w:p>
        </w:tc>
      </w:tr>
      <w:tr>
        <w:tc>
          <w:tcPr>
            <w:tcW w:w="850" w:type="dxa"/>
          </w:tcPr>
          <w:p>
            <w:pPr>
              <w:pStyle w:val="0"/>
              <w:jc w:val="center"/>
            </w:pPr>
            <w:r>
              <w:rPr>
                <w:sz w:val="20"/>
              </w:rPr>
              <w:t xml:space="preserve">20</w:t>
            </w:r>
          </w:p>
        </w:tc>
        <w:tc>
          <w:tcPr>
            <w:tcW w:w="8220" w:type="dxa"/>
          </w:tcPr>
          <w:p>
            <w:pPr>
              <w:pStyle w:val="0"/>
              <w:jc w:val="center"/>
            </w:pPr>
            <w:r>
              <w:rPr>
                <w:sz w:val="20"/>
              </w:rPr>
              <w:t xml:space="preserve">деревня Луда</w:t>
            </w:r>
          </w:p>
        </w:tc>
      </w:tr>
      <w:tr>
        <w:tc>
          <w:tcPr>
            <w:tcW w:w="850" w:type="dxa"/>
          </w:tcPr>
          <w:p>
            <w:pPr>
              <w:pStyle w:val="0"/>
              <w:jc w:val="center"/>
            </w:pPr>
            <w:r>
              <w:rPr>
                <w:sz w:val="20"/>
              </w:rPr>
              <w:t xml:space="preserve">21</w:t>
            </w:r>
          </w:p>
        </w:tc>
        <w:tc>
          <w:tcPr>
            <w:tcW w:w="8220" w:type="dxa"/>
          </w:tcPr>
          <w:p>
            <w:pPr>
              <w:pStyle w:val="0"/>
              <w:jc w:val="center"/>
            </w:pPr>
            <w:r>
              <w:rPr>
                <w:sz w:val="20"/>
              </w:rPr>
              <w:t xml:space="preserve">деревня Пушлахта</w:t>
            </w:r>
          </w:p>
        </w:tc>
      </w:tr>
      <w:tr>
        <w:tc>
          <w:tcPr>
            <w:tcW w:w="850" w:type="dxa"/>
          </w:tcPr>
          <w:p>
            <w:pPr>
              <w:pStyle w:val="0"/>
              <w:jc w:val="center"/>
            </w:pPr>
            <w:r>
              <w:rPr>
                <w:sz w:val="20"/>
              </w:rPr>
              <w:t xml:space="preserve">22</w:t>
            </w:r>
          </w:p>
        </w:tc>
        <w:tc>
          <w:tcPr>
            <w:tcW w:w="8220" w:type="dxa"/>
          </w:tcPr>
          <w:p>
            <w:pPr>
              <w:pStyle w:val="0"/>
              <w:jc w:val="center"/>
            </w:pPr>
            <w:r>
              <w:rPr>
                <w:sz w:val="20"/>
              </w:rPr>
              <w:t xml:space="preserve">деревня Уна</w:t>
            </w:r>
          </w:p>
        </w:tc>
      </w:tr>
      <w:tr>
        <w:tc>
          <w:tcPr>
            <w:tcW w:w="850" w:type="dxa"/>
          </w:tcPr>
          <w:p>
            <w:pPr>
              <w:pStyle w:val="0"/>
              <w:jc w:val="center"/>
            </w:pPr>
            <w:r>
              <w:rPr>
                <w:sz w:val="20"/>
              </w:rPr>
              <w:t xml:space="preserve">23</w:t>
            </w:r>
          </w:p>
        </w:tc>
        <w:tc>
          <w:tcPr>
            <w:tcW w:w="8220" w:type="dxa"/>
          </w:tcPr>
          <w:p>
            <w:pPr>
              <w:pStyle w:val="0"/>
              <w:jc w:val="center"/>
            </w:pPr>
            <w:r>
              <w:rPr>
                <w:sz w:val="20"/>
              </w:rPr>
              <w:t xml:space="preserve">деревня Яреньга</w:t>
            </w:r>
          </w:p>
        </w:tc>
      </w:tr>
      <w:tr>
        <w:tc>
          <w:tcPr>
            <w:tcW w:w="850" w:type="dxa"/>
          </w:tcPr>
          <w:p>
            <w:pPr>
              <w:pStyle w:val="0"/>
              <w:jc w:val="center"/>
            </w:pPr>
            <w:r>
              <w:rPr>
                <w:sz w:val="20"/>
              </w:rPr>
              <w:t xml:space="preserve">24</w:t>
            </w:r>
          </w:p>
        </w:tc>
        <w:tc>
          <w:tcPr>
            <w:tcW w:w="8220" w:type="dxa"/>
          </w:tcPr>
          <w:p>
            <w:pPr>
              <w:pStyle w:val="0"/>
              <w:jc w:val="center"/>
            </w:pPr>
            <w:r>
              <w:rPr>
                <w:sz w:val="20"/>
              </w:rPr>
              <w:t xml:space="preserve">остров Жижгин</w:t>
            </w:r>
          </w:p>
        </w:tc>
      </w:tr>
      <w:tr>
        <w:tc>
          <w:tcPr>
            <w:tcW w:w="850" w:type="dxa"/>
          </w:tcPr>
          <w:p>
            <w:pPr>
              <w:pStyle w:val="0"/>
              <w:jc w:val="center"/>
            </w:pPr>
            <w:r>
              <w:rPr>
                <w:sz w:val="20"/>
              </w:rPr>
              <w:t xml:space="preserve">25</w:t>
            </w:r>
          </w:p>
        </w:tc>
        <w:tc>
          <w:tcPr>
            <w:tcW w:w="8220" w:type="dxa"/>
          </w:tcPr>
          <w:p>
            <w:pPr>
              <w:pStyle w:val="0"/>
              <w:jc w:val="center"/>
            </w:pPr>
            <w:r>
              <w:rPr>
                <w:sz w:val="20"/>
              </w:rPr>
              <w:t xml:space="preserve">деревня Наволок</w:t>
            </w:r>
          </w:p>
        </w:tc>
      </w:tr>
      <w:tr>
        <w:tc>
          <w:tcPr>
            <w:tcW w:w="850" w:type="dxa"/>
          </w:tcPr>
          <w:p>
            <w:pPr>
              <w:pStyle w:val="0"/>
              <w:jc w:val="center"/>
            </w:pPr>
            <w:r>
              <w:rPr>
                <w:sz w:val="20"/>
              </w:rPr>
              <w:t xml:space="preserve">26</w:t>
            </w:r>
          </w:p>
        </w:tc>
        <w:tc>
          <w:tcPr>
            <w:tcW w:w="8220" w:type="dxa"/>
          </w:tcPr>
          <w:p>
            <w:pPr>
              <w:pStyle w:val="0"/>
              <w:jc w:val="center"/>
            </w:pPr>
            <w:r>
              <w:rPr>
                <w:sz w:val="20"/>
              </w:rPr>
              <w:t xml:space="preserve">деревня Кушкушара</w:t>
            </w:r>
          </w:p>
        </w:tc>
      </w:tr>
      <w:tr>
        <w:tc>
          <w:tcPr>
            <w:tcW w:w="850" w:type="dxa"/>
          </w:tcPr>
          <w:p>
            <w:pPr>
              <w:pStyle w:val="0"/>
              <w:jc w:val="center"/>
            </w:pPr>
            <w:r>
              <w:rPr>
                <w:sz w:val="20"/>
              </w:rPr>
              <w:t xml:space="preserve">27</w:t>
            </w:r>
          </w:p>
        </w:tc>
        <w:tc>
          <w:tcPr>
            <w:tcW w:w="8220" w:type="dxa"/>
          </w:tcPr>
          <w:p>
            <w:pPr>
              <w:pStyle w:val="0"/>
              <w:jc w:val="center"/>
            </w:pPr>
            <w:r>
              <w:rPr>
                <w:sz w:val="20"/>
              </w:rPr>
              <w:t xml:space="preserve">деревня Верховье</w:t>
            </w:r>
          </w:p>
        </w:tc>
      </w:tr>
      <w:tr>
        <w:tc>
          <w:tcPr>
            <w:gridSpan w:val="2"/>
            <w:tcW w:w="9070" w:type="dxa"/>
          </w:tcPr>
          <w:p>
            <w:pPr>
              <w:pStyle w:val="0"/>
              <w:outlineLvl w:val="4"/>
              <w:jc w:val="center"/>
            </w:pPr>
            <w:r>
              <w:rPr>
                <w:sz w:val="20"/>
              </w:rPr>
              <w:t xml:space="preserve">Сельское поселение Талажское</w:t>
            </w:r>
          </w:p>
        </w:tc>
      </w:tr>
      <w:tr>
        <w:tc>
          <w:tcPr>
            <w:tcW w:w="850" w:type="dxa"/>
          </w:tcPr>
          <w:p>
            <w:pPr>
              <w:pStyle w:val="0"/>
              <w:jc w:val="center"/>
            </w:pPr>
            <w:r>
              <w:rPr>
                <w:sz w:val="20"/>
              </w:rPr>
              <w:t xml:space="preserve">28</w:t>
            </w:r>
          </w:p>
        </w:tc>
        <w:tc>
          <w:tcPr>
            <w:tcW w:w="8220" w:type="dxa"/>
          </w:tcPr>
          <w:p>
            <w:pPr>
              <w:pStyle w:val="0"/>
              <w:jc w:val="center"/>
            </w:pPr>
            <w:r>
              <w:rPr>
                <w:sz w:val="20"/>
              </w:rPr>
              <w:t xml:space="preserve">деревня Горка</w:t>
            </w:r>
          </w:p>
        </w:tc>
      </w:tr>
      <w:tr>
        <w:tc>
          <w:tcPr>
            <w:tcW w:w="850" w:type="dxa"/>
          </w:tcPr>
          <w:p>
            <w:pPr>
              <w:pStyle w:val="0"/>
              <w:jc w:val="center"/>
            </w:pPr>
            <w:r>
              <w:rPr>
                <w:sz w:val="20"/>
              </w:rPr>
              <w:t xml:space="preserve">29</w:t>
            </w:r>
          </w:p>
        </w:tc>
        <w:tc>
          <w:tcPr>
            <w:tcW w:w="8220" w:type="dxa"/>
          </w:tcPr>
          <w:p>
            <w:pPr>
              <w:pStyle w:val="0"/>
              <w:jc w:val="center"/>
            </w:pPr>
            <w:r>
              <w:rPr>
                <w:sz w:val="20"/>
              </w:rPr>
              <w:t xml:space="preserve">деревня Кадь</w:t>
            </w:r>
          </w:p>
        </w:tc>
      </w:tr>
      <w:tr>
        <w:tc>
          <w:tcPr>
            <w:tcW w:w="850" w:type="dxa"/>
          </w:tcPr>
          <w:p>
            <w:pPr>
              <w:pStyle w:val="0"/>
              <w:jc w:val="center"/>
            </w:pPr>
            <w:r>
              <w:rPr>
                <w:sz w:val="20"/>
              </w:rPr>
              <w:t xml:space="preserve">30</w:t>
            </w:r>
          </w:p>
        </w:tc>
        <w:tc>
          <w:tcPr>
            <w:tcW w:w="8220" w:type="dxa"/>
          </w:tcPr>
          <w:p>
            <w:pPr>
              <w:pStyle w:val="0"/>
              <w:jc w:val="center"/>
            </w:pPr>
            <w:r>
              <w:rPr>
                <w:sz w:val="20"/>
              </w:rPr>
              <w:t xml:space="preserve">деревня Козлы</w:t>
            </w:r>
          </w:p>
        </w:tc>
      </w:tr>
      <w:tr>
        <w:tc>
          <w:tcPr>
            <w:tcW w:w="850" w:type="dxa"/>
          </w:tcPr>
          <w:p>
            <w:pPr>
              <w:pStyle w:val="0"/>
              <w:jc w:val="center"/>
            </w:pPr>
            <w:r>
              <w:rPr>
                <w:sz w:val="20"/>
              </w:rPr>
              <w:t xml:space="preserve">31</w:t>
            </w:r>
          </w:p>
        </w:tc>
        <w:tc>
          <w:tcPr>
            <w:tcW w:w="8220" w:type="dxa"/>
          </w:tcPr>
          <w:p>
            <w:pPr>
              <w:pStyle w:val="0"/>
              <w:jc w:val="center"/>
            </w:pPr>
            <w:r>
              <w:rPr>
                <w:sz w:val="20"/>
              </w:rPr>
              <w:t xml:space="preserve">деревня Куя</w:t>
            </w:r>
          </w:p>
        </w:tc>
      </w:tr>
      <w:tr>
        <w:tc>
          <w:tcPr>
            <w:tcW w:w="850" w:type="dxa"/>
          </w:tcPr>
          <w:p>
            <w:pPr>
              <w:pStyle w:val="0"/>
              <w:jc w:val="center"/>
            </w:pPr>
            <w:r>
              <w:rPr>
                <w:sz w:val="20"/>
              </w:rPr>
              <w:t xml:space="preserve">32</w:t>
            </w:r>
          </w:p>
        </w:tc>
        <w:tc>
          <w:tcPr>
            <w:tcW w:w="8220" w:type="dxa"/>
          </w:tcPr>
          <w:p>
            <w:pPr>
              <w:pStyle w:val="0"/>
              <w:jc w:val="center"/>
            </w:pPr>
            <w:r>
              <w:rPr>
                <w:sz w:val="20"/>
              </w:rPr>
              <w:t xml:space="preserve">деревня Лапоминка</w:t>
            </w:r>
          </w:p>
        </w:tc>
      </w:tr>
      <w:tr>
        <w:tc>
          <w:tcPr>
            <w:tcW w:w="850" w:type="dxa"/>
          </w:tcPr>
          <w:p>
            <w:pPr>
              <w:pStyle w:val="0"/>
              <w:jc w:val="center"/>
            </w:pPr>
            <w:r>
              <w:rPr>
                <w:sz w:val="20"/>
              </w:rPr>
              <w:t xml:space="preserve">33</w:t>
            </w:r>
          </w:p>
        </w:tc>
        <w:tc>
          <w:tcPr>
            <w:tcW w:w="8220" w:type="dxa"/>
          </w:tcPr>
          <w:p>
            <w:pPr>
              <w:pStyle w:val="0"/>
              <w:jc w:val="center"/>
            </w:pPr>
            <w:r>
              <w:rPr>
                <w:sz w:val="20"/>
              </w:rPr>
              <w:t xml:space="preserve">деревня Нижняя Золотица</w:t>
            </w:r>
          </w:p>
        </w:tc>
      </w:tr>
      <w:tr>
        <w:tc>
          <w:tcPr>
            <w:tcW w:w="850" w:type="dxa"/>
          </w:tcPr>
          <w:p>
            <w:pPr>
              <w:pStyle w:val="0"/>
              <w:jc w:val="center"/>
            </w:pPr>
            <w:r>
              <w:rPr>
                <w:sz w:val="20"/>
              </w:rPr>
              <w:t xml:space="preserve">34</w:t>
            </w:r>
          </w:p>
        </w:tc>
        <w:tc>
          <w:tcPr>
            <w:tcW w:w="8220" w:type="dxa"/>
          </w:tcPr>
          <w:p>
            <w:pPr>
              <w:pStyle w:val="0"/>
              <w:jc w:val="center"/>
            </w:pPr>
            <w:r>
              <w:rPr>
                <w:sz w:val="20"/>
              </w:rPr>
              <w:t xml:space="preserve">деревня Патракеевка</w:t>
            </w:r>
          </w:p>
        </w:tc>
      </w:tr>
      <w:tr>
        <w:tc>
          <w:tcPr>
            <w:tcW w:w="850" w:type="dxa"/>
          </w:tcPr>
          <w:p>
            <w:pPr>
              <w:pStyle w:val="0"/>
              <w:jc w:val="center"/>
            </w:pPr>
            <w:r>
              <w:rPr>
                <w:sz w:val="20"/>
              </w:rPr>
              <w:t xml:space="preserve">35</w:t>
            </w:r>
          </w:p>
        </w:tc>
        <w:tc>
          <w:tcPr>
            <w:tcW w:w="8220" w:type="dxa"/>
          </w:tcPr>
          <w:p>
            <w:pPr>
              <w:pStyle w:val="0"/>
              <w:jc w:val="center"/>
            </w:pPr>
            <w:r>
              <w:rPr>
                <w:sz w:val="20"/>
              </w:rPr>
              <w:t xml:space="preserve">выселок Това</w:t>
            </w:r>
          </w:p>
        </w:tc>
      </w:tr>
      <w:tr>
        <w:tc>
          <w:tcPr>
            <w:tcW w:w="850" w:type="dxa"/>
          </w:tcPr>
          <w:p>
            <w:pPr>
              <w:pStyle w:val="0"/>
              <w:jc w:val="center"/>
            </w:pPr>
            <w:r>
              <w:rPr>
                <w:sz w:val="20"/>
              </w:rPr>
              <w:t xml:space="preserve">36</w:t>
            </w:r>
          </w:p>
        </w:tc>
        <w:tc>
          <w:tcPr>
            <w:tcW w:w="8220" w:type="dxa"/>
          </w:tcPr>
          <w:p>
            <w:pPr>
              <w:pStyle w:val="0"/>
              <w:jc w:val="center"/>
            </w:pPr>
            <w:r>
              <w:rPr>
                <w:sz w:val="20"/>
              </w:rPr>
              <w:t xml:space="preserve">деревня Верхняя Золотица</w:t>
            </w:r>
          </w:p>
        </w:tc>
      </w:tr>
      <w:tr>
        <w:tc>
          <w:tcPr>
            <w:gridSpan w:val="2"/>
            <w:tcW w:w="9070" w:type="dxa"/>
          </w:tcPr>
          <w:p>
            <w:pPr>
              <w:pStyle w:val="0"/>
              <w:outlineLvl w:val="3"/>
              <w:jc w:val="center"/>
            </w:pPr>
            <w:r>
              <w:rPr>
                <w:sz w:val="20"/>
              </w:rPr>
              <w:t xml:space="preserve">Мезенский муниципальный округ</w:t>
            </w:r>
          </w:p>
        </w:tc>
      </w:tr>
      <w:tr>
        <w:tc>
          <w:tcPr>
            <w:tcW w:w="850" w:type="dxa"/>
          </w:tcPr>
          <w:p>
            <w:pPr>
              <w:pStyle w:val="0"/>
              <w:jc w:val="center"/>
            </w:pPr>
            <w:r>
              <w:rPr>
                <w:sz w:val="20"/>
              </w:rPr>
              <w:t xml:space="preserve">37</w:t>
            </w:r>
          </w:p>
        </w:tc>
        <w:tc>
          <w:tcPr>
            <w:tcW w:w="8220" w:type="dxa"/>
          </w:tcPr>
          <w:p>
            <w:pPr>
              <w:pStyle w:val="0"/>
              <w:jc w:val="center"/>
            </w:pPr>
            <w:r>
              <w:rPr>
                <w:sz w:val="20"/>
              </w:rPr>
              <w:t xml:space="preserve">деревня Инцы</w:t>
            </w:r>
          </w:p>
        </w:tc>
      </w:tr>
      <w:tr>
        <w:tc>
          <w:tcPr>
            <w:tcW w:w="850" w:type="dxa"/>
          </w:tcPr>
          <w:p>
            <w:pPr>
              <w:pStyle w:val="0"/>
              <w:jc w:val="center"/>
            </w:pPr>
            <w:r>
              <w:rPr>
                <w:sz w:val="20"/>
              </w:rPr>
              <w:t xml:space="preserve">38</w:t>
            </w:r>
          </w:p>
        </w:tc>
        <w:tc>
          <w:tcPr>
            <w:tcW w:w="8220" w:type="dxa"/>
          </w:tcPr>
          <w:p>
            <w:pPr>
              <w:pStyle w:val="0"/>
              <w:jc w:val="center"/>
            </w:pPr>
            <w:r>
              <w:rPr>
                <w:sz w:val="20"/>
              </w:rPr>
              <w:t xml:space="preserve">деревня Майда</w:t>
            </w:r>
          </w:p>
        </w:tc>
      </w:tr>
      <w:tr>
        <w:tc>
          <w:tcPr>
            <w:tcW w:w="850" w:type="dxa"/>
          </w:tcPr>
          <w:p>
            <w:pPr>
              <w:pStyle w:val="0"/>
              <w:jc w:val="center"/>
            </w:pPr>
            <w:r>
              <w:rPr>
                <w:sz w:val="20"/>
              </w:rPr>
              <w:t xml:space="preserve">39</w:t>
            </w:r>
          </w:p>
        </w:tc>
        <w:tc>
          <w:tcPr>
            <w:tcW w:w="8220" w:type="dxa"/>
          </w:tcPr>
          <w:p>
            <w:pPr>
              <w:pStyle w:val="0"/>
              <w:jc w:val="center"/>
            </w:pPr>
            <w:r>
              <w:rPr>
                <w:sz w:val="20"/>
              </w:rPr>
              <w:t xml:space="preserve">деревня Мегра</w:t>
            </w:r>
          </w:p>
        </w:tc>
      </w:tr>
      <w:tr>
        <w:tc>
          <w:tcPr>
            <w:tcW w:w="850" w:type="dxa"/>
          </w:tcPr>
          <w:p>
            <w:pPr>
              <w:pStyle w:val="0"/>
              <w:jc w:val="center"/>
            </w:pPr>
            <w:r>
              <w:rPr>
                <w:sz w:val="20"/>
              </w:rPr>
              <w:t xml:space="preserve">40</w:t>
            </w:r>
          </w:p>
        </w:tc>
        <w:tc>
          <w:tcPr>
            <w:tcW w:w="8220" w:type="dxa"/>
          </w:tcPr>
          <w:p>
            <w:pPr>
              <w:pStyle w:val="0"/>
              <w:jc w:val="center"/>
            </w:pPr>
            <w:r>
              <w:rPr>
                <w:sz w:val="20"/>
              </w:rPr>
              <w:t xml:space="preserve">село Койда</w:t>
            </w:r>
          </w:p>
        </w:tc>
      </w:tr>
      <w:tr>
        <w:tc>
          <w:tcPr>
            <w:tcW w:w="850" w:type="dxa"/>
          </w:tcPr>
          <w:p>
            <w:pPr>
              <w:pStyle w:val="0"/>
              <w:jc w:val="center"/>
            </w:pPr>
            <w:r>
              <w:rPr>
                <w:sz w:val="20"/>
              </w:rPr>
              <w:t xml:space="preserve">41</w:t>
            </w:r>
          </w:p>
        </w:tc>
        <w:tc>
          <w:tcPr>
            <w:tcW w:w="8220" w:type="dxa"/>
          </w:tcPr>
          <w:p>
            <w:pPr>
              <w:pStyle w:val="0"/>
              <w:jc w:val="center"/>
            </w:pPr>
            <w:r>
              <w:rPr>
                <w:sz w:val="20"/>
              </w:rPr>
              <w:t xml:space="preserve">село Ручьи</w:t>
            </w:r>
          </w:p>
        </w:tc>
      </w:tr>
      <w:tr>
        <w:tc>
          <w:tcPr>
            <w:tcW w:w="850" w:type="dxa"/>
          </w:tcPr>
          <w:p>
            <w:pPr>
              <w:pStyle w:val="0"/>
              <w:jc w:val="center"/>
            </w:pPr>
            <w:r>
              <w:rPr>
                <w:sz w:val="20"/>
              </w:rPr>
              <w:t xml:space="preserve">42</w:t>
            </w:r>
          </w:p>
        </w:tc>
        <w:tc>
          <w:tcPr>
            <w:tcW w:w="8220" w:type="dxa"/>
          </w:tcPr>
          <w:p>
            <w:pPr>
              <w:pStyle w:val="0"/>
              <w:jc w:val="center"/>
            </w:pPr>
            <w:r>
              <w:rPr>
                <w:sz w:val="20"/>
              </w:rPr>
              <w:t xml:space="preserve">остров Моржовец</w:t>
            </w:r>
          </w:p>
        </w:tc>
      </w:tr>
      <w:tr>
        <w:tc>
          <w:tcPr>
            <w:tcW w:w="850" w:type="dxa"/>
          </w:tcPr>
          <w:p>
            <w:pPr>
              <w:pStyle w:val="0"/>
              <w:jc w:val="center"/>
            </w:pPr>
            <w:r>
              <w:rPr>
                <w:sz w:val="20"/>
              </w:rPr>
              <w:t xml:space="preserve">43</w:t>
            </w:r>
          </w:p>
        </w:tc>
        <w:tc>
          <w:tcPr>
            <w:tcW w:w="8220" w:type="dxa"/>
          </w:tcPr>
          <w:p>
            <w:pPr>
              <w:pStyle w:val="0"/>
              <w:jc w:val="center"/>
            </w:pPr>
            <w:r>
              <w:rPr>
                <w:sz w:val="20"/>
              </w:rPr>
              <w:t xml:space="preserve">поселок Каменка</w:t>
            </w:r>
          </w:p>
        </w:tc>
      </w:tr>
      <w:tr>
        <w:tc>
          <w:tcPr>
            <w:tcW w:w="850" w:type="dxa"/>
          </w:tcPr>
          <w:p>
            <w:pPr>
              <w:pStyle w:val="0"/>
              <w:jc w:val="center"/>
            </w:pPr>
            <w:r>
              <w:rPr>
                <w:sz w:val="20"/>
              </w:rPr>
              <w:t xml:space="preserve">44</w:t>
            </w:r>
          </w:p>
        </w:tc>
        <w:tc>
          <w:tcPr>
            <w:tcW w:w="8220" w:type="dxa"/>
          </w:tcPr>
          <w:p>
            <w:pPr>
              <w:pStyle w:val="0"/>
              <w:jc w:val="center"/>
            </w:pPr>
            <w:r>
              <w:rPr>
                <w:sz w:val="20"/>
              </w:rPr>
              <w:t xml:space="preserve">село Долгощелье</w:t>
            </w:r>
          </w:p>
        </w:tc>
      </w:tr>
      <w:tr>
        <w:tc>
          <w:tcPr>
            <w:tcW w:w="850" w:type="dxa"/>
          </w:tcPr>
          <w:p>
            <w:pPr>
              <w:pStyle w:val="0"/>
              <w:jc w:val="center"/>
            </w:pPr>
            <w:r>
              <w:rPr>
                <w:sz w:val="20"/>
              </w:rPr>
              <w:t xml:space="preserve">45</w:t>
            </w:r>
          </w:p>
        </w:tc>
        <w:tc>
          <w:tcPr>
            <w:tcW w:w="8220" w:type="dxa"/>
          </w:tcPr>
          <w:p>
            <w:pPr>
              <w:pStyle w:val="0"/>
              <w:jc w:val="center"/>
            </w:pPr>
            <w:r>
              <w:rPr>
                <w:sz w:val="20"/>
              </w:rPr>
              <w:t xml:space="preserve">село Сояна</w:t>
            </w:r>
          </w:p>
        </w:tc>
      </w:tr>
      <w:tr>
        <w:tc>
          <w:tcPr>
            <w:gridSpan w:val="2"/>
            <w:tcW w:w="9070" w:type="dxa"/>
          </w:tcPr>
          <w:p>
            <w:pPr>
              <w:pStyle w:val="0"/>
              <w:outlineLvl w:val="4"/>
              <w:jc w:val="center"/>
            </w:pPr>
            <w:r>
              <w:rPr>
                <w:sz w:val="20"/>
              </w:rPr>
              <w:t xml:space="preserve">Городской округ Новая Земля</w:t>
            </w:r>
          </w:p>
        </w:tc>
      </w:tr>
      <w:tr>
        <w:tc>
          <w:tcPr>
            <w:tcW w:w="850" w:type="dxa"/>
          </w:tcPr>
          <w:p>
            <w:pPr>
              <w:pStyle w:val="0"/>
              <w:jc w:val="center"/>
            </w:pPr>
            <w:r>
              <w:rPr>
                <w:sz w:val="20"/>
              </w:rPr>
              <w:t xml:space="preserve">46</w:t>
            </w:r>
          </w:p>
        </w:tc>
        <w:tc>
          <w:tcPr>
            <w:tcW w:w="8220" w:type="dxa"/>
          </w:tcPr>
          <w:p>
            <w:pPr>
              <w:pStyle w:val="0"/>
              <w:jc w:val="center"/>
            </w:pPr>
            <w:r>
              <w:rPr>
                <w:sz w:val="20"/>
              </w:rPr>
              <w:t xml:space="preserve">поселок Рогачево</w:t>
            </w:r>
          </w:p>
        </w:tc>
      </w:tr>
      <w:tr>
        <w:tc>
          <w:tcPr>
            <w:gridSpan w:val="2"/>
            <w:tcW w:w="9070" w:type="dxa"/>
          </w:tcPr>
          <w:p>
            <w:pPr>
              <w:pStyle w:val="0"/>
              <w:outlineLvl w:val="2"/>
              <w:jc w:val="center"/>
            </w:pPr>
            <w:r>
              <w:rPr>
                <w:sz w:val="20"/>
              </w:rPr>
              <w:t xml:space="preserve">МУРМАНСКАЯ ОБЛАСТЬ</w:t>
            </w:r>
          </w:p>
        </w:tc>
      </w:tr>
      <w:tr>
        <w:tc>
          <w:tcPr>
            <w:gridSpan w:val="2"/>
            <w:tcW w:w="9070" w:type="dxa"/>
          </w:tcPr>
          <w:p>
            <w:pPr>
              <w:pStyle w:val="0"/>
              <w:outlineLvl w:val="3"/>
              <w:jc w:val="center"/>
            </w:pPr>
            <w:r>
              <w:rPr>
                <w:sz w:val="20"/>
              </w:rPr>
              <w:t xml:space="preserve">Терский муниципальный район</w:t>
            </w:r>
          </w:p>
        </w:tc>
      </w:tr>
      <w:tr>
        <w:tc>
          <w:tcPr>
            <w:gridSpan w:val="2"/>
            <w:tcW w:w="9070" w:type="dxa"/>
          </w:tcPr>
          <w:p>
            <w:pPr>
              <w:pStyle w:val="0"/>
              <w:outlineLvl w:val="4"/>
              <w:jc w:val="center"/>
            </w:pPr>
            <w:r>
              <w:rPr>
                <w:sz w:val="20"/>
              </w:rPr>
              <w:t xml:space="preserve">Городское поселение Умба</w:t>
            </w:r>
          </w:p>
        </w:tc>
      </w:tr>
      <w:tr>
        <w:tc>
          <w:tcPr>
            <w:tcW w:w="850" w:type="dxa"/>
          </w:tcPr>
          <w:p>
            <w:pPr>
              <w:pStyle w:val="0"/>
              <w:jc w:val="center"/>
            </w:pPr>
            <w:r>
              <w:rPr>
                <w:sz w:val="20"/>
              </w:rPr>
              <w:t xml:space="preserve">47</w:t>
            </w:r>
          </w:p>
        </w:tc>
        <w:tc>
          <w:tcPr>
            <w:tcW w:w="8220" w:type="dxa"/>
          </w:tcPr>
          <w:p>
            <w:pPr>
              <w:pStyle w:val="0"/>
              <w:jc w:val="center"/>
            </w:pPr>
            <w:r>
              <w:rPr>
                <w:sz w:val="20"/>
              </w:rPr>
              <w:t xml:space="preserve">поселок городского типа Умба</w:t>
            </w:r>
          </w:p>
        </w:tc>
      </w:tr>
      <w:tr>
        <w:tc>
          <w:tcPr>
            <w:tcW w:w="850" w:type="dxa"/>
          </w:tcPr>
          <w:p>
            <w:pPr>
              <w:pStyle w:val="0"/>
              <w:jc w:val="center"/>
            </w:pPr>
            <w:r>
              <w:rPr>
                <w:sz w:val="20"/>
              </w:rPr>
              <w:t xml:space="preserve">48</w:t>
            </w:r>
          </w:p>
        </w:tc>
        <w:tc>
          <w:tcPr>
            <w:tcW w:w="8220" w:type="dxa"/>
          </w:tcPr>
          <w:p>
            <w:pPr>
              <w:pStyle w:val="0"/>
              <w:jc w:val="center"/>
            </w:pPr>
            <w:r>
              <w:rPr>
                <w:sz w:val="20"/>
              </w:rPr>
              <w:t xml:space="preserve">село Оленица</w:t>
            </w:r>
          </w:p>
        </w:tc>
      </w:tr>
      <w:tr>
        <w:tc>
          <w:tcPr>
            <w:gridSpan w:val="2"/>
            <w:tcW w:w="9070" w:type="dxa"/>
          </w:tcPr>
          <w:p>
            <w:pPr>
              <w:pStyle w:val="0"/>
              <w:outlineLvl w:val="4"/>
              <w:jc w:val="center"/>
            </w:pPr>
            <w:r>
              <w:rPr>
                <w:sz w:val="20"/>
              </w:rPr>
              <w:t xml:space="preserve">Сельское поселение Варзуга</w:t>
            </w:r>
          </w:p>
        </w:tc>
      </w:tr>
      <w:tr>
        <w:tc>
          <w:tcPr>
            <w:tcW w:w="850" w:type="dxa"/>
          </w:tcPr>
          <w:p>
            <w:pPr>
              <w:pStyle w:val="0"/>
              <w:jc w:val="center"/>
            </w:pPr>
            <w:r>
              <w:rPr>
                <w:sz w:val="20"/>
              </w:rPr>
              <w:t xml:space="preserve">49</w:t>
            </w:r>
          </w:p>
        </w:tc>
        <w:tc>
          <w:tcPr>
            <w:tcW w:w="8220" w:type="dxa"/>
          </w:tcPr>
          <w:p>
            <w:pPr>
              <w:pStyle w:val="0"/>
              <w:jc w:val="center"/>
            </w:pPr>
            <w:r>
              <w:rPr>
                <w:sz w:val="20"/>
              </w:rPr>
              <w:t xml:space="preserve">сельский населенный пункт Маяк Никодимский</w:t>
            </w:r>
          </w:p>
        </w:tc>
      </w:tr>
      <w:tr>
        <w:tc>
          <w:tcPr>
            <w:tcW w:w="850" w:type="dxa"/>
          </w:tcPr>
          <w:p>
            <w:pPr>
              <w:pStyle w:val="0"/>
              <w:jc w:val="center"/>
            </w:pPr>
            <w:r>
              <w:rPr>
                <w:sz w:val="20"/>
              </w:rPr>
              <w:t xml:space="preserve">50</w:t>
            </w:r>
          </w:p>
        </w:tc>
        <w:tc>
          <w:tcPr>
            <w:tcW w:w="8220" w:type="dxa"/>
          </w:tcPr>
          <w:p>
            <w:pPr>
              <w:pStyle w:val="0"/>
              <w:jc w:val="center"/>
            </w:pPr>
            <w:r>
              <w:rPr>
                <w:sz w:val="20"/>
              </w:rPr>
              <w:t xml:space="preserve">село Чапома</w:t>
            </w:r>
          </w:p>
        </w:tc>
      </w:tr>
      <w:tr>
        <w:tc>
          <w:tcPr>
            <w:tcW w:w="850" w:type="dxa"/>
          </w:tcPr>
          <w:p>
            <w:pPr>
              <w:pStyle w:val="0"/>
              <w:jc w:val="center"/>
            </w:pPr>
            <w:r>
              <w:rPr>
                <w:sz w:val="20"/>
              </w:rPr>
              <w:t xml:space="preserve">51</w:t>
            </w:r>
          </w:p>
        </w:tc>
        <w:tc>
          <w:tcPr>
            <w:tcW w:w="8220" w:type="dxa"/>
          </w:tcPr>
          <w:p>
            <w:pPr>
              <w:pStyle w:val="0"/>
              <w:jc w:val="center"/>
            </w:pPr>
            <w:r>
              <w:rPr>
                <w:sz w:val="20"/>
              </w:rPr>
              <w:t xml:space="preserve">село Кашкаранцы</w:t>
            </w:r>
          </w:p>
        </w:tc>
      </w:tr>
      <w:tr>
        <w:tc>
          <w:tcPr>
            <w:tcW w:w="850" w:type="dxa"/>
          </w:tcPr>
          <w:p>
            <w:pPr>
              <w:pStyle w:val="0"/>
              <w:jc w:val="center"/>
            </w:pPr>
            <w:r>
              <w:rPr>
                <w:sz w:val="20"/>
              </w:rPr>
              <w:t xml:space="preserve">52</w:t>
            </w:r>
          </w:p>
        </w:tc>
        <w:tc>
          <w:tcPr>
            <w:tcW w:w="8220" w:type="dxa"/>
          </w:tcPr>
          <w:p>
            <w:pPr>
              <w:pStyle w:val="0"/>
              <w:jc w:val="center"/>
            </w:pPr>
            <w:r>
              <w:rPr>
                <w:sz w:val="20"/>
              </w:rPr>
              <w:t xml:space="preserve">село Кузомень</w:t>
            </w:r>
          </w:p>
        </w:tc>
      </w:tr>
      <w:tr>
        <w:tc>
          <w:tcPr>
            <w:tcW w:w="850" w:type="dxa"/>
          </w:tcPr>
          <w:p>
            <w:pPr>
              <w:pStyle w:val="0"/>
              <w:jc w:val="center"/>
            </w:pPr>
            <w:r>
              <w:rPr>
                <w:sz w:val="20"/>
              </w:rPr>
              <w:t xml:space="preserve">53</w:t>
            </w:r>
          </w:p>
        </w:tc>
        <w:tc>
          <w:tcPr>
            <w:tcW w:w="8220" w:type="dxa"/>
          </w:tcPr>
          <w:p>
            <w:pPr>
              <w:pStyle w:val="0"/>
              <w:jc w:val="center"/>
            </w:pPr>
            <w:r>
              <w:rPr>
                <w:sz w:val="20"/>
              </w:rPr>
              <w:t xml:space="preserve">село Тетрино</w:t>
            </w:r>
          </w:p>
        </w:tc>
      </w:tr>
      <w:tr>
        <w:tc>
          <w:tcPr>
            <w:tcW w:w="850" w:type="dxa"/>
          </w:tcPr>
          <w:p>
            <w:pPr>
              <w:pStyle w:val="0"/>
              <w:jc w:val="center"/>
            </w:pPr>
            <w:r>
              <w:rPr>
                <w:sz w:val="20"/>
              </w:rPr>
              <w:t xml:space="preserve">54</w:t>
            </w:r>
          </w:p>
        </w:tc>
        <w:tc>
          <w:tcPr>
            <w:tcW w:w="8220" w:type="dxa"/>
          </w:tcPr>
          <w:p>
            <w:pPr>
              <w:pStyle w:val="0"/>
              <w:jc w:val="center"/>
            </w:pPr>
            <w:r>
              <w:rPr>
                <w:sz w:val="20"/>
              </w:rPr>
              <w:t xml:space="preserve">село Чаваньга</w:t>
            </w:r>
          </w:p>
        </w:tc>
      </w:tr>
      <w:tr>
        <w:tc>
          <w:tcPr>
            <w:tcW w:w="850" w:type="dxa"/>
          </w:tcPr>
          <w:p>
            <w:pPr>
              <w:pStyle w:val="0"/>
              <w:jc w:val="center"/>
            </w:pPr>
            <w:r>
              <w:rPr>
                <w:sz w:val="20"/>
              </w:rPr>
              <w:t xml:space="preserve">55</w:t>
            </w:r>
          </w:p>
        </w:tc>
        <w:tc>
          <w:tcPr>
            <w:tcW w:w="8220" w:type="dxa"/>
          </w:tcPr>
          <w:p>
            <w:pPr>
              <w:pStyle w:val="0"/>
              <w:jc w:val="center"/>
            </w:pPr>
            <w:r>
              <w:rPr>
                <w:sz w:val="20"/>
              </w:rPr>
              <w:t xml:space="preserve">село Пялица</w:t>
            </w:r>
          </w:p>
        </w:tc>
      </w:tr>
      <w:tr>
        <w:tc>
          <w:tcPr>
            <w:tcW w:w="850" w:type="dxa"/>
          </w:tcPr>
          <w:p>
            <w:pPr>
              <w:pStyle w:val="0"/>
              <w:jc w:val="center"/>
            </w:pPr>
            <w:r>
              <w:rPr>
                <w:sz w:val="20"/>
              </w:rPr>
              <w:t xml:space="preserve">56</w:t>
            </w:r>
          </w:p>
        </w:tc>
        <w:tc>
          <w:tcPr>
            <w:tcW w:w="8220" w:type="dxa"/>
          </w:tcPr>
          <w:p>
            <w:pPr>
              <w:pStyle w:val="0"/>
              <w:jc w:val="center"/>
            </w:pPr>
            <w:r>
              <w:rPr>
                <w:sz w:val="20"/>
              </w:rPr>
              <w:t xml:space="preserve">село Варзуга</w:t>
            </w:r>
          </w:p>
        </w:tc>
      </w:tr>
      <w:tr>
        <w:tc>
          <w:tcPr>
            <w:gridSpan w:val="2"/>
            <w:tcW w:w="9070" w:type="dxa"/>
          </w:tcPr>
          <w:p>
            <w:pPr>
              <w:pStyle w:val="0"/>
              <w:outlineLvl w:val="3"/>
              <w:jc w:val="center"/>
            </w:pPr>
            <w:r>
              <w:rPr>
                <w:sz w:val="20"/>
              </w:rPr>
              <w:t xml:space="preserve">Ловозерский муниципальный район</w:t>
            </w:r>
          </w:p>
        </w:tc>
      </w:tr>
      <w:tr>
        <w:tc>
          <w:tcPr>
            <w:gridSpan w:val="2"/>
            <w:tcW w:w="9070" w:type="dxa"/>
          </w:tcPr>
          <w:p>
            <w:pPr>
              <w:pStyle w:val="0"/>
              <w:outlineLvl w:val="4"/>
              <w:jc w:val="center"/>
            </w:pPr>
            <w:r>
              <w:rPr>
                <w:sz w:val="20"/>
              </w:rPr>
              <w:t xml:space="preserve">Сельское поселение Ловозеро</w:t>
            </w:r>
          </w:p>
        </w:tc>
      </w:tr>
      <w:tr>
        <w:tc>
          <w:tcPr>
            <w:tcW w:w="850" w:type="dxa"/>
          </w:tcPr>
          <w:p>
            <w:pPr>
              <w:pStyle w:val="0"/>
              <w:jc w:val="center"/>
            </w:pPr>
            <w:r>
              <w:rPr>
                <w:sz w:val="20"/>
              </w:rPr>
              <w:t xml:space="preserve">57</w:t>
            </w:r>
          </w:p>
        </w:tc>
        <w:tc>
          <w:tcPr>
            <w:tcW w:w="8220" w:type="dxa"/>
          </w:tcPr>
          <w:p>
            <w:pPr>
              <w:pStyle w:val="0"/>
              <w:jc w:val="center"/>
            </w:pPr>
            <w:r>
              <w:rPr>
                <w:sz w:val="20"/>
              </w:rPr>
              <w:t xml:space="preserve">село Сосновка</w:t>
            </w:r>
          </w:p>
        </w:tc>
      </w:tr>
      <w:tr>
        <w:tc>
          <w:tcPr>
            <w:gridSpan w:val="2"/>
            <w:tcW w:w="9070" w:type="dxa"/>
          </w:tcPr>
          <w:p>
            <w:pPr>
              <w:pStyle w:val="0"/>
              <w:outlineLvl w:val="4"/>
              <w:jc w:val="center"/>
            </w:pPr>
            <w:r>
              <w:rPr>
                <w:sz w:val="20"/>
              </w:rPr>
              <w:t xml:space="preserve">Городской округ ЗАТО город Островной</w:t>
            </w:r>
          </w:p>
        </w:tc>
      </w:tr>
      <w:tr>
        <w:tc>
          <w:tcPr>
            <w:tcW w:w="850" w:type="dxa"/>
          </w:tcPr>
          <w:p>
            <w:pPr>
              <w:pStyle w:val="0"/>
              <w:jc w:val="center"/>
            </w:pPr>
            <w:r>
              <w:rPr>
                <w:sz w:val="20"/>
              </w:rPr>
              <w:t xml:space="preserve">58</w:t>
            </w:r>
          </w:p>
        </w:tc>
        <w:tc>
          <w:tcPr>
            <w:tcW w:w="8220" w:type="dxa"/>
          </w:tcPr>
          <w:p>
            <w:pPr>
              <w:pStyle w:val="0"/>
              <w:jc w:val="center"/>
            </w:pPr>
            <w:r>
              <w:rPr>
                <w:sz w:val="20"/>
              </w:rPr>
              <w:t xml:space="preserve">населенный пункт Лумбовка</w:t>
            </w:r>
          </w:p>
        </w:tc>
      </w:tr>
      <w:tr>
        <w:tc>
          <w:tcPr>
            <w:tcW w:w="850" w:type="dxa"/>
          </w:tcPr>
          <w:p>
            <w:pPr>
              <w:pStyle w:val="0"/>
              <w:jc w:val="center"/>
            </w:pPr>
            <w:r>
              <w:rPr>
                <w:sz w:val="20"/>
              </w:rPr>
              <w:t xml:space="preserve">59</w:t>
            </w:r>
          </w:p>
        </w:tc>
        <w:tc>
          <w:tcPr>
            <w:tcW w:w="8220" w:type="dxa"/>
          </w:tcPr>
          <w:p>
            <w:pPr>
              <w:pStyle w:val="0"/>
              <w:jc w:val="center"/>
            </w:pPr>
            <w:r>
              <w:rPr>
                <w:sz w:val="20"/>
              </w:rPr>
              <w:t xml:space="preserve">населенный пункт Святой Нос</w:t>
            </w:r>
          </w:p>
        </w:tc>
      </w:tr>
      <w:tr>
        <w:tc>
          <w:tcPr>
            <w:tcW w:w="850" w:type="dxa"/>
          </w:tcPr>
          <w:p>
            <w:pPr>
              <w:pStyle w:val="0"/>
              <w:jc w:val="center"/>
            </w:pPr>
            <w:r>
              <w:rPr>
                <w:sz w:val="20"/>
              </w:rPr>
              <w:t xml:space="preserve">60</w:t>
            </w:r>
          </w:p>
        </w:tc>
        <w:tc>
          <w:tcPr>
            <w:tcW w:w="8220" w:type="dxa"/>
          </w:tcPr>
          <w:p>
            <w:pPr>
              <w:pStyle w:val="0"/>
              <w:jc w:val="center"/>
            </w:pPr>
            <w:r>
              <w:rPr>
                <w:sz w:val="20"/>
              </w:rPr>
              <w:t xml:space="preserve">населенный пункт Корабельное</w:t>
            </w:r>
          </w:p>
        </w:tc>
      </w:tr>
      <w:tr>
        <w:tc>
          <w:tcPr>
            <w:tcW w:w="850" w:type="dxa"/>
          </w:tcPr>
          <w:p>
            <w:pPr>
              <w:pStyle w:val="0"/>
              <w:jc w:val="center"/>
            </w:pPr>
            <w:r>
              <w:rPr>
                <w:sz w:val="20"/>
              </w:rPr>
              <w:t xml:space="preserve">61</w:t>
            </w:r>
          </w:p>
        </w:tc>
        <w:tc>
          <w:tcPr>
            <w:tcW w:w="8220" w:type="dxa"/>
          </w:tcPr>
          <w:p>
            <w:pPr>
              <w:pStyle w:val="0"/>
              <w:jc w:val="center"/>
            </w:pPr>
            <w:r>
              <w:rPr>
                <w:sz w:val="20"/>
              </w:rPr>
              <w:t xml:space="preserve">населенный пункт Мыс-Черный</w:t>
            </w:r>
          </w:p>
        </w:tc>
      </w:tr>
      <w:tr>
        <w:tc>
          <w:tcPr>
            <w:tcW w:w="850" w:type="dxa"/>
          </w:tcPr>
          <w:p>
            <w:pPr>
              <w:pStyle w:val="0"/>
              <w:jc w:val="center"/>
            </w:pPr>
            <w:r>
              <w:rPr>
                <w:sz w:val="20"/>
              </w:rPr>
              <w:t xml:space="preserve">62</w:t>
            </w:r>
          </w:p>
        </w:tc>
        <w:tc>
          <w:tcPr>
            <w:tcW w:w="8220" w:type="dxa"/>
          </w:tcPr>
          <w:p>
            <w:pPr>
              <w:pStyle w:val="0"/>
              <w:jc w:val="center"/>
            </w:pPr>
            <w:r>
              <w:rPr>
                <w:sz w:val="20"/>
              </w:rPr>
              <w:t xml:space="preserve">населенный пункт Маяк-Городецкий</w:t>
            </w:r>
          </w:p>
        </w:tc>
      </w:tr>
      <w:tr>
        <w:tc>
          <w:tcPr>
            <w:tcW w:w="850" w:type="dxa"/>
          </w:tcPr>
          <w:p>
            <w:pPr>
              <w:pStyle w:val="0"/>
              <w:jc w:val="center"/>
            </w:pPr>
            <w:r>
              <w:rPr>
                <w:sz w:val="20"/>
              </w:rPr>
              <w:t xml:space="preserve">63</w:t>
            </w:r>
          </w:p>
        </w:tc>
        <w:tc>
          <w:tcPr>
            <w:tcW w:w="8220" w:type="dxa"/>
          </w:tcPr>
          <w:p>
            <w:pPr>
              <w:pStyle w:val="0"/>
              <w:jc w:val="center"/>
            </w:pPr>
            <w:r>
              <w:rPr>
                <w:sz w:val="20"/>
              </w:rPr>
              <w:t xml:space="preserve">населенный пункт Терско-Орловский Маяк</w:t>
            </w:r>
          </w:p>
        </w:tc>
      </w:tr>
      <w:tr>
        <w:tc>
          <w:tcPr>
            <w:gridSpan w:val="2"/>
            <w:tcW w:w="9070" w:type="dxa"/>
          </w:tcPr>
          <w:p>
            <w:pPr>
              <w:pStyle w:val="0"/>
              <w:outlineLvl w:val="3"/>
              <w:jc w:val="center"/>
            </w:pPr>
            <w:r>
              <w:rPr>
                <w:sz w:val="20"/>
              </w:rPr>
              <w:t xml:space="preserve">Кольский муниципальный район</w:t>
            </w:r>
          </w:p>
        </w:tc>
      </w:tr>
      <w:tr>
        <w:tc>
          <w:tcPr>
            <w:gridSpan w:val="2"/>
            <w:tcW w:w="9070" w:type="dxa"/>
          </w:tcPr>
          <w:p>
            <w:pPr>
              <w:pStyle w:val="0"/>
              <w:outlineLvl w:val="4"/>
              <w:jc w:val="center"/>
            </w:pPr>
            <w:r>
              <w:rPr>
                <w:sz w:val="20"/>
              </w:rPr>
              <w:t xml:space="preserve">Сельское поселение Териберка</w:t>
            </w:r>
          </w:p>
        </w:tc>
      </w:tr>
      <w:tr>
        <w:tc>
          <w:tcPr>
            <w:tcW w:w="850" w:type="dxa"/>
          </w:tcPr>
          <w:p>
            <w:pPr>
              <w:pStyle w:val="0"/>
              <w:jc w:val="center"/>
            </w:pPr>
            <w:r>
              <w:rPr>
                <w:sz w:val="20"/>
              </w:rPr>
              <w:t xml:space="preserve">64</w:t>
            </w:r>
          </w:p>
        </w:tc>
        <w:tc>
          <w:tcPr>
            <w:tcW w:w="8220" w:type="dxa"/>
          </w:tcPr>
          <w:p>
            <w:pPr>
              <w:pStyle w:val="0"/>
              <w:jc w:val="center"/>
            </w:pPr>
            <w:r>
              <w:rPr>
                <w:sz w:val="20"/>
              </w:rPr>
              <w:t xml:space="preserve">село Териберка</w:t>
            </w:r>
          </w:p>
        </w:tc>
      </w:tr>
      <w:tr>
        <w:tc>
          <w:tcPr>
            <w:tcW w:w="850" w:type="dxa"/>
          </w:tcPr>
          <w:p>
            <w:pPr>
              <w:pStyle w:val="0"/>
              <w:jc w:val="center"/>
            </w:pPr>
            <w:r>
              <w:rPr>
                <w:sz w:val="20"/>
              </w:rPr>
              <w:t xml:space="preserve">65</w:t>
            </w:r>
          </w:p>
        </w:tc>
        <w:tc>
          <w:tcPr>
            <w:tcW w:w="8220" w:type="dxa"/>
          </w:tcPr>
          <w:p>
            <w:pPr>
              <w:pStyle w:val="0"/>
              <w:jc w:val="center"/>
            </w:pPr>
            <w:r>
              <w:rPr>
                <w:sz w:val="20"/>
              </w:rPr>
              <w:t xml:space="preserve">населенный пункт Дальние Зеленцы</w:t>
            </w:r>
          </w:p>
        </w:tc>
      </w:tr>
      <w:tr>
        <w:tc>
          <w:tcPr>
            <w:tcW w:w="850" w:type="dxa"/>
          </w:tcPr>
          <w:p>
            <w:pPr>
              <w:pStyle w:val="0"/>
              <w:jc w:val="center"/>
            </w:pPr>
            <w:r>
              <w:rPr>
                <w:sz w:val="20"/>
              </w:rPr>
              <w:t xml:space="preserve">66</w:t>
            </w:r>
          </w:p>
        </w:tc>
        <w:tc>
          <w:tcPr>
            <w:tcW w:w="8220" w:type="dxa"/>
          </w:tcPr>
          <w:p>
            <w:pPr>
              <w:pStyle w:val="0"/>
              <w:jc w:val="center"/>
            </w:pPr>
            <w:r>
              <w:rPr>
                <w:sz w:val="20"/>
              </w:rPr>
              <w:t xml:space="preserve">населенный пункт Восточный Кильдин</w:t>
            </w:r>
          </w:p>
        </w:tc>
      </w:tr>
      <w:tr>
        <w:tc>
          <w:tcPr>
            <w:tcW w:w="850" w:type="dxa"/>
          </w:tcPr>
          <w:p>
            <w:pPr>
              <w:pStyle w:val="0"/>
              <w:jc w:val="center"/>
            </w:pPr>
            <w:r>
              <w:rPr>
                <w:sz w:val="20"/>
              </w:rPr>
              <w:t xml:space="preserve">67</w:t>
            </w:r>
          </w:p>
        </w:tc>
        <w:tc>
          <w:tcPr>
            <w:tcW w:w="8220" w:type="dxa"/>
          </w:tcPr>
          <w:p>
            <w:pPr>
              <w:pStyle w:val="0"/>
              <w:jc w:val="center"/>
            </w:pPr>
            <w:r>
              <w:rPr>
                <w:sz w:val="20"/>
              </w:rPr>
              <w:t xml:space="preserve">населенный пункт Западный Кильдин</w:t>
            </w:r>
          </w:p>
        </w:tc>
      </w:tr>
      <w:tr>
        <w:tc>
          <w:tcPr>
            <w:tcW w:w="850" w:type="dxa"/>
          </w:tcPr>
          <w:p>
            <w:pPr>
              <w:pStyle w:val="0"/>
              <w:jc w:val="center"/>
            </w:pPr>
            <w:r>
              <w:rPr>
                <w:sz w:val="20"/>
              </w:rPr>
              <w:t xml:space="preserve">68</w:t>
            </w:r>
          </w:p>
        </w:tc>
        <w:tc>
          <w:tcPr>
            <w:tcW w:w="8220" w:type="dxa"/>
          </w:tcPr>
          <w:p>
            <w:pPr>
              <w:pStyle w:val="0"/>
              <w:jc w:val="center"/>
            </w:pPr>
            <w:r>
              <w:rPr>
                <w:sz w:val="20"/>
              </w:rPr>
              <w:t xml:space="preserve">населенный пункт Остров Большой Олений</w:t>
            </w:r>
          </w:p>
        </w:tc>
      </w:tr>
      <w:tr>
        <w:tc>
          <w:tcPr>
            <w:gridSpan w:val="2"/>
            <w:tcW w:w="9070" w:type="dxa"/>
          </w:tcPr>
          <w:p>
            <w:pPr>
              <w:pStyle w:val="0"/>
              <w:outlineLvl w:val="4"/>
              <w:jc w:val="center"/>
            </w:pPr>
            <w:r>
              <w:rPr>
                <w:sz w:val="20"/>
              </w:rPr>
              <w:t xml:space="preserve">Сельское поселение Ура-Губа</w:t>
            </w:r>
          </w:p>
        </w:tc>
      </w:tr>
      <w:tr>
        <w:tc>
          <w:tcPr>
            <w:tcW w:w="850" w:type="dxa"/>
          </w:tcPr>
          <w:p>
            <w:pPr>
              <w:pStyle w:val="0"/>
              <w:jc w:val="center"/>
            </w:pPr>
            <w:r>
              <w:rPr>
                <w:sz w:val="20"/>
              </w:rPr>
              <w:t xml:space="preserve">69</w:t>
            </w:r>
          </w:p>
        </w:tc>
        <w:tc>
          <w:tcPr>
            <w:tcW w:w="8220" w:type="dxa"/>
          </w:tcPr>
          <w:p>
            <w:pPr>
              <w:pStyle w:val="0"/>
              <w:jc w:val="center"/>
            </w:pPr>
            <w:r>
              <w:rPr>
                <w:sz w:val="20"/>
              </w:rPr>
              <w:t xml:space="preserve">село Ура-Губа</w:t>
            </w:r>
          </w:p>
        </w:tc>
      </w:tr>
      <w:tr>
        <w:tc>
          <w:tcPr>
            <w:gridSpan w:val="2"/>
            <w:tcW w:w="9070" w:type="dxa"/>
          </w:tcPr>
          <w:p>
            <w:pPr>
              <w:pStyle w:val="0"/>
              <w:outlineLvl w:val="4"/>
              <w:jc w:val="center"/>
            </w:pPr>
            <w:r>
              <w:rPr>
                <w:sz w:val="20"/>
              </w:rPr>
              <w:t xml:space="preserve">Сельское поселение Междуречье</w:t>
            </w:r>
          </w:p>
        </w:tc>
      </w:tr>
      <w:tr>
        <w:tc>
          <w:tcPr>
            <w:tcW w:w="850" w:type="dxa"/>
          </w:tcPr>
          <w:p>
            <w:pPr>
              <w:pStyle w:val="0"/>
              <w:jc w:val="center"/>
            </w:pPr>
            <w:r>
              <w:rPr>
                <w:sz w:val="20"/>
              </w:rPr>
              <w:t xml:space="preserve">70</w:t>
            </w:r>
          </w:p>
        </w:tc>
        <w:tc>
          <w:tcPr>
            <w:tcW w:w="8220" w:type="dxa"/>
          </w:tcPr>
          <w:p>
            <w:pPr>
              <w:pStyle w:val="0"/>
              <w:jc w:val="center"/>
            </w:pPr>
            <w:r>
              <w:rPr>
                <w:sz w:val="20"/>
              </w:rPr>
              <w:t xml:space="preserve">село Белокаменка</w:t>
            </w:r>
          </w:p>
        </w:tc>
      </w:tr>
      <w:tr>
        <w:tc>
          <w:tcPr>
            <w:tcW w:w="850" w:type="dxa"/>
          </w:tcPr>
          <w:p>
            <w:pPr>
              <w:pStyle w:val="0"/>
              <w:jc w:val="center"/>
            </w:pPr>
            <w:r>
              <w:rPr>
                <w:sz w:val="20"/>
              </w:rPr>
              <w:t xml:space="preserve">71</w:t>
            </w:r>
          </w:p>
        </w:tc>
        <w:tc>
          <w:tcPr>
            <w:tcW w:w="8220" w:type="dxa"/>
          </w:tcPr>
          <w:p>
            <w:pPr>
              <w:pStyle w:val="0"/>
              <w:jc w:val="center"/>
            </w:pPr>
            <w:r>
              <w:rPr>
                <w:sz w:val="20"/>
              </w:rPr>
              <w:t xml:space="preserve">село Минькино</w:t>
            </w:r>
          </w:p>
        </w:tc>
      </w:tr>
      <w:tr>
        <w:tc>
          <w:tcPr>
            <w:tcW w:w="850" w:type="dxa"/>
          </w:tcPr>
          <w:p>
            <w:pPr>
              <w:pStyle w:val="0"/>
              <w:jc w:val="center"/>
            </w:pPr>
            <w:r>
              <w:rPr>
                <w:sz w:val="20"/>
              </w:rPr>
              <w:t xml:space="preserve">72</w:t>
            </w:r>
          </w:p>
        </w:tc>
        <w:tc>
          <w:tcPr>
            <w:tcW w:w="8220" w:type="dxa"/>
          </w:tcPr>
          <w:p>
            <w:pPr>
              <w:pStyle w:val="0"/>
              <w:jc w:val="center"/>
            </w:pPr>
            <w:r>
              <w:rPr>
                <w:sz w:val="20"/>
              </w:rPr>
              <w:t xml:space="preserve">населенный пункт Мишуково</w:t>
            </w:r>
          </w:p>
        </w:tc>
      </w:tr>
      <w:tr>
        <w:tc>
          <w:tcPr>
            <w:tcW w:w="850" w:type="dxa"/>
          </w:tcPr>
          <w:p>
            <w:pPr>
              <w:pStyle w:val="0"/>
              <w:jc w:val="center"/>
            </w:pPr>
            <w:r>
              <w:rPr>
                <w:sz w:val="20"/>
              </w:rPr>
              <w:t xml:space="preserve">73</w:t>
            </w:r>
          </w:p>
        </w:tc>
        <w:tc>
          <w:tcPr>
            <w:tcW w:w="8220" w:type="dxa"/>
          </w:tcPr>
          <w:p>
            <w:pPr>
              <w:pStyle w:val="0"/>
              <w:jc w:val="center"/>
            </w:pPr>
            <w:r>
              <w:rPr>
                <w:sz w:val="20"/>
              </w:rPr>
              <w:t xml:space="preserve">населенный пункт Ретинское</w:t>
            </w:r>
          </w:p>
        </w:tc>
      </w:tr>
      <w:tr>
        <w:tc>
          <w:tcPr>
            <w:gridSpan w:val="2"/>
            <w:tcW w:w="9070" w:type="dxa"/>
          </w:tcPr>
          <w:p>
            <w:pPr>
              <w:pStyle w:val="0"/>
              <w:outlineLvl w:val="3"/>
              <w:jc w:val="center"/>
            </w:pPr>
            <w:r>
              <w:rPr>
                <w:sz w:val="20"/>
              </w:rPr>
              <w:t xml:space="preserve">Кандалакшский муниципальный район</w:t>
            </w:r>
          </w:p>
        </w:tc>
      </w:tr>
      <w:tr>
        <w:tc>
          <w:tcPr>
            <w:gridSpan w:val="2"/>
            <w:tcW w:w="9070" w:type="dxa"/>
          </w:tcPr>
          <w:p>
            <w:pPr>
              <w:pStyle w:val="0"/>
              <w:outlineLvl w:val="4"/>
              <w:jc w:val="center"/>
            </w:pPr>
            <w:r>
              <w:rPr>
                <w:sz w:val="20"/>
              </w:rPr>
              <w:t xml:space="preserve">Городское поселение Кандалакша</w:t>
            </w:r>
          </w:p>
        </w:tc>
      </w:tr>
      <w:tr>
        <w:tc>
          <w:tcPr>
            <w:tcW w:w="850" w:type="dxa"/>
          </w:tcPr>
          <w:p>
            <w:pPr>
              <w:pStyle w:val="0"/>
              <w:jc w:val="center"/>
            </w:pPr>
            <w:r>
              <w:rPr>
                <w:sz w:val="20"/>
              </w:rPr>
              <w:t xml:space="preserve">74</w:t>
            </w:r>
          </w:p>
        </w:tc>
        <w:tc>
          <w:tcPr>
            <w:tcW w:w="8220" w:type="dxa"/>
          </w:tcPr>
          <w:p>
            <w:pPr>
              <w:pStyle w:val="0"/>
              <w:jc w:val="center"/>
            </w:pPr>
            <w:r>
              <w:rPr>
                <w:sz w:val="20"/>
              </w:rPr>
              <w:t xml:space="preserve">село Лувеньга</w:t>
            </w:r>
          </w:p>
        </w:tc>
      </w:tr>
      <w:tr>
        <w:tc>
          <w:tcPr>
            <w:tcW w:w="850" w:type="dxa"/>
          </w:tcPr>
          <w:p>
            <w:pPr>
              <w:pStyle w:val="0"/>
              <w:jc w:val="center"/>
            </w:pPr>
            <w:r>
              <w:rPr>
                <w:sz w:val="20"/>
              </w:rPr>
              <w:t xml:space="preserve">75</w:t>
            </w:r>
          </w:p>
        </w:tc>
        <w:tc>
          <w:tcPr>
            <w:tcW w:w="8220" w:type="dxa"/>
          </w:tcPr>
          <w:p>
            <w:pPr>
              <w:pStyle w:val="0"/>
              <w:jc w:val="center"/>
            </w:pPr>
            <w:r>
              <w:rPr>
                <w:sz w:val="20"/>
              </w:rPr>
              <w:t xml:space="preserve">село Колвица</w:t>
            </w:r>
          </w:p>
        </w:tc>
      </w:tr>
      <w:tr>
        <w:tc>
          <w:tcPr>
            <w:tcW w:w="850" w:type="dxa"/>
          </w:tcPr>
          <w:p>
            <w:pPr>
              <w:pStyle w:val="0"/>
              <w:jc w:val="center"/>
            </w:pPr>
            <w:r>
              <w:rPr>
                <w:sz w:val="20"/>
              </w:rPr>
              <w:t xml:space="preserve">76</w:t>
            </w:r>
          </w:p>
        </w:tc>
        <w:tc>
          <w:tcPr>
            <w:tcW w:w="8220" w:type="dxa"/>
          </w:tcPr>
          <w:p>
            <w:pPr>
              <w:pStyle w:val="0"/>
              <w:jc w:val="center"/>
            </w:pPr>
            <w:r>
              <w:rPr>
                <w:sz w:val="20"/>
              </w:rPr>
              <w:t xml:space="preserve">село Федосеевка</w:t>
            </w:r>
          </w:p>
        </w:tc>
      </w:tr>
      <w:tr>
        <w:tc>
          <w:tcPr>
            <w:tcW w:w="850" w:type="dxa"/>
          </w:tcPr>
          <w:p>
            <w:pPr>
              <w:pStyle w:val="0"/>
              <w:jc w:val="center"/>
            </w:pPr>
            <w:r>
              <w:rPr>
                <w:sz w:val="20"/>
              </w:rPr>
              <w:t xml:space="preserve">77</w:t>
            </w:r>
          </w:p>
        </w:tc>
        <w:tc>
          <w:tcPr>
            <w:tcW w:w="8220" w:type="dxa"/>
          </w:tcPr>
          <w:p>
            <w:pPr>
              <w:pStyle w:val="0"/>
              <w:jc w:val="center"/>
            </w:pPr>
            <w:r>
              <w:rPr>
                <w:sz w:val="20"/>
              </w:rPr>
              <w:t xml:space="preserve">сельский населенный пункт Белое море</w:t>
            </w:r>
          </w:p>
        </w:tc>
      </w:tr>
      <w:tr>
        <w:tc>
          <w:tcPr>
            <w:gridSpan w:val="2"/>
            <w:tcW w:w="9070" w:type="dxa"/>
          </w:tcPr>
          <w:p>
            <w:pPr>
              <w:pStyle w:val="0"/>
              <w:outlineLvl w:val="4"/>
              <w:jc w:val="center"/>
            </w:pPr>
            <w:r>
              <w:rPr>
                <w:sz w:val="20"/>
              </w:rPr>
              <w:t xml:space="preserve">Городское поселение Зеленоборский</w:t>
            </w:r>
          </w:p>
        </w:tc>
      </w:tr>
      <w:tr>
        <w:tc>
          <w:tcPr>
            <w:tcW w:w="850" w:type="dxa"/>
          </w:tcPr>
          <w:p>
            <w:pPr>
              <w:pStyle w:val="0"/>
              <w:jc w:val="center"/>
            </w:pPr>
            <w:r>
              <w:rPr>
                <w:sz w:val="20"/>
              </w:rPr>
              <w:t xml:space="preserve">78</w:t>
            </w:r>
          </w:p>
        </w:tc>
        <w:tc>
          <w:tcPr>
            <w:tcW w:w="8220" w:type="dxa"/>
          </w:tcPr>
          <w:p>
            <w:pPr>
              <w:pStyle w:val="0"/>
              <w:jc w:val="center"/>
            </w:pPr>
            <w:r>
              <w:rPr>
                <w:sz w:val="20"/>
              </w:rPr>
              <w:t xml:space="preserve">село Ковда</w:t>
            </w:r>
          </w:p>
        </w:tc>
      </w:tr>
      <w:tr>
        <w:tc>
          <w:tcPr>
            <w:tcW w:w="850" w:type="dxa"/>
          </w:tcPr>
          <w:p>
            <w:pPr>
              <w:pStyle w:val="0"/>
              <w:jc w:val="center"/>
            </w:pPr>
            <w:r>
              <w:rPr>
                <w:sz w:val="20"/>
              </w:rPr>
              <w:t xml:space="preserve">79</w:t>
            </w:r>
          </w:p>
        </w:tc>
        <w:tc>
          <w:tcPr>
            <w:tcW w:w="8220" w:type="dxa"/>
          </w:tcPr>
          <w:p>
            <w:pPr>
              <w:pStyle w:val="0"/>
              <w:jc w:val="center"/>
            </w:pPr>
            <w:r>
              <w:rPr>
                <w:sz w:val="20"/>
              </w:rPr>
              <w:t xml:space="preserve">сельский населенный пункт Лесозаводский</w:t>
            </w:r>
          </w:p>
        </w:tc>
      </w:tr>
      <w:tr>
        <w:tc>
          <w:tcPr>
            <w:tcW w:w="850" w:type="dxa"/>
          </w:tcPr>
          <w:p>
            <w:pPr>
              <w:pStyle w:val="0"/>
              <w:jc w:val="center"/>
            </w:pPr>
            <w:r>
              <w:rPr>
                <w:sz w:val="20"/>
              </w:rPr>
              <w:t xml:space="preserve">80</w:t>
            </w:r>
          </w:p>
        </w:tc>
        <w:tc>
          <w:tcPr>
            <w:tcW w:w="8220" w:type="dxa"/>
          </w:tcPr>
          <w:p>
            <w:pPr>
              <w:pStyle w:val="0"/>
              <w:jc w:val="center"/>
            </w:pPr>
            <w:r>
              <w:rPr>
                <w:sz w:val="20"/>
              </w:rPr>
              <w:t xml:space="preserve">село Княжая Губа</w:t>
            </w:r>
          </w:p>
        </w:tc>
      </w:tr>
      <w:tr>
        <w:tc>
          <w:tcPr>
            <w:gridSpan w:val="2"/>
            <w:tcW w:w="9070" w:type="dxa"/>
          </w:tcPr>
          <w:p>
            <w:pPr>
              <w:pStyle w:val="0"/>
              <w:outlineLvl w:val="2"/>
              <w:jc w:val="center"/>
            </w:pPr>
            <w:r>
              <w:rPr>
                <w:sz w:val="20"/>
              </w:rPr>
              <w:t xml:space="preserve">НЕНЕЦКИЙ АВТОНОМНЫЙ ОКРУГ</w:t>
            </w:r>
          </w:p>
        </w:tc>
      </w:tr>
      <w:tr>
        <w:tc>
          <w:tcPr>
            <w:gridSpan w:val="2"/>
            <w:tcW w:w="9070" w:type="dxa"/>
          </w:tcPr>
          <w:p>
            <w:pPr>
              <w:pStyle w:val="0"/>
              <w:outlineLvl w:val="3"/>
              <w:jc w:val="center"/>
            </w:pPr>
            <w:r>
              <w:rPr>
                <w:sz w:val="20"/>
              </w:rPr>
              <w:t xml:space="preserve">Муниципальный район Заполярный район</w:t>
            </w:r>
          </w:p>
        </w:tc>
      </w:tr>
      <w:tr>
        <w:tc>
          <w:tcPr>
            <w:gridSpan w:val="2"/>
            <w:tcW w:w="9070" w:type="dxa"/>
          </w:tcPr>
          <w:p>
            <w:pPr>
              <w:pStyle w:val="0"/>
              <w:outlineLvl w:val="4"/>
              <w:jc w:val="center"/>
            </w:pPr>
            <w:r>
              <w:rPr>
                <w:sz w:val="20"/>
              </w:rPr>
              <w:t xml:space="preserve">Сельское поселение Андегский сельсовет</w:t>
            </w:r>
          </w:p>
        </w:tc>
      </w:tr>
      <w:tr>
        <w:tc>
          <w:tcPr>
            <w:tcW w:w="850" w:type="dxa"/>
          </w:tcPr>
          <w:p>
            <w:pPr>
              <w:pStyle w:val="0"/>
              <w:jc w:val="center"/>
            </w:pPr>
            <w:r>
              <w:rPr>
                <w:sz w:val="20"/>
              </w:rPr>
              <w:t xml:space="preserve">81</w:t>
            </w:r>
          </w:p>
        </w:tc>
        <w:tc>
          <w:tcPr>
            <w:tcW w:w="8220" w:type="dxa"/>
          </w:tcPr>
          <w:p>
            <w:pPr>
              <w:pStyle w:val="0"/>
              <w:jc w:val="center"/>
            </w:pPr>
            <w:r>
              <w:rPr>
                <w:sz w:val="20"/>
              </w:rPr>
              <w:t xml:space="preserve">деревня Андег</w:t>
            </w:r>
          </w:p>
        </w:tc>
      </w:tr>
      <w:tr>
        <w:tc>
          <w:tcPr>
            <w:gridSpan w:val="2"/>
            <w:tcW w:w="9070" w:type="dxa"/>
          </w:tcPr>
          <w:p>
            <w:pPr>
              <w:pStyle w:val="0"/>
              <w:outlineLvl w:val="4"/>
              <w:jc w:val="center"/>
            </w:pPr>
            <w:r>
              <w:rPr>
                <w:sz w:val="20"/>
              </w:rPr>
              <w:t xml:space="preserve">Сельское поселение Великовисочный сельсовет</w:t>
            </w:r>
          </w:p>
        </w:tc>
      </w:tr>
      <w:tr>
        <w:tc>
          <w:tcPr>
            <w:tcW w:w="850" w:type="dxa"/>
          </w:tcPr>
          <w:p>
            <w:pPr>
              <w:pStyle w:val="0"/>
              <w:jc w:val="center"/>
            </w:pPr>
            <w:r>
              <w:rPr>
                <w:sz w:val="20"/>
              </w:rPr>
              <w:t xml:space="preserve">82</w:t>
            </w:r>
          </w:p>
        </w:tc>
        <w:tc>
          <w:tcPr>
            <w:tcW w:w="8220" w:type="dxa"/>
          </w:tcPr>
          <w:p>
            <w:pPr>
              <w:pStyle w:val="0"/>
              <w:jc w:val="center"/>
            </w:pPr>
            <w:r>
              <w:rPr>
                <w:sz w:val="20"/>
              </w:rPr>
              <w:t xml:space="preserve">село Великовисочное</w:t>
            </w:r>
          </w:p>
        </w:tc>
      </w:tr>
      <w:tr>
        <w:tc>
          <w:tcPr>
            <w:tcW w:w="850" w:type="dxa"/>
          </w:tcPr>
          <w:p>
            <w:pPr>
              <w:pStyle w:val="0"/>
              <w:jc w:val="center"/>
            </w:pPr>
            <w:r>
              <w:rPr>
                <w:sz w:val="20"/>
              </w:rPr>
              <w:t xml:space="preserve">83</w:t>
            </w:r>
          </w:p>
        </w:tc>
        <w:tc>
          <w:tcPr>
            <w:tcW w:w="8220" w:type="dxa"/>
          </w:tcPr>
          <w:p>
            <w:pPr>
              <w:pStyle w:val="0"/>
              <w:jc w:val="center"/>
            </w:pPr>
            <w:r>
              <w:rPr>
                <w:sz w:val="20"/>
              </w:rPr>
              <w:t xml:space="preserve">деревня Лабожское</w:t>
            </w:r>
          </w:p>
        </w:tc>
      </w:tr>
      <w:tr>
        <w:tc>
          <w:tcPr>
            <w:tcW w:w="850" w:type="dxa"/>
          </w:tcPr>
          <w:p>
            <w:pPr>
              <w:pStyle w:val="0"/>
              <w:jc w:val="center"/>
            </w:pPr>
            <w:r>
              <w:rPr>
                <w:sz w:val="20"/>
              </w:rPr>
              <w:t xml:space="preserve">84</w:t>
            </w:r>
          </w:p>
        </w:tc>
        <w:tc>
          <w:tcPr>
            <w:tcW w:w="8220" w:type="dxa"/>
          </w:tcPr>
          <w:p>
            <w:pPr>
              <w:pStyle w:val="0"/>
              <w:jc w:val="center"/>
            </w:pPr>
            <w:r>
              <w:rPr>
                <w:sz w:val="20"/>
              </w:rPr>
              <w:t xml:space="preserve">деревня Пылемец</w:t>
            </w:r>
          </w:p>
        </w:tc>
      </w:tr>
      <w:tr>
        <w:tc>
          <w:tcPr>
            <w:tcW w:w="850" w:type="dxa"/>
          </w:tcPr>
          <w:p>
            <w:pPr>
              <w:pStyle w:val="0"/>
              <w:jc w:val="center"/>
            </w:pPr>
            <w:r>
              <w:rPr>
                <w:sz w:val="20"/>
              </w:rPr>
              <w:t xml:space="preserve">85</w:t>
            </w:r>
          </w:p>
        </w:tc>
        <w:tc>
          <w:tcPr>
            <w:tcW w:w="8220" w:type="dxa"/>
          </w:tcPr>
          <w:p>
            <w:pPr>
              <w:pStyle w:val="0"/>
              <w:jc w:val="center"/>
            </w:pPr>
            <w:r>
              <w:rPr>
                <w:sz w:val="20"/>
              </w:rPr>
              <w:t xml:space="preserve">деревня Тошвиска</w:t>
            </w:r>
          </w:p>
        </w:tc>
      </w:tr>
      <w:tr>
        <w:tc>
          <w:tcPr>
            <w:gridSpan w:val="2"/>
            <w:tcW w:w="9070" w:type="dxa"/>
          </w:tcPr>
          <w:p>
            <w:pPr>
              <w:pStyle w:val="0"/>
              <w:outlineLvl w:val="4"/>
              <w:jc w:val="center"/>
            </w:pPr>
            <w:r>
              <w:rPr>
                <w:sz w:val="20"/>
              </w:rPr>
              <w:t xml:space="preserve">Сельское поселение Канинский сельсовет</w:t>
            </w:r>
          </w:p>
        </w:tc>
      </w:tr>
      <w:tr>
        <w:tc>
          <w:tcPr>
            <w:tcW w:w="850" w:type="dxa"/>
          </w:tcPr>
          <w:p>
            <w:pPr>
              <w:pStyle w:val="0"/>
              <w:jc w:val="center"/>
            </w:pPr>
            <w:r>
              <w:rPr>
                <w:sz w:val="20"/>
              </w:rPr>
              <w:t xml:space="preserve">86</w:t>
            </w:r>
          </w:p>
        </w:tc>
        <w:tc>
          <w:tcPr>
            <w:tcW w:w="8220" w:type="dxa"/>
          </w:tcPr>
          <w:p>
            <w:pPr>
              <w:pStyle w:val="0"/>
              <w:jc w:val="center"/>
            </w:pPr>
            <w:r>
              <w:rPr>
                <w:sz w:val="20"/>
              </w:rPr>
              <w:t xml:space="preserve">село Несь</w:t>
            </w:r>
          </w:p>
        </w:tc>
      </w:tr>
      <w:tr>
        <w:tc>
          <w:tcPr>
            <w:tcW w:w="850" w:type="dxa"/>
          </w:tcPr>
          <w:p>
            <w:pPr>
              <w:pStyle w:val="0"/>
              <w:jc w:val="center"/>
            </w:pPr>
            <w:r>
              <w:rPr>
                <w:sz w:val="20"/>
              </w:rPr>
              <w:t xml:space="preserve">87</w:t>
            </w:r>
          </w:p>
        </w:tc>
        <w:tc>
          <w:tcPr>
            <w:tcW w:w="8220" w:type="dxa"/>
          </w:tcPr>
          <w:p>
            <w:pPr>
              <w:pStyle w:val="0"/>
              <w:jc w:val="center"/>
            </w:pPr>
            <w:r>
              <w:rPr>
                <w:sz w:val="20"/>
              </w:rPr>
              <w:t xml:space="preserve">деревня Чижа</w:t>
            </w:r>
          </w:p>
        </w:tc>
      </w:tr>
      <w:tr>
        <w:tc>
          <w:tcPr>
            <w:tcW w:w="850" w:type="dxa"/>
          </w:tcPr>
          <w:p>
            <w:pPr>
              <w:pStyle w:val="0"/>
              <w:jc w:val="center"/>
            </w:pPr>
            <w:r>
              <w:rPr>
                <w:sz w:val="20"/>
              </w:rPr>
              <w:t xml:space="preserve">88</w:t>
            </w:r>
          </w:p>
        </w:tc>
        <w:tc>
          <w:tcPr>
            <w:tcW w:w="8220" w:type="dxa"/>
          </w:tcPr>
          <w:p>
            <w:pPr>
              <w:pStyle w:val="0"/>
              <w:jc w:val="center"/>
            </w:pPr>
            <w:r>
              <w:rPr>
                <w:sz w:val="20"/>
              </w:rPr>
              <w:t xml:space="preserve">деревня Мгла</w:t>
            </w:r>
          </w:p>
        </w:tc>
      </w:tr>
      <w:tr>
        <w:tc>
          <w:tcPr>
            <w:gridSpan w:val="2"/>
            <w:tcW w:w="9070" w:type="dxa"/>
          </w:tcPr>
          <w:p>
            <w:pPr>
              <w:pStyle w:val="0"/>
              <w:outlineLvl w:val="4"/>
              <w:jc w:val="center"/>
            </w:pPr>
            <w:r>
              <w:rPr>
                <w:sz w:val="20"/>
              </w:rPr>
              <w:t xml:space="preserve">Сельское поселение Карский сельсовет</w:t>
            </w:r>
          </w:p>
        </w:tc>
      </w:tr>
      <w:tr>
        <w:tc>
          <w:tcPr>
            <w:tcW w:w="850" w:type="dxa"/>
          </w:tcPr>
          <w:p>
            <w:pPr>
              <w:pStyle w:val="0"/>
              <w:jc w:val="center"/>
            </w:pPr>
            <w:r>
              <w:rPr>
                <w:sz w:val="20"/>
              </w:rPr>
              <w:t xml:space="preserve">89</w:t>
            </w:r>
          </w:p>
        </w:tc>
        <w:tc>
          <w:tcPr>
            <w:tcW w:w="8220" w:type="dxa"/>
          </w:tcPr>
          <w:p>
            <w:pPr>
              <w:pStyle w:val="0"/>
              <w:jc w:val="center"/>
            </w:pPr>
            <w:r>
              <w:rPr>
                <w:sz w:val="20"/>
              </w:rPr>
              <w:t xml:space="preserve">поселок Усть-Кара</w:t>
            </w:r>
          </w:p>
        </w:tc>
      </w:tr>
      <w:tr>
        <w:tc>
          <w:tcPr>
            <w:gridSpan w:val="2"/>
            <w:tcW w:w="9070" w:type="dxa"/>
          </w:tcPr>
          <w:p>
            <w:pPr>
              <w:pStyle w:val="0"/>
              <w:outlineLvl w:val="4"/>
              <w:jc w:val="center"/>
            </w:pPr>
            <w:r>
              <w:rPr>
                <w:sz w:val="20"/>
              </w:rPr>
              <w:t xml:space="preserve">Сельское поселение Колгуевский сельсовет</w:t>
            </w:r>
          </w:p>
        </w:tc>
      </w:tr>
      <w:tr>
        <w:tc>
          <w:tcPr>
            <w:tcW w:w="850" w:type="dxa"/>
          </w:tcPr>
          <w:p>
            <w:pPr>
              <w:pStyle w:val="0"/>
              <w:jc w:val="center"/>
            </w:pPr>
            <w:r>
              <w:rPr>
                <w:sz w:val="20"/>
              </w:rPr>
              <w:t xml:space="preserve">90</w:t>
            </w:r>
          </w:p>
        </w:tc>
        <w:tc>
          <w:tcPr>
            <w:tcW w:w="8220" w:type="dxa"/>
          </w:tcPr>
          <w:p>
            <w:pPr>
              <w:pStyle w:val="0"/>
              <w:jc w:val="center"/>
            </w:pPr>
            <w:r>
              <w:rPr>
                <w:sz w:val="20"/>
              </w:rPr>
              <w:t xml:space="preserve">поселок Бугрино</w:t>
            </w:r>
          </w:p>
        </w:tc>
      </w:tr>
      <w:tr>
        <w:tc>
          <w:tcPr>
            <w:gridSpan w:val="2"/>
            <w:tcW w:w="9070" w:type="dxa"/>
          </w:tcPr>
          <w:p>
            <w:pPr>
              <w:pStyle w:val="0"/>
              <w:outlineLvl w:val="4"/>
              <w:jc w:val="center"/>
            </w:pPr>
            <w:r>
              <w:rPr>
                <w:sz w:val="20"/>
              </w:rPr>
              <w:t xml:space="preserve">Сельское поселение Коткинский сельсовет</w:t>
            </w:r>
          </w:p>
        </w:tc>
      </w:tr>
      <w:tr>
        <w:tc>
          <w:tcPr>
            <w:tcW w:w="850" w:type="dxa"/>
          </w:tcPr>
          <w:p>
            <w:pPr>
              <w:pStyle w:val="0"/>
              <w:jc w:val="center"/>
            </w:pPr>
            <w:r>
              <w:rPr>
                <w:sz w:val="20"/>
              </w:rPr>
              <w:t xml:space="preserve">91</w:t>
            </w:r>
          </w:p>
        </w:tc>
        <w:tc>
          <w:tcPr>
            <w:tcW w:w="8220" w:type="dxa"/>
          </w:tcPr>
          <w:p>
            <w:pPr>
              <w:pStyle w:val="0"/>
              <w:jc w:val="center"/>
            </w:pPr>
            <w:r>
              <w:rPr>
                <w:sz w:val="20"/>
              </w:rPr>
              <w:t xml:space="preserve">село Коткино</w:t>
            </w:r>
          </w:p>
        </w:tc>
      </w:tr>
      <w:tr>
        <w:tc>
          <w:tcPr>
            <w:gridSpan w:val="2"/>
            <w:tcW w:w="9070" w:type="dxa"/>
          </w:tcPr>
          <w:p>
            <w:pPr>
              <w:pStyle w:val="0"/>
              <w:outlineLvl w:val="4"/>
              <w:jc w:val="center"/>
            </w:pPr>
            <w:r>
              <w:rPr>
                <w:sz w:val="20"/>
              </w:rPr>
              <w:t xml:space="preserve">Сельское поселение Малоземельский сельсовет</w:t>
            </w:r>
          </w:p>
        </w:tc>
      </w:tr>
      <w:tr>
        <w:tc>
          <w:tcPr>
            <w:tcW w:w="850" w:type="dxa"/>
          </w:tcPr>
          <w:p>
            <w:pPr>
              <w:pStyle w:val="0"/>
              <w:jc w:val="center"/>
            </w:pPr>
            <w:r>
              <w:rPr>
                <w:sz w:val="20"/>
              </w:rPr>
              <w:t xml:space="preserve">92</w:t>
            </w:r>
          </w:p>
        </w:tc>
        <w:tc>
          <w:tcPr>
            <w:tcW w:w="8220" w:type="dxa"/>
          </w:tcPr>
          <w:p>
            <w:pPr>
              <w:pStyle w:val="0"/>
              <w:jc w:val="center"/>
            </w:pPr>
            <w:r>
              <w:rPr>
                <w:sz w:val="20"/>
              </w:rPr>
              <w:t xml:space="preserve">поселок Нельмин-Нос</w:t>
            </w:r>
          </w:p>
        </w:tc>
      </w:tr>
      <w:tr>
        <w:tc>
          <w:tcPr>
            <w:gridSpan w:val="2"/>
            <w:tcW w:w="9070" w:type="dxa"/>
          </w:tcPr>
          <w:p>
            <w:pPr>
              <w:pStyle w:val="0"/>
              <w:outlineLvl w:val="4"/>
              <w:jc w:val="center"/>
            </w:pPr>
            <w:r>
              <w:rPr>
                <w:sz w:val="20"/>
              </w:rPr>
              <w:t xml:space="preserve">Сельское поселение Омский сельсовет</w:t>
            </w:r>
          </w:p>
        </w:tc>
      </w:tr>
      <w:tr>
        <w:tc>
          <w:tcPr>
            <w:tcW w:w="850" w:type="dxa"/>
          </w:tcPr>
          <w:p>
            <w:pPr>
              <w:pStyle w:val="0"/>
              <w:jc w:val="center"/>
            </w:pPr>
            <w:r>
              <w:rPr>
                <w:sz w:val="20"/>
              </w:rPr>
              <w:t xml:space="preserve">93</w:t>
            </w:r>
          </w:p>
        </w:tc>
        <w:tc>
          <w:tcPr>
            <w:tcW w:w="8220" w:type="dxa"/>
          </w:tcPr>
          <w:p>
            <w:pPr>
              <w:pStyle w:val="0"/>
              <w:jc w:val="center"/>
            </w:pPr>
            <w:r>
              <w:rPr>
                <w:sz w:val="20"/>
              </w:rPr>
              <w:t xml:space="preserve">село Ома</w:t>
            </w:r>
          </w:p>
        </w:tc>
      </w:tr>
      <w:tr>
        <w:tc>
          <w:tcPr>
            <w:tcW w:w="850" w:type="dxa"/>
          </w:tcPr>
          <w:p>
            <w:pPr>
              <w:pStyle w:val="0"/>
              <w:jc w:val="center"/>
            </w:pPr>
            <w:r>
              <w:rPr>
                <w:sz w:val="20"/>
              </w:rPr>
              <w:t xml:space="preserve">94</w:t>
            </w:r>
          </w:p>
        </w:tc>
        <w:tc>
          <w:tcPr>
            <w:tcW w:w="8220" w:type="dxa"/>
          </w:tcPr>
          <w:p>
            <w:pPr>
              <w:pStyle w:val="0"/>
              <w:jc w:val="center"/>
            </w:pPr>
            <w:r>
              <w:rPr>
                <w:sz w:val="20"/>
              </w:rPr>
              <w:t xml:space="preserve">деревня Вижас</w:t>
            </w:r>
          </w:p>
        </w:tc>
      </w:tr>
      <w:tr>
        <w:tc>
          <w:tcPr>
            <w:tcW w:w="850" w:type="dxa"/>
          </w:tcPr>
          <w:p>
            <w:pPr>
              <w:pStyle w:val="0"/>
              <w:jc w:val="center"/>
            </w:pPr>
            <w:r>
              <w:rPr>
                <w:sz w:val="20"/>
              </w:rPr>
              <w:t xml:space="preserve">95</w:t>
            </w:r>
          </w:p>
        </w:tc>
        <w:tc>
          <w:tcPr>
            <w:tcW w:w="8220" w:type="dxa"/>
          </w:tcPr>
          <w:p>
            <w:pPr>
              <w:pStyle w:val="0"/>
              <w:jc w:val="center"/>
            </w:pPr>
            <w:r>
              <w:rPr>
                <w:sz w:val="20"/>
              </w:rPr>
              <w:t xml:space="preserve">деревня Снопа</w:t>
            </w:r>
          </w:p>
        </w:tc>
      </w:tr>
      <w:tr>
        <w:tc>
          <w:tcPr>
            <w:gridSpan w:val="2"/>
            <w:tcW w:w="9070" w:type="dxa"/>
          </w:tcPr>
          <w:p>
            <w:pPr>
              <w:pStyle w:val="0"/>
              <w:outlineLvl w:val="4"/>
              <w:jc w:val="center"/>
            </w:pPr>
            <w:r>
              <w:rPr>
                <w:sz w:val="20"/>
              </w:rPr>
              <w:t xml:space="preserve">Сельское поселение Пешский сельсовет</w:t>
            </w:r>
          </w:p>
        </w:tc>
      </w:tr>
      <w:tr>
        <w:tc>
          <w:tcPr>
            <w:tcW w:w="850" w:type="dxa"/>
          </w:tcPr>
          <w:p>
            <w:pPr>
              <w:pStyle w:val="0"/>
              <w:jc w:val="center"/>
            </w:pPr>
            <w:r>
              <w:rPr>
                <w:sz w:val="20"/>
              </w:rPr>
              <w:t xml:space="preserve">96</w:t>
            </w:r>
          </w:p>
        </w:tc>
        <w:tc>
          <w:tcPr>
            <w:tcW w:w="8220" w:type="dxa"/>
          </w:tcPr>
          <w:p>
            <w:pPr>
              <w:pStyle w:val="0"/>
              <w:jc w:val="center"/>
            </w:pPr>
            <w:r>
              <w:rPr>
                <w:sz w:val="20"/>
              </w:rPr>
              <w:t xml:space="preserve">село Нижняя Пеша</w:t>
            </w:r>
          </w:p>
        </w:tc>
      </w:tr>
      <w:tr>
        <w:tc>
          <w:tcPr>
            <w:tcW w:w="850" w:type="dxa"/>
          </w:tcPr>
          <w:p>
            <w:pPr>
              <w:pStyle w:val="0"/>
              <w:jc w:val="center"/>
            </w:pPr>
            <w:r>
              <w:rPr>
                <w:sz w:val="20"/>
              </w:rPr>
              <w:t xml:space="preserve">97</w:t>
            </w:r>
          </w:p>
        </w:tc>
        <w:tc>
          <w:tcPr>
            <w:tcW w:w="8220" w:type="dxa"/>
          </w:tcPr>
          <w:p>
            <w:pPr>
              <w:pStyle w:val="0"/>
              <w:jc w:val="center"/>
            </w:pPr>
            <w:r>
              <w:rPr>
                <w:sz w:val="20"/>
              </w:rPr>
              <w:t xml:space="preserve">деревня Белушье</w:t>
            </w:r>
          </w:p>
        </w:tc>
      </w:tr>
      <w:tr>
        <w:tc>
          <w:tcPr>
            <w:tcW w:w="850" w:type="dxa"/>
          </w:tcPr>
          <w:p>
            <w:pPr>
              <w:pStyle w:val="0"/>
              <w:jc w:val="center"/>
            </w:pPr>
            <w:r>
              <w:rPr>
                <w:sz w:val="20"/>
              </w:rPr>
              <w:t xml:space="preserve">98</w:t>
            </w:r>
          </w:p>
        </w:tc>
        <w:tc>
          <w:tcPr>
            <w:tcW w:w="8220" w:type="dxa"/>
          </w:tcPr>
          <w:p>
            <w:pPr>
              <w:pStyle w:val="0"/>
              <w:jc w:val="center"/>
            </w:pPr>
            <w:r>
              <w:rPr>
                <w:sz w:val="20"/>
              </w:rPr>
              <w:t xml:space="preserve">деревня Верхняя Пеша</w:t>
            </w:r>
          </w:p>
        </w:tc>
      </w:tr>
      <w:tr>
        <w:tc>
          <w:tcPr>
            <w:tcW w:w="850" w:type="dxa"/>
          </w:tcPr>
          <w:p>
            <w:pPr>
              <w:pStyle w:val="0"/>
              <w:jc w:val="center"/>
            </w:pPr>
            <w:r>
              <w:rPr>
                <w:sz w:val="20"/>
              </w:rPr>
              <w:t xml:space="preserve">99</w:t>
            </w:r>
          </w:p>
        </w:tc>
        <w:tc>
          <w:tcPr>
            <w:tcW w:w="8220" w:type="dxa"/>
          </w:tcPr>
          <w:p>
            <w:pPr>
              <w:pStyle w:val="0"/>
              <w:jc w:val="center"/>
            </w:pPr>
            <w:r>
              <w:rPr>
                <w:sz w:val="20"/>
              </w:rPr>
              <w:t xml:space="preserve">деревня Волоковая</w:t>
            </w:r>
          </w:p>
        </w:tc>
      </w:tr>
      <w:tr>
        <w:tc>
          <w:tcPr>
            <w:tcW w:w="850" w:type="dxa"/>
          </w:tcPr>
          <w:p>
            <w:pPr>
              <w:pStyle w:val="0"/>
              <w:jc w:val="center"/>
            </w:pPr>
            <w:r>
              <w:rPr>
                <w:sz w:val="20"/>
              </w:rPr>
              <w:t xml:space="preserve">100</w:t>
            </w:r>
          </w:p>
        </w:tc>
        <w:tc>
          <w:tcPr>
            <w:tcW w:w="8220" w:type="dxa"/>
          </w:tcPr>
          <w:p>
            <w:pPr>
              <w:pStyle w:val="0"/>
              <w:jc w:val="center"/>
            </w:pPr>
            <w:r>
              <w:rPr>
                <w:sz w:val="20"/>
              </w:rPr>
              <w:t xml:space="preserve">деревня Волонга</w:t>
            </w:r>
          </w:p>
        </w:tc>
      </w:tr>
      <w:tr>
        <w:tc>
          <w:tcPr>
            <w:gridSpan w:val="2"/>
            <w:tcW w:w="9070" w:type="dxa"/>
          </w:tcPr>
          <w:p>
            <w:pPr>
              <w:pStyle w:val="0"/>
              <w:outlineLvl w:val="4"/>
              <w:jc w:val="center"/>
            </w:pPr>
            <w:r>
              <w:rPr>
                <w:sz w:val="20"/>
              </w:rPr>
              <w:t xml:space="preserve">Сельское поселение Приморско-Куйский сельсовет</w:t>
            </w:r>
          </w:p>
        </w:tc>
      </w:tr>
      <w:tr>
        <w:tc>
          <w:tcPr>
            <w:tcW w:w="850" w:type="dxa"/>
          </w:tcPr>
          <w:p>
            <w:pPr>
              <w:pStyle w:val="0"/>
              <w:jc w:val="center"/>
            </w:pPr>
            <w:r>
              <w:rPr>
                <w:sz w:val="20"/>
              </w:rPr>
              <w:t xml:space="preserve">101</w:t>
            </w:r>
          </w:p>
        </w:tc>
        <w:tc>
          <w:tcPr>
            <w:tcW w:w="8220" w:type="dxa"/>
          </w:tcPr>
          <w:p>
            <w:pPr>
              <w:pStyle w:val="0"/>
              <w:jc w:val="center"/>
            </w:pPr>
            <w:r>
              <w:rPr>
                <w:sz w:val="20"/>
              </w:rPr>
              <w:t xml:space="preserve">поселок Красное</w:t>
            </w:r>
          </w:p>
        </w:tc>
      </w:tr>
      <w:tr>
        <w:tc>
          <w:tcPr>
            <w:tcW w:w="850" w:type="dxa"/>
          </w:tcPr>
          <w:p>
            <w:pPr>
              <w:pStyle w:val="0"/>
              <w:jc w:val="center"/>
            </w:pPr>
            <w:r>
              <w:rPr>
                <w:sz w:val="20"/>
              </w:rPr>
              <w:t xml:space="preserve">102</w:t>
            </w:r>
          </w:p>
        </w:tc>
        <w:tc>
          <w:tcPr>
            <w:tcW w:w="8220" w:type="dxa"/>
          </w:tcPr>
          <w:p>
            <w:pPr>
              <w:pStyle w:val="0"/>
              <w:jc w:val="center"/>
            </w:pPr>
            <w:r>
              <w:rPr>
                <w:sz w:val="20"/>
              </w:rPr>
              <w:t xml:space="preserve">деревня Куя</w:t>
            </w:r>
          </w:p>
        </w:tc>
      </w:tr>
      <w:tr>
        <w:tc>
          <w:tcPr>
            <w:tcW w:w="850" w:type="dxa"/>
          </w:tcPr>
          <w:p>
            <w:pPr>
              <w:pStyle w:val="0"/>
              <w:jc w:val="center"/>
            </w:pPr>
            <w:r>
              <w:rPr>
                <w:sz w:val="20"/>
              </w:rPr>
              <w:t xml:space="preserve">103</w:t>
            </w:r>
          </w:p>
        </w:tc>
        <w:tc>
          <w:tcPr>
            <w:tcW w:w="8220" w:type="dxa"/>
          </w:tcPr>
          <w:p>
            <w:pPr>
              <w:pStyle w:val="0"/>
              <w:jc w:val="center"/>
            </w:pPr>
            <w:r>
              <w:rPr>
                <w:sz w:val="20"/>
              </w:rPr>
              <w:t xml:space="preserve">деревня Осколково</w:t>
            </w:r>
          </w:p>
        </w:tc>
      </w:tr>
      <w:tr>
        <w:tc>
          <w:tcPr>
            <w:tcW w:w="850" w:type="dxa"/>
          </w:tcPr>
          <w:p>
            <w:pPr>
              <w:pStyle w:val="0"/>
              <w:jc w:val="center"/>
            </w:pPr>
            <w:r>
              <w:rPr>
                <w:sz w:val="20"/>
              </w:rPr>
              <w:t xml:space="preserve">104</w:t>
            </w:r>
          </w:p>
        </w:tc>
        <w:tc>
          <w:tcPr>
            <w:tcW w:w="8220" w:type="dxa"/>
          </w:tcPr>
          <w:p>
            <w:pPr>
              <w:pStyle w:val="0"/>
              <w:jc w:val="center"/>
            </w:pPr>
            <w:r>
              <w:rPr>
                <w:sz w:val="20"/>
              </w:rPr>
              <w:t xml:space="preserve">деревня Черная</w:t>
            </w:r>
          </w:p>
        </w:tc>
      </w:tr>
      <w:tr>
        <w:tc>
          <w:tcPr>
            <w:gridSpan w:val="2"/>
            <w:tcW w:w="9070" w:type="dxa"/>
          </w:tcPr>
          <w:p>
            <w:pPr>
              <w:pStyle w:val="0"/>
              <w:outlineLvl w:val="4"/>
              <w:jc w:val="center"/>
            </w:pPr>
            <w:r>
              <w:rPr>
                <w:sz w:val="20"/>
              </w:rPr>
              <w:t xml:space="preserve">Сельское поселение Пустозерский сельсовет</w:t>
            </w:r>
          </w:p>
        </w:tc>
      </w:tr>
      <w:tr>
        <w:tc>
          <w:tcPr>
            <w:tcW w:w="850" w:type="dxa"/>
          </w:tcPr>
          <w:p>
            <w:pPr>
              <w:pStyle w:val="0"/>
              <w:jc w:val="center"/>
            </w:pPr>
            <w:r>
              <w:rPr>
                <w:sz w:val="20"/>
              </w:rPr>
              <w:t xml:space="preserve">105</w:t>
            </w:r>
          </w:p>
        </w:tc>
        <w:tc>
          <w:tcPr>
            <w:tcW w:w="8220" w:type="dxa"/>
          </w:tcPr>
          <w:p>
            <w:pPr>
              <w:pStyle w:val="0"/>
              <w:jc w:val="center"/>
            </w:pPr>
            <w:r>
              <w:rPr>
                <w:sz w:val="20"/>
              </w:rPr>
              <w:t xml:space="preserve">село Оксино</w:t>
            </w:r>
          </w:p>
        </w:tc>
      </w:tr>
      <w:tr>
        <w:tc>
          <w:tcPr>
            <w:tcW w:w="850" w:type="dxa"/>
          </w:tcPr>
          <w:p>
            <w:pPr>
              <w:pStyle w:val="0"/>
              <w:jc w:val="center"/>
            </w:pPr>
            <w:r>
              <w:rPr>
                <w:sz w:val="20"/>
              </w:rPr>
              <w:t xml:space="preserve">106</w:t>
            </w:r>
          </w:p>
        </w:tc>
        <w:tc>
          <w:tcPr>
            <w:tcW w:w="8220" w:type="dxa"/>
          </w:tcPr>
          <w:p>
            <w:pPr>
              <w:pStyle w:val="0"/>
              <w:jc w:val="center"/>
            </w:pPr>
            <w:r>
              <w:rPr>
                <w:sz w:val="20"/>
              </w:rPr>
              <w:t xml:space="preserve">поселок Хонгурей</w:t>
            </w:r>
          </w:p>
        </w:tc>
      </w:tr>
      <w:tr>
        <w:tc>
          <w:tcPr>
            <w:tcW w:w="850" w:type="dxa"/>
          </w:tcPr>
          <w:p>
            <w:pPr>
              <w:pStyle w:val="0"/>
              <w:jc w:val="center"/>
            </w:pPr>
            <w:r>
              <w:rPr>
                <w:sz w:val="20"/>
              </w:rPr>
              <w:t xml:space="preserve">107</w:t>
            </w:r>
          </w:p>
        </w:tc>
        <w:tc>
          <w:tcPr>
            <w:tcW w:w="8220" w:type="dxa"/>
          </w:tcPr>
          <w:p>
            <w:pPr>
              <w:pStyle w:val="0"/>
              <w:jc w:val="center"/>
            </w:pPr>
            <w:r>
              <w:rPr>
                <w:sz w:val="20"/>
              </w:rPr>
              <w:t xml:space="preserve">деревня Каменка</w:t>
            </w:r>
          </w:p>
        </w:tc>
      </w:tr>
      <w:tr>
        <w:tc>
          <w:tcPr>
            <w:gridSpan w:val="2"/>
            <w:tcW w:w="9070" w:type="dxa"/>
          </w:tcPr>
          <w:p>
            <w:pPr>
              <w:pStyle w:val="0"/>
              <w:outlineLvl w:val="4"/>
              <w:jc w:val="center"/>
            </w:pPr>
            <w:r>
              <w:rPr>
                <w:sz w:val="20"/>
              </w:rPr>
              <w:t xml:space="preserve">Сельское поселение поселок Амдерма</w:t>
            </w:r>
          </w:p>
        </w:tc>
      </w:tr>
      <w:tr>
        <w:tc>
          <w:tcPr>
            <w:tcW w:w="850" w:type="dxa"/>
          </w:tcPr>
          <w:p>
            <w:pPr>
              <w:pStyle w:val="0"/>
              <w:jc w:val="center"/>
            </w:pPr>
            <w:r>
              <w:rPr>
                <w:sz w:val="20"/>
              </w:rPr>
              <w:t xml:space="preserve">108</w:t>
            </w:r>
          </w:p>
        </w:tc>
        <w:tc>
          <w:tcPr>
            <w:tcW w:w="8220" w:type="dxa"/>
          </w:tcPr>
          <w:p>
            <w:pPr>
              <w:pStyle w:val="0"/>
              <w:jc w:val="center"/>
            </w:pPr>
            <w:r>
              <w:rPr>
                <w:sz w:val="20"/>
              </w:rPr>
              <w:t xml:space="preserve">поселок Амдерма</w:t>
            </w:r>
          </w:p>
        </w:tc>
      </w:tr>
      <w:tr>
        <w:tc>
          <w:tcPr>
            <w:gridSpan w:val="2"/>
            <w:tcW w:w="9070" w:type="dxa"/>
          </w:tcPr>
          <w:p>
            <w:pPr>
              <w:pStyle w:val="0"/>
              <w:outlineLvl w:val="4"/>
              <w:jc w:val="center"/>
            </w:pPr>
            <w:r>
              <w:rPr>
                <w:sz w:val="20"/>
              </w:rPr>
              <w:t xml:space="preserve">Сельское поселение Тельвисочный сельсовет</w:t>
            </w:r>
          </w:p>
        </w:tc>
      </w:tr>
      <w:tr>
        <w:tc>
          <w:tcPr>
            <w:tcW w:w="850" w:type="dxa"/>
          </w:tcPr>
          <w:p>
            <w:pPr>
              <w:pStyle w:val="0"/>
              <w:jc w:val="center"/>
            </w:pPr>
            <w:r>
              <w:rPr>
                <w:sz w:val="20"/>
              </w:rPr>
              <w:t xml:space="preserve">109</w:t>
            </w:r>
          </w:p>
        </w:tc>
        <w:tc>
          <w:tcPr>
            <w:tcW w:w="8220" w:type="dxa"/>
          </w:tcPr>
          <w:p>
            <w:pPr>
              <w:pStyle w:val="0"/>
              <w:jc w:val="center"/>
            </w:pPr>
            <w:r>
              <w:rPr>
                <w:sz w:val="20"/>
              </w:rPr>
              <w:t xml:space="preserve">село Тельвиска</w:t>
            </w:r>
          </w:p>
        </w:tc>
      </w:tr>
      <w:tr>
        <w:tc>
          <w:tcPr>
            <w:tcW w:w="850" w:type="dxa"/>
          </w:tcPr>
          <w:p>
            <w:pPr>
              <w:pStyle w:val="0"/>
              <w:jc w:val="center"/>
            </w:pPr>
            <w:r>
              <w:rPr>
                <w:sz w:val="20"/>
              </w:rPr>
              <w:t xml:space="preserve">110</w:t>
            </w:r>
          </w:p>
        </w:tc>
        <w:tc>
          <w:tcPr>
            <w:tcW w:w="8220" w:type="dxa"/>
          </w:tcPr>
          <w:p>
            <w:pPr>
              <w:pStyle w:val="0"/>
              <w:jc w:val="center"/>
            </w:pPr>
            <w:r>
              <w:rPr>
                <w:sz w:val="20"/>
              </w:rPr>
              <w:t xml:space="preserve">деревня Макарово</w:t>
            </w:r>
          </w:p>
        </w:tc>
      </w:tr>
      <w:tr>
        <w:tc>
          <w:tcPr>
            <w:tcW w:w="850" w:type="dxa"/>
          </w:tcPr>
          <w:p>
            <w:pPr>
              <w:pStyle w:val="0"/>
              <w:jc w:val="center"/>
            </w:pPr>
            <w:r>
              <w:rPr>
                <w:sz w:val="20"/>
              </w:rPr>
              <w:t xml:space="preserve">111</w:t>
            </w:r>
          </w:p>
        </w:tc>
        <w:tc>
          <w:tcPr>
            <w:tcW w:w="8220" w:type="dxa"/>
          </w:tcPr>
          <w:p>
            <w:pPr>
              <w:pStyle w:val="0"/>
              <w:jc w:val="center"/>
            </w:pPr>
            <w:r>
              <w:rPr>
                <w:sz w:val="20"/>
              </w:rPr>
              <w:t xml:space="preserve">деревня Устье</w:t>
            </w:r>
          </w:p>
        </w:tc>
      </w:tr>
      <w:tr>
        <w:tc>
          <w:tcPr>
            <w:gridSpan w:val="2"/>
            <w:tcW w:w="9070" w:type="dxa"/>
          </w:tcPr>
          <w:p>
            <w:pPr>
              <w:pStyle w:val="0"/>
              <w:outlineLvl w:val="4"/>
              <w:jc w:val="center"/>
            </w:pPr>
            <w:r>
              <w:rPr>
                <w:sz w:val="20"/>
              </w:rPr>
              <w:t xml:space="preserve">Сельское поселение Тиманский сельсовет</w:t>
            </w:r>
          </w:p>
        </w:tc>
      </w:tr>
      <w:tr>
        <w:tc>
          <w:tcPr>
            <w:tcW w:w="850" w:type="dxa"/>
          </w:tcPr>
          <w:p>
            <w:pPr>
              <w:pStyle w:val="0"/>
              <w:jc w:val="center"/>
            </w:pPr>
            <w:r>
              <w:rPr>
                <w:sz w:val="20"/>
              </w:rPr>
              <w:t xml:space="preserve">112</w:t>
            </w:r>
          </w:p>
        </w:tc>
        <w:tc>
          <w:tcPr>
            <w:tcW w:w="8220" w:type="dxa"/>
          </w:tcPr>
          <w:p>
            <w:pPr>
              <w:pStyle w:val="0"/>
              <w:jc w:val="center"/>
            </w:pPr>
            <w:r>
              <w:rPr>
                <w:sz w:val="20"/>
              </w:rPr>
              <w:t xml:space="preserve">поселок Индига</w:t>
            </w:r>
          </w:p>
        </w:tc>
      </w:tr>
      <w:tr>
        <w:tc>
          <w:tcPr>
            <w:tcW w:w="850" w:type="dxa"/>
          </w:tcPr>
          <w:p>
            <w:pPr>
              <w:pStyle w:val="0"/>
              <w:jc w:val="center"/>
            </w:pPr>
            <w:r>
              <w:rPr>
                <w:sz w:val="20"/>
              </w:rPr>
              <w:t xml:space="preserve">113</w:t>
            </w:r>
          </w:p>
        </w:tc>
        <w:tc>
          <w:tcPr>
            <w:tcW w:w="8220" w:type="dxa"/>
          </w:tcPr>
          <w:p>
            <w:pPr>
              <w:pStyle w:val="0"/>
              <w:jc w:val="center"/>
            </w:pPr>
            <w:r>
              <w:rPr>
                <w:sz w:val="20"/>
              </w:rPr>
              <w:t xml:space="preserve">поселок Выучейский</w:t>
            </w:r>
          </w:p>
        </w:tc>
      </w:tr>
      <w:tr>
        <w:tc>
          <w:tcPr>
            <w:gridSpan w:val="2"/>
            <w:tcW w:w="9070" w:type="dxa"/>
          </w:tcPr>
          <w:p>
            <w:pPr>
              <w:pStyle w:val="0"/>
              <w:outlineLvl w:val="4"/>
              <w:jc w:val="center"/>
            </w:pPr>
            <w:r>
              <w:rPr>
                <w:sz w:val="20"/>
              </w:rPr>
              <w:t xml:space="preserve">Сельское поселение Шоинский сельсовет</w:t>
            </w:r>
          </w:p>
        </w:tc>
      </w:tr>
      <w:tr>
        <w:tc>
          <w:tcPr>
            <w:tcW w:w="850" w:type="dxa"/>
          </w:tcPr>
          <w:p>
            <w:pPr>
              <w:pStyle w:val="0"/>
              <w:jc w:val="center"/>
            </w:pPr>
            <w:r>
              <w:rPr>
                <w:sz w:val="20"/>
              </w:rPr>
              <w:t xml:space="preserve">114</w:t>
            </w:r>
          </w:p>
        </w:tc>
        <w:tc>
          <w:tcPr>
            <w:tcW w:w="8220" w:type="dxa"/>
          </w:tcPr>
          <w:p>
            <w:pPr>
              <w:pStyle w:val="0"/>
              <w:jc w:val="center"/>
            </w:pPr>
            <w:r>
              <w:rPr>
                <w:sz w:val="20"/>
              </w:rPr>
              <w:t xml:space="preserve">село Шойна</w:t>
            </w:r>
          </w:p>
        </w:tc>
      </w:tr>
      <w:tr>
        <w:tc>
          <w:tcPr>
            <w:tcW w:w="850" w:type="dxa"/>
          </w:tcPr>
          <w:p>
            <w:pPr>
              <w:pStyle w:val="0"/>
              <w:jc w:val="center"/>
            </w:pPr>
            <w:r>
              <w:rPr>
                <w:sz w:val="20"/>
              </w:rPr>
              <w:t xml:space="preserve">115</w:t>
            </w:r>
          </w:p>
        </w:tc>
        <w:tc>
          <w:tcPr>
            <w:tcW w:w="8220" w:type="dxa"/>
          </w:tcPr>
          <w:p>
            <w:pPr>
              <w:pStyle w:val="0"/>
              <w:jc w:val="center"/>
            </w:pPr>
            <w:r>
              <w:rPr>
                <w:sz w:val="20"/>
              </w:rPr>
              <w:t xml:space="preserve">деревня Кия</w:t>
            </w:r>
          </w:p>
        </w:tc>
      </w:tr>
      <w:tr>
        <w:tc>
          <w:tcPr>
            <w:gridSpan w:val="2"/>
            <w:tcW w:w="9070" w:type="dxa"/>
          </w:tcPr>
          <w:p>
            <w:pPr>
              <w:pStyle w:val="0"/>
              <w:outlineLvl w:val="4"/>
              <w:jc w:val="center"/>
            </w:pPr>
            <w:r>
              <w:rPr>
                <w:sz w:val="20"/>
              </w:rPr>
              <w:t xml:space="preserve">Сельское поселение Юшарский сельсовет</w:t>
            </w:r>
          </w:p>
        </w:tc>
      </w:tr>
      <w:tr>
        <w:tc>
          <w:tcPr>
            <w:tcW w:w="850" w:type="dxa"/>
          </w:tcPr>
          <w:p>
            <w:pPr>
              <w:pStyle w:val="0"/>
              <w:jc w:val="center"/>
            </w:pPr>
            <w:r>
              <w:rPr>
                <w:sz w:val="20"/>
              </w:rPr>
              <w:t xml:space="preserve">116</w:t>
            </w:r>
          </w:p>
        </w:tc>
        <w:tc>
          <w:tcPr>
            <w:tcW w:w="8220" w:type="dxa"/>
          </w:tcPr>
          <w:p>
            <w:pPr>
              <w:pStyle w:val="0"/>
              <w:jc w:val="center"/>
            </w:pPr>
            <w:r>
              <w:rPr>
                <w:sz w:val="20"/>
              </w:rPr>
              <w:t xml:space="preserve">поселок Каратайка</w:t>
            </w:r>
          </w:p>
        </w:tc>
      </w:tr>
      <w:tr>
        <w:tc>
          <w:tcPr>
            <w:tcW w:w="850" w:type="dxa"/>
          </w:tcPr>
          <w:p>
            <w:pPr>
              <w:pStyle w:val="0"/>
              <w:jc w:val="center"/>
            </w:pPr>
            <w:r>
              <w:rPr>
                <w:sz w:val="20"/>
              </w:rPr>
              <w:t xml:space="preserve">117</w:t>
            </w:r>
          </w:p>
        </w:tc>
        <w:tc>
          <w:tcPr>
            <w:tcW w:w="8220" w:type="dxa"/>
          </w:tcPr>
          <w:p>
            <w:pPr>
              <w:pStyle w:val="0"/>
              <w:jc w:val="center"/>
            </w:pPr>
            <w:r>
              <w:rPr>
                <w:sz w:val="20"/>
              </w:rPr>
              <w:t xml:space="preserve">поселок Варнек</w:t>
            </w:r>
          </w:p>
        </w:tc>
      </w:tr>
      <w:tr>
        <w:tc>
          <w:tcPr>
            <w:gridSpan w:val="2"/>
            <w:tcW w:w="9070" w:type="dxa"/>
          </w:tcPr>
          <w:p>
            <w:pPr>
              <w:pStyle w:val="0"/>
              <w:outlineLvl w:val="2"/>
              <w:jc w:val="center"/>
            </w:pPr>
            <w:r>
              <w:rPr>
                <w:sz w:val="20"/>
              </w:rPr>
              <w:t xml:space="preserve">РЕСПУБЛИКА КАРЕЛИЯ</w:t>
            </w:r>
          </w:p>
        </w:tc>
      </w:tr>
      <w:tr>
        <w:tc>
          <w:tcPr>
            <w:gridSpan w:val="2"/>
            <w:tcW w:w="9070" w:type="dxa"/>
          </w:tcPr>
          <w:p>
            <w:pPr>
              <w:pStyle w:val="0"/>
              <w:outlineLvl w:val="3"/>
              <w:jc w:val="center"/>
            </w:pPr>
            <w:r>
              <w:rPr>
                <w:sz w:val="20"/>
              </w:rPr>
              <w:t xml:space="preserve">Беломорский муниципальный район</w:t>
            </w:r>
          </w:p>
        </w:tc>
      </w:tr>
      <w:tr>
        <w:tc>
          <w:tcPr>
            <w:gridSpan w:val="2"/>
            <w:tcW w:w="9070" w:type="dxa"/>
          </w:tcPr>
          <w:p>
            <w:pPr>
              <w:pStyle w:val="0"/>
              <w:outlineLvl w:val="4"/>
              <w:jc w:val="center"/>
            </w:pPr>
            <w:r>
              <w:rPr>
                <w:sz w:val="20"/>
              </w:rPr>
              <w:t xml:space="preserve">Беломорское городское поселение</w:t>
            </w:r>
          </w:p>
        </w:tc>
      </w:tr>
      <w:tr>
        <w:tc>
          <w:tcPr>
            <w:tcW w:w="850" w:type="dxa"/>
          </w:tcPr>
          <w:p>
            <w:pPr>
              <w:pStyle w:val="0"/>
              <w:jc w:val="center"/>
            </w:pPr>
            <w:r>
              <w:rPr>
                <w:sz w:val="20"/>
              </w:rPr>
              <w:t xml:space="preserve">118</w:t>
            </w:r>
          </w:p>
        </w:tc>
        <w:tc>
          <w:tcPr>
            <w:tcW w:w="8220" w:type="dxa"/>
          </w:tcPr>
          <w:p>
            <w:pPr>
              <w:pStyle w:val="0"/>
              <w:jc w:val="center"/>
            </w:pPr>
            <w:r>
              <w:rPr>
                <w:sz w:val="20"/>
              </w:rPr>
              <w:t xml:space="preserve">город Беломорск</w:t>
            </w:r>
          </w:p>
        </w:tc>
      </w:tr>
      <w:tr>
        <w:tc>
          <w:tcPr>
            <w:tcW w:w="850" w:type="dxa"/>
          </w:tcPr>
          <w:p>
            <w:pPr>
              <w:pStyle w:val="0"/>
              <w:jc w:val="center"/>
            </w:pPr>
            <w:r>
              <w:rPr>
                <w:sz w:val="20"/>
              </w:rPr>
              <w:t xml:space="preserve">119</w:t>
            </w:r>
          </w:p>
        </w:tc>
        <w:tc>
          <w:tcPr>
            <w:tcW w:w="8220" w:type="dxa"/>
          </w:tcPr>
          <w:p>
            <w:pPr>
              <w:pStyle w:val="0"/>
              <w:jc w:val="center"/>
            </w:pPr>
            <w:r>
              <w:rPr>
                <w:sz w:val="20"/>
              </w:rPr>
              <w:t xml:space="preserve">поселок Золотец</w:t>
            </w:r>
          </w:p>
        </w:tc>
      </w:tr>
      <w:tr>
        <w:tc>
          <w:tcPr>
            <w:tcW w:w="850" w:type="dxa"/>
          </w:tcPr>
          <w:p>
            <w:pPr>
              <w:pStyle w:val="0"/>
              <w:jc w:val="center"/>
            </w:pPr>
            <w:r>
              <w:rPr>
                <w:sz w:val="20"/>
              </w:rPr>
              <w:t xml:space="preserve">120</w:t>
            </w:r>
          </w:p>
        </w:tc>
        <w:tc>
          <w:tcPr>
            <w:tcW w:w="8220" w:type="dxa"/>
          </w:tcPr>
          <w:p>
            <w:pPr>
              <w:pStyle w:val="0"/>
              <w:jc w:val="center"/>
            </w:pPr>
            <w:r>
              <w:rPr>
                <w:sz w:val="20"/>
              </w:rPr>
              <w:t xml:space="preserve">поселок при 16 шлюзе Беломорско-Балтийского канала (далее - ББК)</w:t>
            </w:r>
          </w:p>
        </w:tc>
      </w:tr>
      <w:tr>
        <w:tc>
          <w:tcPr>
            <w:tcW w:w="850" w:type="dxa"/>
          </w:tcPr>
          <w:p>
            <w:pPr>
              <w:pStyle w:val="0"/>
              <w:jc w:val="center"/>
            </w:pPr>
            <w:r>
              <w:rPr>
                <w:sz w:val="20"/>
              </w:rPr>
              <w:t xml:space="preserve">121</w:t>
            </w:r>
          </w:p>
        </w:tc>
        <w:tc>
          <w:tcPr>
            <w:tcW w:w="8220" w:type="dxa"/>
          </w:tcPr>
          <w:p>
            <w:pPr>
              <w:pStyle w:val="0"/>
              <w:jc w:val="center"/>
            </w:pPr>
            <w:r>
              <w:rPr>
                <w:sz w:val="20"/>
              </w:rPr>
              <w:t xml:space="preserve">поселок при 17 шлюзе ББК</w:t>
            </w:r>
          </w:p>
        </w:tc>
      </w:tr>
      <w:tr>
        <w:tc>
          <w:tcPr>
            <w:tcW w:w="850" w:type="dxa"/>
          </w:tcPr>
          <w:p>
            <w:pPr>
              <w:pStyle w:val="0"/>
              <w:jc w:val="center"/>
            </w:pPr>
            <w:r>
              <w:rPr>
                <w:sz w:val="20"/>
              </w:rPr>
              <w:t xml:space="preserve">122</w:t>
            </w:r>
          </w:p>
        </w:tc>
        <w:tc>
          <w:tcPr>
            <w:tcW w:w="8220" w:type="dxa"/>
          </w:tcPr>
          <w:p>
            <w:pPr>
              <w:pStyle w:val="0"/>
              <w:jc w:val="center"/>
            </w:pPr>
            <w:r>
              <w:rPr>
                <w:sz w:val="20"/>
              </w:rPr>
              <w:t xml:space="preserve">поселок при 18 шлюзе ББК</w:t>
            </w:r>
          </w:p>
        </w:tc>
      </w:tr>
      <w:tr>
        <w:tc>
          <w:tcPr>
            <w:tcW w:w="850" w:type="dxa"/>
          </w:tcPr>
          <w:p>
            <w:pPr>
              <w:pStyle w:val="0"/>
              <w:jc w:val="center"/>
            </w:pPr>
            <w:r>
              <w:rPr>
                <w:sz w:val="20"/>
              </w:rPr>
              <w:t xml:space="preserve">123</w:t>
            </w:r>
          </w:p>
        </w:tc>
        <w:tc>
          <w:tcPr>
            <w:tcW w:w="8220" w:type="dxa"/>
          </w:tcPr>
          <w:p>
            <w:pPr>
              <w:pStyle w:val="0"/>
              <w:jc w:val="center"/>
            </w:pPr>
            <w:r>
              <w:rPr>
                <w:sz w:val="20"/>
              </w:rPr>
              <w:t xml:space="preserve">поселок при 19 шлюзе ББК</w:t>
            </w:r>
          </w:p>
        </w:tc>
      </w:tr>
      <w:tr>
        <w:tc>
          <w:tcPr>
            <w:tcW w:w="850" w:type="dxa"/>
          </w:tcPr>
          <w:p>
            <w:pPr>
              <w:pStyle w:val="0"/>
              <w:jc w:val="center"/>
            </w:pPr>
            <w:r>
              <w:rPr>
                <w:sz w:val="20"/>
              </w:rPr>
              <w:t xml:space="preserve">124</w:t>
            </w:r>
          </w:p>
        </w:tc>
        <w:tc>
          <w:tcPr>
            <w:tcW w:w="8220" w:type="dxa"/>
          </w:tcPr>
          <w:p>
            <w:pPr>
              <w:pStyle w:val="0"/>
              <w:jc w:val="center"/>
            </w:pPr>
            <w:r>
              <w:rPr>
                <w:sz w:val="20"/>
              </w:rPr>
              <w:t xml:space="preserve">деревня Выгостров</w:t>
            </w:r>
          </w:p>
        </w:tc>
      </w:tr>
      <w:tr>
        <w:tc>
          <w:tcPr>
            <w:tcW w:w="850" w:type="dxa"/>
          </w:tcPr>
          <w:p>
            <w:pPr>
              <w:pStyle w:val="0"/>
              <w:jc w:val="center"/>
            </w:pPr>
            <w:r>
              <w:rPr>
                <w:sz w:val="20"/>
              </w:rPr>
              <w:t xml:space="preserve">125</w:t>
            </w:r>
          </w:p>
        </w:tc>
        <w:tc>
          <w:tcPr>
            <w:tcW w:w="8220" w:type="dxa"/>
          </w:tcPr>
          <w:p>
            <w:pPr>
              <w:pStyle w:val="0"/>
              <w:jc w:val="center"/>
            </w:pPr>
            <w:r>
              <w:rPr>
                <w:sz w:val="20"/>
              </w:rPr>
              <w:t xml:space="preserve">деревня Матигора</w:t>
            </w:r>
          </w:p>
        </w:tc>
      </w:tr>
      <w:tr>
        <w:tc>
          <w:tcPr>
            <w:tcW w:w="850" w:type="dxa"/>
          </w:tcPr>
          <w:p>
            <w:pPr>
              <w:pStyle w:val="0"/>
              <w:jc w:val="center"/>
            </w:pPr>
            <w:r>
              <w:rPr>
                <w:sz w:val="20"/>
              </w:rPr>
              <w:t xml:space="preserve">126</w:t>
            </w:r>
          </w:p>
        </w:tc>
        <w:tc>
          <w:tcPr>
            <w:tcW w:w="8220" w:type="dxa"/>
          </w:tcPr>
          <w:p>
            <w:pPr>
              <w:pStyle w:val="0"/>
              <w:jc w:val="center"/>
            </w:pPr>
            <w:r>
              <w:rPr>
                <w:sz w:val="20"/>
              </w:rPr>
              <w:t xml:space="preserve">деревня Сальнаволок</w:t>
            </w:r>
          </w:p>
        </w:tc>
      </w:tr>
      <w:tr>
        <w:tc>
          <w:tcPr>
            <w:tcW w:w="850" w:type="dxa"/>
          </w:tcPr>
          <w:p>
            <w:pPr>
              <w:pStyle w:val="0"/>
              <w:jc w:val="center"/>
            </w:pPr>
            <w:r>
              <w:rPr>
                <w:sz w:val="20"/>
              </w:rPr>
              <w:t xml:space="preserve">127</w:t>
            </w:r>
          </w:p>
        </w:tc>
        <w:tc>
          <w:tcPr>
            <w:tcW w:w="8220" w:type="dxa"/>
          </w:tcPr>
          <w:p>
            <w:pPr>
              <w:pStyle w:val="0"/>
              <w:jc w:val="center"/>
            </w:pPr>
            <w:r>
              <w:rPr>
                <w:sz w:val="20"/>
              </w:rPr>
              <w:t xml:space="preserve">деревня Шижня</w:t>
            </w:r>
          </w:p>
        </w:tc>
      </w:tr>
      <w:tr>
        <w:tc>
          <w:tcPr>
            <w:tcW w:w="850" w:type="dxa"/>
          </w:tcPr>
          <w:p>
            <w:pPr>
              <w:pStyle w:val="0"/>
              <w:jc w:val="center"/>
            </w:pPr>
            <w:r>
              <w:rPr>
                <w:sz w:val="20"/>
              </w:rPr>
              <w:t xml:space="preserve">128</w:t>
            </w:r>
          </w:p>
        </w:tc>
        <w:tc>
          <w:tcPr>
            <w:tcW w:w="8220" w:type="dxa"/>
          </w:tcPr>
          <w:p>
            <w:pPr>
              <w:pStyle w:val="0"/>
              <w:jc w:val="center"/>
            </w:pPr>
            <w:r>
              <w:rPr>
                <w:sz w:val="20"/>
              </w:rPr>
              <w:t xml:space="preserve">поселок Водников</w:t>
            </w:r>
          </w:p>
        </w:tc>
      </w:tr>
      <w:tr>
        <w:tc>
          <w:tcPr>
            <w:tcW w:w="850" w:type="dxa"/>
          </w:tcPr>
          <w:p>
            <w:pPr>
              <w:pStyle w:val="0"/>
              <w:jc w:val="center"/>
            </w:pPr>
            <w:r>
              <w:rPr>
                <w:sz w:val="20"/>
              </w:rPr>
              <w:t xml:space="preserve">129</w:t>
            </w:r>
          </w:p>
        </w:tc>
        <w:tc>
          <w:tcPr>
            <w:tcW w:w="8220" w:type="dxa"/>
          </w:tcPr>
          <w:p>
            <w:pPr>
              <w:pStyle w:val="0"/>
              <w:jc w:val="center"/>
            </w:pPr>
            <w:r>
              <w:rPr>
                <w:sz w:val="20"/>
              </w:rPr>
              <w:t xml:space="preserve">разъезд Горелый Мост</w:t>
            </w:r>
          </w:p>
        </w:tc>
      </w:tr>
      <w:tr>
        <w:tc>
          <w:tcPr>
            <w:gridSpan w:val="2"/>
            <w:tcW w:w="9070" w:type="dxa"/>
          </w:tcPr>
          <w:p>
            <w:pPr>
              <w:pStyle w:val="0"/>
              <w:outlineLvl w:val="4"/>
              <w:jc w:val="center"/>
            </w:pPr>
            <w:r>
              <w:rPr>
                <w:sz w:val="20"/>
              </w:rPr>
              <w:t xml:space="preserve">Сельское поселение Сосновецкое</w:t>
            </w:r>
          </w:p>
        </w:tc>
      </w:tr>
      <w:tr>
        <w:tc>
          <w:tcPr>
            <w:tcW w:w="850" w:type="dxa"/>
          </w:tcPr>
          <w:p>
            <w:pPr>
              <w:pStyle w:val="0"/>
              <w:jc w:val="center"/>
            </w:pPr>
            <w:r>
              <w:rPr>
                <w:sz w:val="20"/>
              </w:rPr>
              <w:t xml:space="preserve">130</w:t>
            </w:r>
          </w:p>
        </w:tc>
        <w:tc>
          <w:tcPr>
            <w:tcW w:w="8220" w:type="dxa"/>
          </w:tcPr>
          <w:p>
            <w:pPr>
              <w:pStyle w:val="0"/>
              <w:jc w:val="center"/>
            </w:pPr>
            <w:r>
              <w:rPr>
                <w:sz w:val="20"/>
              </w:rPr>
              <w:t xml:space="preserve">поселок Сосновец</w:t>
            </w:r>
          </w:p>
        </w:tc>
      </w:tr>
      <w:tr>
        <w:tc>
          <w:tcPr>
            <w:tcW w:w="850" w:type="dxa"/>
          </w:tcPr>
          <w:p>
            <w:pPr>
              <w:pStyle w:val="0"/>
              <w:jc w:val="center"/>
            </w:pPr>
            <w:r>
              <w:rPr>
                <w:sz w:val="20"/>
              </w:rPr>
              <w:t xml:space="preserve">131</w:t>
            </w:r>
          </w:p>
        </w:tc>
        <w:tc>
          <w:tcPr>
            <w:tcW w:w="8220" w:type="dxa"/>
          </w:tcPr>
          <w:p>
            <w:pPr>
              <w:pStyle w:val="0"/>
              <w:jc w:val="center"/>
            </w:pPr>
            <w:r>
              <w:rPr>
                <w:sz w:val="20"/>
              </w:rPr>
              <w:t xml:space="preserve">поселок Пушной</w:t>
            </w:r>
          </w:p>
        </w:tc>
      </w:tr>
      <w:tr>
        <w:tc>
          <w:tcPr>
            <w:tcW w:w="850" w:type="dxa"/>
          </w:tcPr>
          <w:p>
            <w:pPr>
              <w:pStyle w:val="0"/>
              <w:jc w:val="center"/>
            </w:pPr>
            <w:r>
              <w:rPr>
                <w:sz w:val="20"/>
              </w:rPr>
              <w:t xml:space="preserve">132</w:t>
            </w:r>
          </w:p>
        </w:tc>
        <w:tc>
          <w:tcPr>
            <w:tcW w:w="8220" w:type="dxa"/>
          </w:tcPr>
          <w:p>
            <w:pPr>
              <w:pStyle w:val="0"/>
              <w:jc w:val="center"/>
            </w:pPr>
            <w:r>
              <w:rPr>
                <w:sz w:val="20"/>
              </w:rPr>
              <w:t xml:space="preserve">поселок Новое Машезеро</w:t>
            </w:r>
          </w:p>
        </w:tc>
      </w:tr>
      <w:tr>
        <w:tc>
          <w:tcPr>
            <w:tcW w:w="850" w:type="dxa"/>
          </w:tcPr>
          <w:p>
            <w:pPr>
              <w:pStyle w:val="0"/>
              <w:jc w:val="center"/>
            </w:pPr>
            <w:r>
              <w:rPr>
                <w:sz w:val="20"/>
              </w:rPr>
              <w:t xml:space="preserve">133</w:t>
            </w:r>
          </w:p>
        </w:tc>
        <w:tc>
          <w:tcPr>
            <w:tcW w:w="8220" w:type="dxa"/>
          </w:tcPr>
          <w:p>
            <w:pPr>
              <w:pStyle w:val="0"/>
              <w:jc w:val="center"/>
            </w:pPr>
            <w:r>
              <w:rPr>
                <w:sz w:val="20"/>
              </w:rPr>
              <w:t xml:space="preserve">село Лехта</w:t>
            </w:r>
          </w:p>
        </w:tc>
      </w:tr>
      <w:tr>
        <w:tc>
          <w:tcPr>
            <w:tcW w:w="850" w:type="dxa"/>
          </w:tcPr>
          <w:p>
            <w:pPr>
              <w:pStyle w:val="0"/>
              <w:jc w:val="center"/>
            </w:pPr>
            <w:r>
              <w:rPr>
                <w:sz w:val="20"/>
              </w:rPr>
              <w:t xml:space="preserve">134</w:t>
            </w:r>
          </w:p>
        </w:tc>
        <w:tc>
          <w:tcPr>
            <w:tcW w:w="8220" w:type="dxa"/>
          </w:tcPr>
          <w:p>
            <w:pPr>
              <w:pStyle w:val="0"/>
              <w:jc w:val="center"/>
            </w:pPr>
            <w:r>
              <w:rPr>
                <w:sz w:val="20"/>
              </w:rPr>
              <w:t xml:space="preserve">село Шуерецкое</w:t>
            </w:r>
          </w:p>
        </w:tc>
      </w:tr>
      <w:tr>
        <w:tc>
          <w:tcPr>
            <w:tcW w:w="850" w:type="dxa"/>
          </w:tcPr>
          <w:p>
            <w:pPr>
              <w:pStyle w:val="0"/>
              <w:jc w:val="center"/>
            </w:pPr>
            <w:r>
              <w:rPr>
                <w:sz w:val="20"/>
              </w:rPr>
              <w:t xml:space="preserve">135</w:t>
            </w:r>
          </w:p>
        </w:tc>
        <w:tc>
          <w:tcPr>
            <w:tcW w:w="8220" w:type="dxa"/>
          </w:tcPr>
          <w:p>
            <w:pPr>
              <w:pStyle w:val="0"/>
              <w:jc w:val="center"/>
            </w:pPr>
            <w:r>
              <w:rPr>
                <w:sz w:val="20"/>
              </w:rPr>
              <w:t xml:space="preserve">деревня Шуезеро</w:t>
            </w:r>
          </w:p>
        </w:tc>
      </w:tr>
      <w:tr>
        <w:tc>
          <w:tcPr>
            <w:tcW w:w="850" w:type="dxa"/>
          </w:tcPr>
          <w:p>
            <w:pPr>
              <w:pStyle w:val="0"/>
              <w:jc w:val="center"/>
            </w:pPr>
            <w:r>
              <w:rPr>
                <w:sz w:val="20"/>
              </w:rPr>
              <w:t xml:space="preserve">136</w:t>
            </w:r>
          </w:p>
        </w:tc>
        <w:tc>
          <w:tcPr>
            <w:tcW w:w="8220" w:type="dxa"/>
          </w:tcPr>
          <w:p>
            <w:pPr>
              <w:pStyle w:val="0"/>
              <w:jc w:val="center"/>
            </w:pPr>
            <w:r>
              <w:rPr>
                <w:sz w:val="20"/>
              </w:rPr>
              <w:t xml:space="preserve">деревня Летнее Озеро</w:t>
            </w:r>
          </w:p>
        </w:tc>
      </w:tr>
      <w:tr>
        <w:tc>
          <w:tcPr>
            <w:tcW w:w="850" w:type="dxa"/>
          </w:tcPr>
          <w:p>
            <w:pPr>
              <w:pStyle w:val="0"/>
              <w:jc w:val="center"/>
            </w:pPr>
            <w:r>
              <w:rPr>
                <w:sz w:val="20"/>
              </w:rPr>
              <w:t xml:space="preserve">137</w:t>
            </w:r>
          </w:p>
        </w:tc>
        <w:tc>
          <w:tcPr>
            <w:tcW w:w="8220" w:type="dxa"/>
          </w:tcPr>
          <w:p>
            <w:pPr>
              <w:pStyle w:val="0"/>
              <w:jc w:val="center"/>
            </w:pPr>
            <w:r>
              <w:rPr>
                <w:sz w:val="20"/>
              </w:rPr>
              <w:t xml:space="preserve">деревня Ноттоваракка</w:t>
            </w:r>
          </w:p>
        </w:tc>
      </w:tr>
      <w:tr>
        <w:tc>
          <w:tcPr>
            <w:tcW w:w="850" w:type="dxa"/>
          </w:tcPr>
          <w:p>
            <w:pPr>
              <w:pStyle w:val="0"/>
              <w:jc w:val="center"/>
            </w:pPr>
            <w:r>
              <w:rPr>
                <w:sz w:val="20"/>
              </w:rPr>
              <w:t xml:space="preserve">138</w:t>
            </w:r>
          </w:p>
        </w:tc>
        <w:tc>
          <w:tcPr>
            <w:tcW w:w="8220" w:type="dxa"/>
          </w:tcPr>
          <w:p>
            <w:pPr>
              <w:pStyle w:val="0"/>
              <w:jc w:val="center"/>
            </w:pPr>
            <w:r>
              <w:rPr>
                <w:sz w:val="20"/>
              </w:rPr>
              <w:t xml:space="preserve">деревня Машезеро</w:t>
            </w:r>
          </w:p>
        </w:tc>
      </w:tr>
      <w:tr>
        <w:tc>
          <w:tcPr>
            <w:tcW w:w="850" w:type="dxa"/>
          </w:tcPr>
          <w:p>
            <w:pPr>
              <w:pStyle w:val="0"/>
              <w:jc w:val="center"/>
            </w:pPr>
            <w:r>
              <w:rPr>
                <w:sz w:val="20"/>
              </w:rPr>
              <w:t xml:space="preserve">139</w:t>
            </w:r>
          </w:p>
        </w:tc>
        <w:tc>
          <w:tcPr>
            <w:tcW w:w="8220" w:type="dxa"/>
          </w:tcPr>
          <w:p>
            <w:pPr>
              <w:pStyle w:val="0"/>
              <w:jc w:val="center"/>
            </w:pPr>
            <w:r>
              <w:rPr>
                <w:sz w:val="20"/>
              </w:rPr>
              <w:t xml:space="preserve">деревня Тунгуда</w:t>
            </w:r>
          </w:p>
        </w:tc>
      </w:tr>
      <w:tr>
        <w:tc>
          <w:tcPr>
            <w:tcW w:w="850" w:type="dxa"/>
          </w:tcPr>
          <w:p>
            <w:pPr>
              <w:pStyle w:val="0"/>
              <w:jc w:val="center"/>
            </w:pPr>
            <w:r>
              <w:rPr>
                <w:sz w:val="20"/>
              </w:rPr>
              <w:t xml:space="preserve">140</w:t>
            </w:r>
          </w:p>
        </w:tc>
        <w:tc>
          <w:tcPr>
            <w:tcW w:w="8220" w:type="dxa"/>
          </w:tcPr>
          <w:p>
            <w:pPr>
              <w:pStyle w:val="0"/>
              <w:jc w:val="center"/>
            </w:pPr>
            <w:r>
              <w:rPr>
                <w:sz w:val="20"/>
              </w:rPr>
              <w:t xml:space="preserve">деревня Ушково</w:t>
            </w:r>
          </w:p>
        </w:tc>
      </w:tr>
      <w:tr>
        <w:tc>
          <w:tcPr>
            <w:tcW w:w="850" w:type="dxa"/>
          </w:tcPr>
          <w:p>
            <w:pPr>
              <w:pStyle w:val="0"/>
              <w:jc w:val="center"/>
            </w:pPr>
            <w:r>
              <w:rPr>
                <w:sz w:val="20"/>
              </w:rPr>
              <w:t xml:space="preserve">141</w:t>
            </w:r>
          </w:p>
        </w:tc>
        <w:tc>
          <w:tcPr>
            <w:tcW w:w="8220" w:type="dxa"/>
          </w:tcPr>
          <w:p>
            <w:pPr>
              <w:pStyle w:val="0"/>
              <w:jc w:val="center"/>
            </w:pPr>
            <w:r>
              <w:rPr>
                <w:sz w:val="20"/>
              </w:rPr>
              <w:t xml:space="preserve">деревня Кевятозеро</w:t>
            </w:r>
          </w:p>
        </w:tc>
      </w:tr>
      <w:tr>
        <w:tc>
          <w:tcPr>
            <w:tcW w:w="850" w:type="dxa"/>
          </w:tcPr>
          <w:p>
            <w:pPr>
              <w:pStyle w:val="0"/>
              <w:jc w:val="center"/>
            </w:pPr>
            <w:r>
              <w:rPr>
                <w:sz w:val="20"/>
              </w:rPr>
              <w:t xml:space="preserve">142</w:t>
            </w:r>
          </w:p>
        </w:tc>
        <w:tc>
          <w:tcPr>
            <w:tcW w:w="8220" w:type="dxa"/>
          </w:tcPr>
          <w:p>
            <w:pPr>
              <w:pStyle w:val="0"/>
              <w:jc w:val="center"/>
            </w:pPr>
            <w:r>
              <w:rPr>
                <w:sz w:val="20"/>
              </w:rPr>
              <w:t xml:space="preserve">деревня Остров Большой Жужмуй</w:t>
            </w:r>
          </w:p>
        </w:tc>
      </w:tr>
      <w:tr>
        <w:tc>
          <w:tcPr>
            <w:tcW w:w="850" w:type="dxa"/>
          </w:tcPr>
          <w:p>
            <w:pPr>
              <w:pStyle w:val="0"/>
              <w:jc w:val="center"/>
            </w:pPr>
            <w:r>
              <w:rPr>
                <w:sz w:val="20"/>
              </w:rPr>
              <w:t xml:space="preserve">143</w:t>
            </w:r>
          </w:p>
        </w:tc>
        <w:tc>
          <w:tcPr>
            <w:tcW w:w="8220" w:type="dxa"/>
          </w:tcPr>
          <w:p>
            <w:pPr>
              <w:pStyle w:val="0"/>
              <w:jc w:val="center"/>
            </w:pPr>
            <w:r>
              <w:rPr>
                <w:sz w:val="20"/>
              </w:rPr>
              <w:t xml:space="preserve">разъезд Большая Уда</w:t>
            </w:r>
          </w:p>
        </w:tc>
      </w:tr>
      <w:tr>
        <w:tc>
          <w:tcPr>
            <w:tcW w:w="850" w:type="dxa"/>
          </w:tcPr>
          <w:p>
            <w:pPr>
              <w:pStyle w:val="0"/>
              <w:jc w:val="center"/>
            </w:pPr>
            <w:r>
              <w:rPr>
                <w:sz w:val="20"/>
              </w:rPr>
              <w:t xml:space="preserve">144</w:t>
            </w:r>
          </w:p>
        </w:tc>
        <w:tc>
          <w:tcPr>
            <w:tcW w:w="8220" w:type="dxa"/>
          </w:tcPr>
          <w:p>
            <w:pPr>
              <w:pStyle w:val="0"/>
              <w:jc w:val="center"/>
            </w:pPr>
            <w:r>
              <w:rPr>
                <w:sz w:val="20"/>
              </w:rPr>
              <w:t xml:space="preserve">поселок при 14 шлюзе ББК</w:t>
            </w:r>
          </w:p>
        </w:tc>
      </w:tr>
      <w:tr>
        <w:tc>
          <w:tcPr>
            <w:tcW w:w="850" w:type="dxa"/>
          </w:tcPr>
          <w:p>
            <w:pPr>
              <w:pStyle w:val="0"/>
              <w:jc w:val="center"/>
            </w:pPr>
            <w:r>
              <w:rPr>
                <w:sz w:val="20"/>
              </w:rPr>
              <w:t xml:space="preserve">145</w:t>
            </w:r>
          </w:p>
        </w:tc>
        <w:tc>
          <w:tcPr>
            <w:tcW w:w="8220" w:type="dxa"/>
          </w:tcPr>
          <w:p>
            <w:pPr>
              <w:pStyle w:val="0"/>
              <w:jc w:val="center"/>
            </w:pPr>
            <w:r>
              <w:rPr>
                <w:sz w:val="20"/>
              </w:rPr>
              <w:t xml:space="preserve">поселок при 15 шлюзе ББК</w:t>
            </w:r>
          </w:p>
        </w:tc>
      </w:tr>
      <w:tr>
        <w:tc>
          <w:tcPr>
            <w:gridSpan w:val="2"/>
            <w:tcW w:w="9070" w:type="dxa"/>
          </w:tcPr>
          <w:p>
            <w:pPr>
              <w:pStyle w:val="0"/>
              <w:outlineLvl w:val="4"/>
              <w:jc w:val="center"/>
            </w:pPr>
            <w:r>
              <w:rPr>
                <w:sz w:val="20"/>
              </w:rPr>
              <w:t xml:space="preserve">Сельское поселение Сумпосадское</w:t>
            </w:r>
          </w:p>
        </w:tc>
      </w:tr>
      <w:tr>
        <w:tc>
          <w:tcPr>
            <w:tcW w:w="850" w:type="dxa"/>
          </w:tcPr>
          <w:p>
            <w:pPr>
              <w:pStyle w:val="0"/>
              <w:jc w:val="center"/>
            </w:pPr>
            <w:r>
              <w:rPr>
                <w:sz w:val="20"/>
              </w:rPr>
              <w:t xml:space="preserve">146</w:t>
            </w:r>
          </w:p>
        </w:tc>
        <w:tc>
          <w:tcPr>
            <w:tcW w:w="8220" w:type="dxa"/>
          </w:tcPr>
          <w:p>
            <w:pPr>
              <w:pStyle w:val="0"/>
              <w:jc w:val="center"/>
            </w:pPr>
            <w:r>
              <w:rPr>
                <w:sz w:val="20"/>
              </w:rPr>
              <w:t xml:space="preserve">село Сумский Посад</w:t>
            </w:r>
          </w:p>
        </w:tc>
      </w:tr>
      <w:tr>
        <w:tc>
          <w:tcPr>
            <w:tcW w:w="850" w:type="dxa"/>
          </w:tcPr>
          <w:p>
            <w:pPr>
              <w:pStyle w:val="0"/>
              <w:jc w:val="center"/>
            </w:pPr>
            <w:r>
              <w:rPr>
                <w:sz w:val="20"/>
              </w:rPr>
              <w:t xml:space="preserve">147</w:t>
            </w:r>
          </w:p>
        </w:tc>
        <w:tc>
          <w:tcPr>
            <w:tcW w:w="8220" w:type="dxa"/>
          </w:tcPr>
          <w:p>
            <w:pPr>
              <w:pStyle w:val="0"/>
              <w:jc w:val="center"/>
            </w:pPr>
            <w:r>
              <w:rPr>
                <w:sz w:val="20"/>
              </w:rPr>
              <w:t xml:space="preserve">поселок Хвойный</w:t>
            </w:r>
          </w:p>
        </w:tc>
      </w:tr>
      <w:tr>
        <w:tc>
          <w:tcPr>
            <w:tcW w:w="850" w:type="dxa"/>
          </w:tcPr>
          <w:p>
            <w:pPr>
              <w:pStyle w:val="0"/>
              <w:jc w:val="center"/>
            </w:pPr>
            <w:r>
              <w:rPr>
                <w:sz w:val="20"/>
              </w:rPr>
              <w:t xml:space="preserve">148</w:t>
            </w:r>
          </w:p>
        </w:tc>
        <w:tc>
          <w:tcPr>
            <w:tcW w:w="8220" w:type="dxa"/>
          </w:tcPr>
          <w:p>
            <w:pPr>
              <w:pStyle w:val="0"/>
              <w:jc w:val="center"/>
            </w:pPr>
            <w:r>
              <w:rPr>
                <w:sz w:val="20"/>
              </w:rPr>
              <w:t xml:space="preserve">поселок Сумозеро</w:t>
            </w:r>
          </w:p>
        </w:tc>
      </w:tr>
      <w:tr>
        <w:tc>
          <w:tcPr>
            <w:tcW w:w="850" w:type="dxa"/>
          </w:tcPr>
          <w:p>
            <w:pPr>
              <w:pStyle w:val="0"/>
              <w:jc w:val="center"/>
            </w:pPr>
            <w:r>
              <w:rPr>
                <w:sz w:val="20"/>
              </w:rPr>
              <w:t xml:space="preserve">149</w:t>
            </w:r>
          </w:p>
        </w:tc>
        <w:tc>
          <w:tcPr>
            <w:tcW w:w="8220" w:type="dxa"/>
          </w:tcPr>
          <w:p>
            <w:pPr>
              <w:pStyle w:val="0"/>
              <w:jc w:val="center"/>
            </w:pPr>
            <w:r>
              <w:rPr>
                <w:sz w:val="20"/>
              </w:rPr>
              <w:t xml:space="preserve">поселок Вирандозеро</w:t>
            </w:r>
          </w:p>
        </w:tc>
      </w:tr>
      <w:tr>
        <w:tc>
          <w:tcPr>
            <w:tcW w:w="850" w:type="dxa"/>
          </w:tcPr>
          <w:p>
            <w:pPr>
              <w:pStyle w:val="0"/>
              <w:jc w:val="center"/>
            </w:pPr>
            <w:r>
              <w:rPr>
                <w:sz w:val="20"/>
              </w:rPr>
              <w:t xml:space="preserve">150</w:t>
            </w:r>
          </w:p>
        </w:tc>
        <w:tc>
          <w:tcPr>
            <w:tcW w:w="8220" w:type="dxa"/>
          </w:tcPr>
          <w:p>
            <w:pPr>
              <w:pStyle w:val="0"/>
              <w:jc w:val="center"/>
            </w:pPr>
            <w:r>
              <w:rPr>
                <w:sz w:val="20"/>
              </w:rPr>
              <w:t xml:space="preserve">поселок Маленга</w:t>
            </w:r>
          </w:p>
        </w:tc>
      </w:tr>
      <w:tr>
        <w:tc>
          <w:tcPr>
            <w:tcW w:w="850" w:type="dxa"/>
          </w:tcPr>
          <w:p>
            <w:pPr>
              <w:pStyle w:val="0"/>
              <w:jc w:val="center"/>
            </w:pPr>
            <w:r>
              <w:rPr>
                <w:sz w:val="20"/>
              </w:rPr>
              <w:t xml:space="preserve">151</w:t>
            </w:r>
          </w:p>
        </w:tc>
        <w:tc>
          <w:tcPr>
            <w:tcW w:w="8220" w:type="dxa"/>
          </w:tcPr>
          <w:p>
            <w:pPr>
              <w:pStyle w:val="0"/>
              <w:jc w:val="center"/>
            </w:pPr>
            <w:r>
              <w:rPr>
                <w:sz w:val="20"/>
              </w:rPr>
              <w:t xml:space="preserve">село Колежма</w:t>
            </w:r>
          </w:p>
        </w:tc>
      </w:tr>
      <w:tr>
        <w:tc>
          <w:tcPr>
            <w:tcW w:w="850" w:type="dxa"/>
          </w:tcPr>
          <w:p>
            <w:pPr>
              <w:pStyle w:val="0"/>
              <w:jc w:val="center"/>
            </w:pPr>
            <w:r>
              <w:rPr>
                <w:sz w:val="20"/>
              </w:rPr>
              <w:t xml:space="preserve">152</w:t>
            </w:r>
          </w:p>
        </w:tc>
        <w:tc>
          <w:tcPr>
            <w:tcW w:w="8220" w:type="dxa"/>
          </w:tcPr>
          <w:p>
            <w:pPr>
              <w:pStyle w:val="0"/>
              <w:jc w:val="center"/>
            </w:pPr>
            <w:r>
              <w:rPr>
                <w:sz w:val="20"/>
              </w:rPr>
              <w:t xml:space="preserve">село Вирма</w:t>
            </w:r>
          </w:p>
        </w:tc>
      </w:tr>
      <w:tr>
        <w:tc>
          <w:tcPr>
            <w:tcW w:w="850" w:type="dxa"/>
          </w:tcPr>
          <w:p>
            <w:pPr>
              <w:pStyle w:val="0"/>
              <w:jc w:val="center"/>
            </w:pPr>
            <w:r>
              <w:rPr>
                <w:sz w:val="20"/>
              </w:rPr>
              <w:t xml:space="preserve">153</w:t>
            </w:r>
          </w:p>
        </w:tc>
        <w:tc>
          <w:tcPr>
            <w:tcW w:w="8220" w:type="dxa"/>
          </w:tcPr>
          <w:p>
            <w:pPr>
              <w:pStyle w:val="0"/>
              <w:jc w:val="center"/>
            </w:pPr>
            <w:r>
              <w:rPr>
                <w:sz w:val="20"/>
              </w:rPr>
              <w:t xml:space="preserve">село Сухое</w:t>
            </w:r>
          </w:p>
        </w:tc>
      </w:tr>
      <w:tr>
        <w:tc>
          <w:tcPr>
            <w:tcW w:w="850" w:type="dxa"/>
          </w:tcPr>
          <w:p>
            <w:pPr>
              <w:pStyle w:val="0"/>
              <w:jc w:val="center"/>
            </w:pPr>
            <w:r>
              <w:rPr>
                <w:sz w:val="20"/>
              </w:rPr>
              <w:t xml:space="preserve">154</w:t>
            </w:r>
          </w:p>
        </w:tc>
        <w:tc>
          <w:tcPr>
            <w:tcW w:w="8220" w:type="dxa"/>
          </w:tcPr>
          <w:p>
            <w:pPr>
              <w:pStyle w:val="0"/>
              <w:jc w:val="center"/>
            </w:pPr>
            <w:r>
              <w:rPr>
                <w:sz w:val="20"/>
              </w:rPr>
              <w:t xml:space="preserve">село Нюхча</w:t>
            </w:r>
          </w:p>
        </w:tc>
      </w:tr>
      <w:tr>
        <w:tc>
          <w:tcPr>
            <w:tcW w:w="850" w:type="dxa"/>
          </w:tcPr>
          <w:p>
            <w:pPr>
              <w:pStyle w:val="0"/>
              <w:jc w:val="center"/>
            </w:pPr>
            <w:r>
              <w:rPr>
                <w:sz w:val="20"/>
              </w:rPr>
              <w:t xml:space="preserve">155</w:t>
            </w:r>
          </w:p>
        </w:tc>
        <w:tc>
          <w:tcPr>
            <w:tcW w:w="8220" w:type="dxa"/>
          </w:tcPr>
          <w:p>
            <w:pPr>
              <w:pStyle w:val="0"/>
              <w:jc w:val="center"/>
            </w:pPr>
            <w:r>
              <w:rPr>
                <w:sz w:val="20"/>
              </w:rPr>
              <w:t xml:space="preserve">деревня Юково</w:t>
            </w:r>
          </w:p>
        </w:tc>
      </w:tr>
      <w:tr>
        <w:tc>
          <w:tcPr>
            <w:tcW w:w="850" w:type="dxa"/>
          </w:tcPr>
          <w:p>
            <w:pPr>
              <w:pStyle w:val="0"/>
              <w:jc w:val="center"/>
            </w:pPr>
            <w:r>
              <w:rPr>
                <w:sz w:val="20"/>
              </w:rPr>
              <w:t xml:space="preserve">156</w:t>
            </w:r>
          </w:p>
        </w:tc>
        <w:tc>
          <w:tcPr>
            <w:tcW w:w="8220" w:type="dxa"/>
          </w:tcPr>
          <w:p>
            <w:pPr>
              <w:pStyle w:val="0"/>
              <w:jc w:val="center"/>
            </w:pPr>
            <w:r>
              <w:rPr>
                <w:sz w:val="20"/>
              </w:rPr>
              <w:t xml:space="preserve">деревня Пертозеро</w:t>
            </w:r>
          </w:p>
        </w:tc>
      </w:tr>
      <w:tr>
        <w:tc>
          <w:tcPr>
            <w:tcW w:w="850" w:type="dxa"/>
          </w:tcPr>
          <w:p>
            <w:pPr>
              <w:pStyle w:val="0"/>
              <w:jc w:val="center"/>
            </w:pPr>
            <w:r>
              <w:rPr>
                <w:sz w:val="20"/>
              </w:rPr>
              <w:t xml:space="preserve">157</w:t>
            </w:r>
          </w:p>
        </w:tc>
        <w:tc>
          <w:tcPr>
            <w:tcW w:w="8220" w:type="dxa"/>
          </w:tcPr>
          <w:p>
            <w:pPr>
              <w:pStyle w:val="0"/>
              <w:jc w:val="center"/>
            </w:pPr>
            <w:r>
              <w:rPr>
                <w:sz w:val="20"/>
              </w:rPr>
              <w:t xml:space="preserve">деревня Воренжа</w:t>
            </w:r>
          </w:p>
        </w:tc>
      </w:tr>
      <w:tr>
        <w:tc>
          <w:tcPr>
            <w:tcW w:w="850" w:type="dxa"/>
          </w:tcPr>
          <w:p>
            <w:pPr>
              <w:pStyle w:val="0"/>
              <w:jc w:val="center"/>
            </w:pPr>
            <w:r>
              <w:rPr>
                <w:sz w:val="20"/>
              </w:rPr>
              <w:t xml:space="preserve">158</w:t>
            </w:r>
          </w:p>
        </w:tc>
        <w:tc>
          <w:tcPr>
            <w:tcW w:w="8220" w:type="dxa"/>
          </w:tcPr>
          <w:p>
            <w:pPr>
              <w:pStyle w:val="0"/>
              <w:jc w:val="center"/>
            </w:pPr>
            <w:r>
              <w:rPr>
                <w:sz w:val="20"/>
              </w:rPr>
              <w:t xml:space="preserve">деревня Лапино</w:t>
            </w:r>
          </w:p>
        </w:tc>
      </w:tr>
      <w:tr>
        <w:tc>
          <w:tcPr>
            <w:tcW w:w="850" w:type="dxa"/>
          </w:tcPr>
          <w:p>
            <w:pPr>
              <w:pStyle w:val="0"/>
              <w:jc w:val="center"/>
            </w:pPr>
            <w:r>
              <w:rPr>
                <w:sz w:val="20"/>
              </w:rPr>
              <w:t xml:space="preserve">159</w:t>
            </w:r>
          </w:p>
        </w:tc>
        <w:tc>
          <w:tcPr>
            <w:tcW w:w="8220" w:type="dxa"/>
          </w:tcPr>
          <w:p>
            <w:pPr>
              <w:pStyle w:val="0"/>
              <w:jc w:val="center"/>
            </w:pPr>
            <w:r>
              <w:rPr>
                <w:sz w:val="20"/>
              </w:rPr>
              <w:t xml:space="preserve">деревня Ендогуба</w:t>
            </w:r>
          </w:p>
        </w:tc>
      </w:tr>
      <w:tr>
        <w:tc>
          <w:tcPr>
            <w:tcW w:w="850" w:type="dxa"/>
          </w:tcPr>
          <w:p>
            <w:pPr>
              <w:pStyle w:val="0"/>
              <w:jc w:val="center"/>
            </w:pPr>
            <w:r>
              <w:rPr>
                <w:sz w:val="20"/>
              </w:rPr>
              <w:t xml:space="preserve">160</w:t>
            </w:r>
          </w:p>
        </w:tc>
        <w:tc>
          <w:tcPr>
            <w:tcW w:w="8220" w:type="dxa"/>
          </w:tcPr>
          <w:p>
            <w:pPr>
              <w:pStyle w:val="0"/>
              <w:jc w:val="center"/>
            </w:pPr>
            <w:r>
              <w:rPr>
                <w:sz w:val="20"/>
              </w:rPr>
              <w:t xml:space="preserve">деревня Сумостров</w:t>
            </w:r>
          </w:p>
        </w:tc>
      </w:tr>
      <w:tr>
        <w:tc>
          <w:tcPr>
            <w:tcW w:w="850" w:type="dxa"/>
          </w:tcPr>
          <w:p>
            <w:pPr>
              <w:pStyle w:val="0"/>
              <w:jc w:val="center"/>
            </w:pPr>
            <w:r>
              <w:rPr>
                <w:sz w:val="20"/>
              </w:rPr>
              <w:t xml:space="preserve">161</w:t>
            </w:r>
          </w:p>
        </w:tc>
        <w:tc>
          <w:tcPr>
            <w:tcW w:w="8220" w:type="dxa"/>
          </w:tcPr>
          <w:p>
            <w:pPr>
              <w:pStyle w:val="0"/>
              <w:jc w:val="center"/>
            </w:pPr>
            <w:r>
              <w:rPr>
                <w:sz w:val="20"/>
              </w:rPr>
              <w:t xml:space="preserve">станция Сумпосад</w:t>
            </w:r>
          </w:p>
        </w:tc>
      </w:tr>
      <w:tr>
        <w:tc>
          <w:tcPr>
            <w:tcW w:w="850" w:type="dxa"/>
          </w:tcPr>
          <w:p>
            <w:pPr>
              <w:pStyle w:val="0"/>
              <w:jc w:val="center"/>
            </w:pPr>
            <w:r>
              <w:rPr>
                <w:sz w:val="20"/>
              </w:rPr>
              <w:t xml:space="preserve">162</w:t>
            </w:r>
          </w:p>
        </w:tc>
        <w:tc>
          <w:tcPr>
            <w:tcW w:w="8220" w:type="dxa"/>
          </w:tcPr>
          <w:p>
            <w:pPr>
              <w:pStyle w:val="0"/>
              <w:jc w:val="center"/>
            </w:pPr>
            <w:r>
              <w:rPr>
                <w:sz w:val="20"/>
              </w:rPr>
              <w:t xml:space="preserve">станция Тегозеро</w:t>
            </w:r>
          </w:p>
        </w:tc>
      </w:tr>
      <w:tr>
        <w:tc>
          <w:tcPr>
            <w:tcW w:w="850" w:type="dxa"/>
          </w:tcPr>
          <w:p>
            <w:pPr>
              <w:pStyle w:val="0"/>
              <w:jc w:val="center"/>
            </w:pPr>
            <w:r>
              <w:rPr>
                <w:sz w:val="20"/>
              </w:rPr>
              <w:t xml:space="preserve">163</w:t>
            </w:r>
          </w:p>
        </w:tc>
        <w:tc>
          <w:tcPr>
            <w:tcW w:w="8220" w:type="dxa"/>
          </w:tcPr>
          <w:p>
            <w:pPr>
              <w:pStyle w:val="0"/>
              <w:jc w:val="center"/>
            </w:pPr>
            <w:r>
              <w:rPr>
                <w:sz w:val="20"/>
              </w:rPr>
              <w:t xml:space="preserve">станция Колежма</w:t>
            </w:r>
          </w:p>
        </w:tc>
      </w:tr>
      <w:tr>
        <w:tc>
          <w:tcPr>
            <w:tcW w:w="850" w:type="dxa"/>
          </w:tcPr>
          <w:p>
            <w:pPr>
              <w:pStyle w:val="0"/>
              <w:jc w:val="center"/>
            </w:pPr>
            <w:r>
              <w:rPr>
                <w:sz w:val="20"/>
              </w:rPr>
              <w:t xml:space="preserve">164</w:t>
            </w:r>
          </w:p>
        </w:tc>
        <w:tc>
          <w:tcPr>
            <w:tcW w:w="8220" w:type="dxa"/>
          </w:tcPr>
          <w:p>
            <w:pPr>
              <w:pStyle w:val="0"/>
              <w:jc w:val="center"/>
            </w:pPr>
            <w:r>
              <w:rPr>
                <w:sz w:val="20"/>
              </w:rPr>
              <w:t xml:space="preserve">станция Вирма</w:t>
            </w:r>
          </w:p>
        </w:tc>
      </w:tr>
      <w:tr>
        <w:tc>
          <w:tcPr>
            <w:tcW w:w="850" w:type="dxa"/>
          </w:tcPr>
          <w:p>
            <w:pPr>
              <w:pStyle w:val="0"/>
              <w:jc w:val="center"/>
            </w:pPr>
            <w:r>
              <w:rPr>
                <w:sz w:val="20"/>
              </w:rPr>
              <w:t xml:space="preserve">165</w:t>
            </w:r>
          </w:p>
        </w:tc>
        <w:tc>
          <w:tcPr>
            <w:tcW w:w="8220" w:type="dxa"/>
          </w:tcPr>
          <w:p>
            <w:pPr>
              <w:pStyle w:val="0"/>
              <w:jc w:val="center"/>
            </w:pPr>
            <w:r>
              <w:rPr>
                <w:sz w:val="20"/>
              </w:rPr>
              <w:t xml:space="preserve">станция Маленга</w:t>
            </w:r>
          </w:p>
        </w:tc>
      </w:tr>
      <w:tr>
        <w:tc>
          <w:tcPr>
            <w:tcW w:w="850" w:type="dxa"/>
          </w:tcPr>
          <w:p>
            <w:pPr>
              <w:pStyle w:val="0"/>
              <w:jc w:val="center"/>
            </w:pPr>
            <w:r>
              <w:rPr>
                <w:sz w:val="20"/>
              </w:rPr>
              <w:t xml:space="preserve">166</w:t>
            </w:r>
          </w:p>
        </w:tc>
        <w:tc>
          <w:tcPr>
            <w:tcW w:w="8220" w:type="dxa"/>
          </w:tcPr>
          <w:p>
            <w:pPr>
              <w:pStyle w:val="0"/>
              <w:jc w:val="center"/>
            </w:pPr>
            <w:r>
              <w:rPr>
                <w:sz w:val="20"/>
              </w:rPr>
              <w:t xml:space="preserve">местечко Черная Ламбина</w:t>
            </w:r>
          </w:p>
        </w:tc>
      </w:tr>
      <w:tr>
        <w:tc>
          <w:tcPr>
            <w:tcW w:w="850" w:type="dxa"/>
          </w:tcPr>
          <w:p>
            <w:pPr>
              <w:pStyle w:val="0"/>
              <w:jc w:val="center"/>
            </w:pPr>
            <w:r>
              <w:rPr>
                <w:sz w:val="20"/>
              </w:rPr>
              <w:t xml:space="preserve">167</w:t>
            </w:r>
          </w:p>
        </w:tc>
        <w:tc>
          <w:tcPr>
            <w:tcW w:w="8220" w:type="dxa"/>
          </w:tcPr>
          <w:p>
            <w:pPr>
              <w:pStyle w:val="0"/>
              <w:jc w:val="center"/>
            </w:pPr>
            <w:r>
              <w:rPr>
                <w:sz w:val="20"/>
              </w:rPr>
              <w:t xml:space="preserve">разъезд Руйга</w:t>
            </w:r>
          </w:p>
        </w:tc>
      </w:tr>
      <w:tr>
        <w:tc>
          <w:tcPr>
            <w:gridSpan w:val="2"/>
            <w:tcW w:w="9070" w:type="dxa"/>
          </w:tcPr>
          <w:p>
            <w:pPr>
              <w:pStyle w:val="0"/>
              <w:outlineLvl w:val="4"/>
              <w:jc w:val="center"/>
            </w:pPr>
            <w:r>
              <w:rPr>
                <w:sz w:val="20"/>
              </w:rPr>
              <w:t xml:space="preserve">Сельское поселение Летнереченское</w:t>
            </w:r>
          </w:p>
        </w:tc>
      </w:tr>
      <w:tr>
        <w:tc>
          <w:tcPr>
            <w:tcW w:w="850" w:type="dxa"/>
          </w:tcPr>
          <w:p>
            <w:pPr>
              <w:pStyle w:val="0"/>
              <w:jc w:val="center"/>
            </w:pPr>
            <w:r>
              <w:rPr>
                <w:sz w:val="20"/>
              </w:rPr>
              <w:t xml:space="preserve">168</w:t>
            </w:r>
          </w:p>
        </w:tc>
        <w:tc>
          <w:tcPr>
            <w:tcW w:w="8220" w:type="dxa"/>
          </w:tcPr>
          <w:p>
            <w:pPr>
              <w:pStyle w:val="0"/>
              <w:jc w:val="center"/>
            </w:pPr>
            <w:r>
              <w:rPr>
                <w:sz w:val="20"/>
              </w:rPr>
              <w:t xml:space="preserve">поселок Летнереченский</w:t>
            </w:r>
          </w:p>
        </w:tc>
      </w:tr>
      <w:tr>
        <w:tc>
          <w:tcPr>
            <w:tcW w:w="850" w:type="dxa"/>
          </w:tcPr>
          <w:p>
            <w:pPr>
              <w:pStyle w:val="0"/>
              <w:jc w:val="center"/>
            </w:pPr>
            <w:r>
              <w:rPr>
                <w:sz w:val="20"/>
              </w:rPr>
              <w:t xml:space="preserve">169</w:t>
            </w:r>
          </w:p>
        </w:tc>
        <w:tc>
          <w:tcPr>
            <w:tcW w:w="8220" w:type="dxa"/>
          </w:tcPr>
          <w:p>
            <w:pPr>
              <w:pStyle w:val="0"/>
              <w:jc w:val="center"/>
            </w:pPr>
            <w:r>
              <w:rPr>
                <w:sz w:val="20"/>
              </w:rPr>
              <w:t xml:space="preserve">поселок Летний-2</w:t>
            </w:r>
          </w:p>
        </w:tc>
      </w:tr>
      <w:tr>
        <w:tc>
          <w:tcPr>
            <w:tcW w:w="850" w:type="dxa"/>
          </w:tcPr>
          <w:p>
            <w:pPr>
              <w:pStyle w:val="0"/>
              <w:jc w:val="center"/>
            </w:pPr>
            <w:r>
              <w:rPr>
                <w:sz w:val="20"/>
              </w:rPr>
              <w:t xml:space="preserve">170</w:t>
            </w:r>
          </w:p>
        </w:tc>
        <w:tc>
          <w:tcPr>
            <w:tcW w:w="8220" w:type="dxa"/>
          </w:tcPr>
          <w:p>
            <w:pPr>
              <w:pStyle w:val="0"/>
              <w:jc w:val="center"/>
            </w:pPr>
            <w:r>
              <w:rPr>
                <w:sz w:val="20"/>
              </w:rPr>
              <w:t xml:space="preserve">деревня Никонова Сельга</w:t>
            </w:r>
          </w:p>
        </w:tc>
      </w:tr>
      <w:tr>
        <w:tc>
          <w:tcPr>
            <w:tcW w:w="850" w:type="dxa"/>
          </w:tcPr>
          <w:p>
            <w:pPr>
              <w:pStyle w:val="0"/>
              <w:jc w:val="center"/>
            </w:pPr>
            <w:r>
              <w:rPr>
                <w:sz w:val="20"/>
              </w:rPr>
              <w:t xml:space="preserve">171</w:t>
            </w:r>
          </w:p>
        </w:tc>
        <w:tc>
          <w:tcPr>
            <w:tcW w:w="8220" w:type="dxa"/>
          </w:tcPr>
          <w:p>
            <w:pPr>
              <w:pStyle w:val="0"/>
              <w:jc w:val="center"/>
            </w:pPr>
            <w:r>
              <w:rPr>
                <w:sz w:val="20"/>
              </w:rPr>
              <w:t xml:space="preserve">деревня Красная Горка</w:t>
            </w:r>
          </w:p>
        </w:tc>
      </w:tr>
      <w:tr>
        <w:tc>
          <w:tcPr>
            <w:tcW w:w="850" w:type="dxa"/>
          </w:tcPr>
          <w:p>
            <w:pPr>
              <w:pStyle w:val="0"/>
              <w:jc w:val="center"/>
            </w:pPr>
            <w:r>
              <w:rPr>
                <w:sz w:val="20"/>
              </w:rPr>
              <w:t xml:space="preserve">172</w:t>
            </w:r>
          </w:p>
        </w:tc>
        <w:tc>
          <w:tcPr>
            <w:tcW w:w="8220" w:type="dxa"/>
          </w:tcPr>
          <w:p>
            <w:pPr>
              <w:pStyle w:val="0"/>
              <w:jc w:val="center"/>
            </w:pPr>
            <w:r>
              <w:rPr>
                <w:sz w:val="20"/>
              </w:rPr>
              <w:t xml:space="preserve">станция Тунгуда</w:t>
            </w:r>
          </w:p>
        </w:tc>
      </w:tr>
      <w:tr>
        <w:tc>
          <w:tcPr>
            <w:tcW w:w="850" w:type="dxa"/>
          </w:tcPr>
          <w:p>
            <w:pPr>
              <w:pStyle w:val="0"/>
              <w:jc w:val="center"/>
            </w:pPr>
            <w:r>
              <w:rPr>
                <w:sz w:val="20"/>
              </w:rPr>
              <w:t xml:space="preserve">173</w:t>
            </w:r>
          </w:p>
        </w:tc>
        <w:tc>
          <w:tcPr>
            <w:tcW w:w="8220" w:type="dxa"/>
          </w:tcPr>
          <w:p>
            <w:pPr>
              <w:pStyle w:val="0"/>
              <w:jc w:val="center"/>
            </w:pPr>
            <w:r>
              <w:rPr>
                <w:sz w:val="20"/>
              </w:rPr>
              <w:t xml:space="preserve">поселок Палокоргской гидроэлектростанции</w:t>
            </w:r>
          </w:p>
        </w:tc>
      </w:tr>
      <w:tr>
        <w:tc>
          <w:tcPr>
            <w:tcW w:w="850" w:type="dxa"/>
          </w:tcPr>
          <w:p>
            <w:pPr>
              <w:pStyle w:val="0"/>
              <w:jc w:val="center"/>
            </w:pPr>
            <w:r>
              <w:rPr>
                <w:sz w:val="20"/>
              </w:rPr>
              <w:t xml:space="preserve">174</w:t>
            </w:r>
          </w:p>
        </w:tc>
        <w:tc>
          <w:tcPr>
            <w:tcW w:w="8220" w:type="dxa"/>
          </w:tcPr>
          <w:p>
            <w:pPr>
              <w:pStyle w:val="0"/>
              <w:jc w:val="center"/>
            </w:pPr>
            <w:r>
              <w:rPr>
                <w:sz w:val="20"/>
              </w:rPr>
              <w:t xml:space="preserve">поселок при 12 шлюзе ББК</w:t>
            </w:r>
          </w:p>
        </w:tc>
      </w:tr>
      <w:tr>
        <w:tc>
          <w:tcPr>
            <w:tcW w:w="850" w:type="dxa"/>
          </w:tcPr>
          <w:p>
            <w:pPr>
              <w:pStyle w:val="0"/>
              <w:jc w:val="center"/>
            </w:pPr>
            <w:r>
              <w:rPr>
                <w:sz w:val="20"/>
              </w:rPr>
              <w:t xml:space="preserve">175</w:t>
            </w:r>
          </w:p>
        </w:tc>
        <w:tc>
          <w:tcPr>
            <w:tcW w:w="8220" w:type="dxa"/>
          </w:tcPr>
          <w:p>
            <w:pPr>
              <w:pStyle w:val="0"/>
              <w:jc w:val="center"/>
            </w:pPr>
            <w:r>
              <w:rPr>
                <w:sz w:val="20"/>
              </w:rPr>
              <w:t xml:space="preserve">поселок при 13 шлюзе ББК</w:t>
            </w:r>
          </w:p>
        </w:tc>
      </w:tr>
      <w:tr>
        <w:tc>
          <w:tcPr>
            <w:tcW w:w="850" w:type="dxa"/>
          </w:tcPr>
          <w:p>
            <w:pPr>
              <w:pStyle w:val="0"/>
              <w:jc w:val="center"/>
            </w:pPr>
            <w:r>
              <w:rPr>
                <w:sz w:val="20"/>
              </w:rPr>
              <w:t xml:space="preserve">176</w:t>
            </w:r>
          </w:p>
        </w:tc>
        <w:tc>
          <w:tcPr>
            <w:tcW w:w="8220" w:type="dxa"/>
          </w:tcPr>
          <w:p>
            <w:pPr>
              <w:pStyle w:val="0"/>
              <w:jc w:val="center"/>
            </w:pPr>
            <w:r>
              <w:rPr>
                <w:sz w:val="20"/>
              </w:rPr>
              <w:t xml:space="preserve">деревня Олимпий</w:t>
            </w:r>
          </w:p>
        </w:tc>
      </w:tr>
      <w:tr>
        <w:tc>
          <w:tcPr>
            <w:gridSpan w:val="2"/>
            <w:tcW w:w="9070" w:type="dxa"/>
          </w:tcPr>
          <w:p>
            <w:pPr>
              <w:pStyle w:val="0"/>
              <w:outlineLvl w:val="3"/>
              <w:jc w:val="center"/>
            </w:pPr>
            <w:r>
              <w:rPr>
                <w:sz w:val="20"/>
              </w:rPr>
              <w:t xml:space="preserve">Кемский муниципальный район</w:t>
            </w:r>
          </w:p>
        </w:tc>
      </w:tr>
      <w:tr>
        <w:tc>
          <w:tcPr>
            <w:gridSpan w:val="2"/>
            <w:tcW w:w="9070" w:type="dxa"/>
          </w:tcPr>
          <w:p>
            <w:pPr>
              <w:pStyle w:val="0"/>
              <w:outlineLvl w:val="4"/>
              <w:jc w:val="center"/>
            </w:pPr>
            <w:r>
              <w:rPr>
                <w:sz w:val="20"/>
              </w:rPr>
              <w:t xml:space="preserve">Городское поселение Кемское</w:t>
            </w:r>
          </w:p>
        </w:tc>
      </w:tr>
      <w:tr>
        <w:tc>
          <w:tcPr>
            <w:tcW w:w="850" w:type="dxa"/>
          </w:tcPr>
          <w:p>
            <w:pPr>
              <w:pStyle w:val="0"/>
              <w:jc w:val="center"/>
            </w:pPr>
            <w:r>
              <w:rPr>
                <w:sz w:val="20"/>
              </w:rPr>
              <w:t xml:space="preserve">177</w:t>
            </w:r>
          </w:p>
        </w:tc>
        <w:tc>
          <w:tcPr>
            <w:tcW w:w="8220" w:type="dxa"/>
          </w:tcPr>
          <w:p>
            <w:pPr>
              <w:pStyle w:val="0"/>
              <w:jc w:val="center"/>
            </w:pPr>
            <w:r>
              <w:rPr>
                <w:sz w:val="20"/>
              </w:rPr>
              <w:t xml:space="preserve">город Кемь</w:t>
            </w:r>
          </w:p>
        </w:tc>
      </w:tr>
      <w:tr>
        <w:tc>
          <w:tcPr>
            <w:tcW w:w="850" w:type="dxa"/>
          </w:tcPr>
          <w:p>
            <w:pPr>
              <w:pStyle w:val="0"/>
              <w:jc w:val="center"/>
            </w:pPr>
            <w:r>
              <w:rPr>
                <w:sz w:val="20"/>
              </w:rPr>
              <w:t xml:space="preserve">178</w:t>
            </w:r>
          </w:p>
        </w:tc>
        <w:tc>
          <w:tcPr>
            <w:tcW w:w="8220" w:type="dxa"/>
          </w:tcPr>
          <w:p>
            <w:pPr>
              <w:pStyle w:val="0"/>
              <w:jc w:val="center"/>
            </w:pPr>
            <w:r>
              <w:rPr>
                <w:sz w:val="20"/>
              </w:rPr>
              <w:t xml:space="preserve">поселок Вочаж</w:t>
            </w:r>
          </w:p>
        </w:tc>
      </w:tr>
      <w:tr>
        <w:tc>
          <w:tcPr>
            <w:tcW w:w="850" w:type="dxa"/>
          </w:tcPr>
          <w:p>
            <w:pPr>
              <w:pStyle w:val="0"/>
              <w:jc w:val="center"/>
            </w:pPr>
            <w:r>
              <w:rPr>
                <w:sz w:val="20"/>
              </w:rPr>
              <w:t xml:space="preserve">179</w:t>
            </w:r>
          </w:p>
        </w:tc>
        <w:tc>
          <w:tcPr>
            <w:tcW w:w="8220" w:type="dxa"/>
          </w:tcPr>
          <w:p>
            <w:pPr>
              <w:pStyle w:val="0"/>
              <w:jc w:val="center"/>
            </w:pPr>
            <w:r>
              <w:rPr>
                <w:sz w:val="20"/>
              </w:rPr>
              <w:t xml:space="preserve">поселок 6 км дороги Кемь-Калевала</w:t>
            </w:r>
          </w:p>
        </w:tc>
      </w:tr>
      <w:tr>
        <w:tc>
          <w:tcPr>
            <w:tcW w:w="850" w:type="dxa"/>
          </w:tcPr>
          <w:p>
            <w:pPr>
              <w:pStyle w:val="0"/>
              <w:jc w:val="center"/>
            </w:pPr>
            <w:r>
              <w:rPr>
                <w:sz w:val="20"/>
              </w:rPr>
              <w:t xml:space="preserve">180</w:t>
            </w:r>
          </w:p>
        </w:tc>
        <w:tc>
          <w:tcPr>
            <w:tcW w:w="8220" w:type="dxa"/>
          </w:tcPr>
          <w:p>
            <w:pPr>
              <w:pStyle w:val="0"/>
              <w:jc w:val="center"/>
            </w:pPr>
            <w:r>
              <w:rPr>
                <w:sz w:val="20"/>
              </w:rPr>
              <w:t xml:space="preserve">поселок 14 км дороги Кемь-Калевала</w:t>
            </w:r>
          </w:p>
        </w:tc>
      </w:tr>
      <w:tr>
        <w:tc>
          <w:tcPr>
            <w:gridSpan w:val="2"/>
            <w:tcW w:w="9070" w:type="dxa"/>
          </w:tcPr>
          <w:p>
            <w:pPr>
              <w:pStyle w:val="0"/>
              <w:outlineLvl w:val="4"/>
              <w:jc w:val="center"/>
            </w:pPr>
            <w:r>
              <w:rPr>
                <w:sz w:val="20"/>
              </w:rPr>
              <w:t xml:space="preserve">Сельское поселение Куземское</w:t>
            </w:r>
          </w:p>
        </w:tc>
      </w:tr>
      <w:tr>
        <w:tc>
          <w:tcPr>
            <w:tcW w:w="850" w:type="dxa"/>
          </w:tcPr>
          <w:p>
            <w:pPr>
              <w:pStyle w:val="0"/>
              <w:jc w:val="center"/>
            </w:pPr>
            <w:r>
              <w:rPr>
                <w:sz w:val="20"/>
              </w:rPr>
              <w:t xml:space="preserve">181</w:t>
            </w:r>
          </w:p>
        </w:tc>
        <w:tc>
          <w:tcPr>
            <w:tcW w:w="8220" w:type="dxa"/>
          </w:tcPr>
          <w:p>
            <w:pPr>
              <w:pStyle w:val="0"/>
              <w:jc w:val="center"/>
            </w:pPr>
            <w:r>
              <w:rPr>
                <w:sz w:val="20"/>
              </w:rPr>
              <w:t xml:space="preserve">поселок Кузема</w:t>
            </w:r>
          </w:p>
        </w:tc>
      </w:tr>
      <w:tr>
        <w:tc>
          <w:tcPr>
            <w:tcW w:w="850" w:type="dxa"/>
          </w:tcPr>
          <w:p>
            <w:pPr>
              <w:pStyle w:val="0"/>
              <w:jc w:val="center"/>
            </w:pPr>
            <w:r>
              <w:rPr>
                <w:sz w:val="20"/>
              </w:rPr>
              <w:t xml:space="preserve">182</w:t>
            </w:r>
          </w:p>
        </w:tc>
        <w:tc>
          <w:tcPr>
            <w:tcW w:w="8220" w:type="dxa"/>
          </w:tcPr>
          <w:p>
            <w:pPr>
              <w:pStyle w:val="0"/>
              <w:jc w:val="center"/>
            </w:pPr>
            <w:r>
              <w:rPr>
                <w:sz w:val="20"/>
              </w:rPr>
              <w:t xml:space="preserve">село Гридино</w:t>
            </w:r>
          </w:p>
        </w:tc>
      </w:tr>
      <w:tr>
        <w:tc>
          <w:tcPr>
            <w:tcW w:w="850" w:type="dxa"/>
          </w:tcPr>
          <w:p>
            <w:pPr>
              <w:pStyle w:val="0"/>
              <w:jc w:val="center"/>
            </w:pPr>
            <w:r>
              <w:rPr>
                <w:sz w:val="20"/>
              </w:rPr>
              <w:t xml:space="preserve">183</w:t>
            </w:r>
          </w:p>
        </w:tc>
        <w:tc>
          <w:tcPr>
            <w:tcW w:w="8220" w:type="dxa"/>
          </w:tcPr>
          <w:p>
            <w:pPr>
              <w:pStyle w:val="0"/>
              <w:jc w:val="center"/>
            </w:pPr>
            <w:r>
              <w:rPr>
                <w:sz w:val="20"/>
              </w:rPr>
              <w:t xml:space="preserve">село Калгалакша</w:t>
            </w:r>
          </w:p>
        </w:tc>
      </w:tr>
      <w:tr>
        <w:tc>
          <w:tcPr>
            <w:tcW w:w="850" w:type="dxa"/>
          </w:tcPr>
          <w:p>
            <w:pPr>
              <w:pStyle w:val="0"/>
              <w:jc w:val="center"/>
            </w:pPr>
            <w:r>
              <w:rPr>
                <w:sz w:val="20"/>
              </w:rPr>
              <w:t xml:space="preserve">184</w:t>
            </w:r>
          </w:p>
        </w:tc>
        <w:tc>
          <w:tcPr>
            <w:tcW w:w="8220" w:type="dxa"/>
          </w:tcPr>
          <w:p>
            <w:pPr>
              <w:pStyle w:val="0"/>
              <w:jc w:val="center"/>
            </w:pPr>
            <w:r>
              <w:rPr>
                <w:sz w:val="20"/>
              </w:rPr>
              <w:t xml:space="preserve">деревня Воньга</w:t>
            </w:r>
          </w:p>
        </w:tc>
      </w:tr>
      <w:tr>
        <w:tc>
          <w:tcPr>
            <w:tcW w:w="850" w:type="dxa"/>
          </w:tcPr>
          <w:p>
            <w:pPr>
              <w:pStyle w:val="0"/>
              <w:jc w:val="center"/>
            </w:pPr>
            <w:r>
              <w:rPr>
                <w:sz w:val="20"/>
              </w:rPr>
              <w:t xml:space="preserve">185</w:t>
            </w:r>
          </w:p>
        </w:tc>
        <w:tc>
          <w:tcPr>
            <w:tcW w:w="8220" w:type="dxa"/>
          </w:tcPr>
          <w:p>
            <w:pPr>
              <w:pStyle w:val="0"/>
              <w:jc w:val="center"/>
            </w:pPr>
            <w:r>
              <w:rPr>
                <w:sz w:val="20"/>
              </w:rPr>
              <w:t xml:space="preserve">деревня Поньгома</w:t>
            </w:r>
          </w:p>
        </w:tc>
      </w:tr>
      <w:tr>
        <w:tc>
          <w:tcPr>
            <w:tcW w:w="850" w:type="dxa"/>
          </w:tcPr>
          <w:p>
            <w:pPr>
              <w:pStyle w:val="0"/>
              <w:jc w:val="center"/>
            </w:pPr>
            <w:r>
              <w:rPr>
                <w:sz w:val="20"/>
              </w:rPr>
              <w:t xml:space="preserve">186</w:t>
            </w:r>
          </w:p>
        </w:tc>
        <w:tc>
          <w:tcPr>
            <w:tcW w:w="8220" w:type="dxa"/>
          </w:tcPr>
          <w:p>
            <w:pPr>
              <w:pStyle w:val="0"/>
              <w:jc w:val="center"/>
            </w:pPr>
            <w:r>
              <w:rPr>
                <w:sz w:val="20"/>
              </w:rPr>
              <w:t xml:space="preserve">станция Поньгома</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13.05.2021 N 292</w:t>
            <w:br/>
            <w:t>(ред. от 04.07.2023)</w:t>
            <w:br/>
            <w:t>"Об утверждении правил рыболовства для Северного рыбо...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3767&amp;dst=100006" TargetMode = "External"/>
	<Relationship Id="rId8" Type="http://schemas.openxmlformats.org/officeDocument/2006/relationships/hyperlink" Target="https://login.consultant.ru/link/?req=doc&amp;base=LAW&amp;n=398139&amp;dst=100006" TargetMode = "External"/>
	<Relationship Id="rId9" Type="http://schemas.openxmlformats.org/officeDocument/2006/relationships/hyperlink" Target="https://login.consultant.ru/link/?req=doc&amp;base=LAW&amp;n=418198&amp;dst=100007" TargetMode = "External"/>
	<Relationship Id="rId10" Type="http://schemas.openxmlformats.org/officeDocument/2006/relationships/hyperlink" Target="https://login.consultant.ru/link/?req=doc&amp;base=LAW&amp;n=452862&amp;dst=100006" TargetMode = "External"/>
	<Relationship Id="rId11" Type="http://schemas.openxmlformats.org/officeDocument/2006/relationships/hyperlink" Target="https://login.consultant.ru/link/?req=doc&amp;base=LAW&amp;n=477510&amp;dst=100426" TargetMode = "External"/>
	<Relationship Id="rId12" Type="http://schemas.openxmlformats.org/officeDocument/2006/relationships/hyperlink" Target="https://login.consultant.ru/link/?req=doc&amp;base=LAW&amp;n=497583&amp;dst=118" TargetMode = "External"/>
	<Relationship Id="rId13" Type="http://schemas.openxmlformats.org/officeDocument/2006/relationships/hyperlink" Target="https://login.consultant.ru/link/?req=doc&amp;base=LAW&amp;n=311600" TargetMode = "External"/>
	<Relationship Id="rId14" Type="http://schemas.openxmlformats.org/officeDocument/2006/relationships/hyperlink" Target="https://login.consultant.ru/link/?req=doc&amp;base=LAW&amp;n=184434" TargetMode = "External"/>
	<Relationship Id="rId15" Type="http://schemas.openxmlformats.org/officeDocument/2006/relationships/hyperlink" Target="https://login.consultant.ru/link/?req=doc&amp;base=LAW&amp;n=192080" TargetMode = "External"/>
	<Relationship Id="rId16" Type="http://schemas.openxmlformats.org/officeDocument/2006/relationships/hyperlink" Target="https://login.consultant.ru/link/?req=doc&amp;base=LAW&amp;n=214349" TargetMode = "External"/>
	<Relationship Id="rId17" Type="http://schemas.openxmlformats.org/officeDocument/2006/relationships/hyperlink" Target="https://login.consultant.ru/link/?req=doc&amp;base=LAW&amp;n=292080" TargetMode = "External"/>
	<Relationship Id="rId18" Type="http://schemas.openxmlformats.org/officeDocument/2006/relationships/hyperlink" Target="https://login.consultant.ru/link/?req=doc&amp;base=LAW&amp;n=365250&amp;dst=100265" TargetMode = "External"/>
	<Relationship Id="rId19" Type="http://schemas.openxmlformats.org/officeDocument/2006/relationships/hyperlink" Target="https://login.consultant.ru/link/?req=doc&amp;base=LAW&amp;n=393767&amp;dst=100006" TargetMode = "External"/>
	<Relationship Id="rId20" Type="http://schemas.openxmlformats.org/officeDocument/2006/relationships/hyperlink" Target="https://login.consultant.ru/link/?req=doc&amp;base=LAW&amp;n=398139&amp;dst=100006" TargetMode = "External"/>
	<Relationship Id="rId21" Type="http://schemas.openxmlformats.org/officeDocument/2006/relationships/hyperlink" Target="https://login.consultant.ru/link/?req=doc&amp;base=LAW&amp;n=418198&amp;dst=100007" TargetMode = "External"/>
	<Relationship Id="rId22" Type="http://schemas.openxmlformats.org/officeDocument/2006/relationships/hyperlink" Target="https://login.consultant.ru/link/?req=doc&amp;base=LAW&amp;n=452862&amp;dst=100006" TargetMode = "External"/>
	<Relationship Id="rId23" Type="http://schemas.openxmlformats.org/officeDocument/2006/relationships/hyperlink" Target="https://login.consultant.ru/link/?req=doc&amp;base=LAW&amp;n=477510&amp;dst=210" TargetMode = "External"/>
	<Relationship Id="rId24" Type="http://schemas.openxmlformats.org/officeDocument/2006/relationships/hyperlink" Target="https://login.consultant.ru/link/?req=doc&amp;base=LAW&amp;n=398139&amp;dst=100011" TargetMode = "External"/>
	<Relationship Id="rId25" Type="http://schemas.openxmlformats.org/officeDocument/2006/relationships/hyperlink" Target="https://login.consultant.ru/link/?req=doc&amp;base=LAW&amp;n=452862&amp;dst=100011" TargetMode = "External"/>
	<Relationship Id="rId26" Type="http://schemas.openxmlformats.org/officeDocument/2006/relationships/hyperlink" Target="https://login.consultant.ru/link/?req=doc&amp;base=INT&amp;n=21197&amp;dst=100011" TargetMode = "External"/>
	<Relationship Id="rId27" Type="http://schemas.openxmlformats.org/officeDocument/2006/relationships/hyperlink" Target="https://login.consultant.ru/link/?req=doc&amp;base=INT&amp;n=20952&amp;dst=100014" TargetMode = "External"/>
	<Relationship Id="rId28" Type="http://schemas.openxmlformats.org/officeDocument/2006/relationships/hyperlink" Target="https://login.consultant.ru/link/?req=doc&amp;base=LAW&amp;n=398139&amp;dst=100014" TargetMode = "External"/>
	<Relationship Id="rId29" Type="http://schemas.openxmlformats.org/officeDocument/2006/relationships/hyperlink" Target="https://login.consultant.ru/link/?req=doc&amp;base=LAW&amp;n=477382&amp;dst=100010" TargetMode = "External"/>
	<Relationship Id="rId30" Type="http://schemas.openxmlformats.org/officeDocument/2006/relationships/hyperlink" Target="https://login.consultant.ru/link/?req=doc&amp;base=LAW&amp;n=452862&amp;dst=100012" TargetMode = "External"/>
	<Relationship Id="rId31" Type="http://schemas.openxmlformats.org/officeDocument/2006/relationships/hyperlink" Target="https://login.consultant.ru/link/?req=doc&amp;base=LAW&amp;n=477510&amp;dst=100049" TargetMode = "External"/>
	<Relationship Id="rId32" Type="http://schemas.openxmlformats.org/officeDocument/2006/relationships/hyperlink" Target="https://login.consultant.ru/link/?req=doc&amp;base=LAW&amp;n=83216" TargetMode = "External"/>
	<Relationship Id="rId33" Type="http://schemas.openxmlformats.org/officeDocument/2006/relationships/hyperlink" Target="https://login.consultant.ru/link/?req=doc&amp;base=LAW&amp;n=477510" TargetMode = "External"/>
	<Relationship Id="rId34" Type="http://schemas.openxmlformats.org/officeDocument/2006/relationships/hyperlink" Target="https://login.consultant.ru/link/?req=doc&amp;base=LAW&amp;n=477510&amp;dst=373" TargetMode = "External"/>
	<Relationship Id="rId35" Type="http://schemas.openxmlformats.org/officeDocument/2006/relationships/hyperlink" Target="https://login.consultant.ru/link/?req=doc&amp;base=LAW&amp;n=477510&amp;dst=100529" TargetMode = "External"/>
	<Relationship Id="rId36" Type="http://schemas.openxmlformats.org/officeDocument/2006/relationships/hyperlink" Target="https://login.consultant.ru/link/?req=doc&amp;base=LAW&amp;n=477510&amp;dst=100586" TargetMode = "External"/>
	<Relationship Id="rId37" Type="http://schemas.openxmlformats.org/officeDocument/2006/relationships/hyperlink" Target="https://login.consultant.ru/link/?req=doc&amp;base=LAW&amp;n=477510&amp;dst=547" TargetMode = "External"/>
	<Relationship Id="rId38" Type="http://schemas.openxmlformats.org/officeDocument/2006/relationships/hyperlink" Target="https://login.consultant.ru/link/?req=doc&amp;base=LAW&amp;n=418198&amp;dst=100013" TargetMode = "External"/>
	<Relationship Id="rId39" Type="http://schemas.openxmlformats.org/officeDocument/2006/relationships/hyperlink" Target="https://login.consultant.ru/link/?req=doc&amp;base=LAW&amp;n=458793&amp;dst=100084" TargetMode = "External"/>
	<Relationship Id="rId40" Type="http://schemas.openxmlformats.org/officeDocument/2006/relationships/hyperlink" Target="https://login.consultant.ru/link/?req=doc&amp;base=LAW&amp;n=452862&amp;dst=100015" TargetMode = "External"/>
	<Relationship Id="rId41" Type="http://schemas.openxmlformats.org/officeDocument/2006/relationships/hyperlink" Target="https://login.consultant.ru/link/?req=doc&amp;base=LAW&amp;n=452862&amp;dst=100017" TargetMode = "External"/>
	<Relationship Id="rId42" Type="http://schemas.openxmlformats.org/officeDocument/2006/relationships/hyperlink" Target="https://login.consultant.ru/link/?req=doc&amp;base=LAW&amp;n=477510&amp;dst=640" TargetMode = "External"/>
	<Relationship Id="rId43" Type="http://schemas.openxmlformats.org/officeDocument/2006/relationships/hyperlink" Target="https://login.consultant.ru/link/?req=doc&amp;base=LAW&amp;n=452862&amp;dst=100018" TargetMode = "External"/>
	<Relationship Id="rId44" Type="http://schemas.openxmlformats.org/officeDocument/2006/relationships/hyperlink" Target="https://login.consultant.ru/link/?req=doc&amp;base=LAW&amp;n=418198&amp;dst=100016" TargetMode = "External"/>
	<Relationship Id="rId45" Type="http://schemas.openxmlformats.org/officeDocument/2006/relationships/hyperlink" Target="https://login.consultant.ru/link/?req=doc&amp;base=LAW&amp;n=452862&amp;dst=100020" TargetMode = "External"/>
	<Relationship Id="rId46" Type="http://schemas.openxmlformats.org/officeDocument/2006/relationships/hyperlink" Target="https://login.consultant.ru/link/?req=doc&amp;base=LAW&amp;n=452862&amp;dst=100022" TargetMode = "External"/>
	<Relationship Id="rId47" Type="http://schemas.openxmlformats.org/officeDocument/2006/relationships/hyperlink" Target="https://login.consultant.ru/link/?req=doc&amp;base=LAW&amp;n=452862&amp;dst=100023" TargetMode = "External"/>
	<Relationship Id="rId48" Type="http://schemas.openxmlformats.org/officeDocument/2006/relationships/hyperlink" Target="https://login.consultant.ru/link/?req=doc&amp;base=LAW&amp;n=452862&amp;dst=100024" TargetMode = "External"/>
	<Relationship Id="rId49" Type="http://schemas.openxmlformats.org/officeDocument/2006/relationships/hyperlink" Target="https://login.consultant.ru/link/?req=doc&amp;base=LAW&amp;n=477510&amp;dst=473" TargetMode = "External"/>
	<Relationship Id="rId50" Type="http://schemas.openxmlformats.org/officeDocument/2006/relationships/hyperlink" Target="https://login.consultant.ru/link/?req=doc&amp;base=LAW&amp;n=367419&amp;dst=100015" TargetMode = "External"/>
	<Relationship Id="rId51" Type="http://schemas.openxmlformats.org/officeDocument/2006/relationships/hyperlink" Target="https://login.consultant.ru/link/?req=doc&amp;base=LAW&amp;n=367419&amp;dst=100139" TargetMode = "External"/>
	<Relationship Id="rId52" Type="http://schemas.openxmlformats.org/officeDocument/2006/relationships/hyperlink" Target="https://login.consultant.ru/link/?req=doc&amp;base=LAW&amp;n=452862&amp;dst=100026" TargetMode = "External"/>
	<Relationship Id="rId53" Type="http://schemas.openxmlformats.org/officeDocument/2006/relationships/hyperlink" Target="https://login.consultant.ru/link/?req=doc&amp;base=LAW&amp;n=410664" TargetMode = "External"/>
	<Relationship Id="rId54" Type="http://schemas.openxmlformats.org/officeDocument/2006/relationships/hyperlink" Target="https://login.consultant.ru/link/?req=doc&amp;base=LAW&amp;n=452862&amp;dst=100029" TargetMode = "External"/>
	<Relationship Id="rId55" Type="http://schemas.openxmlformats.org/officeDocument/2006/relationships/hyperlink" Target="https://login.consultant.ru/link/?req=doc&amp;base=LAW&amp;n=452862&amp;dst=100028" TargetMode = "External"/>
	<Relationship Id="rId56" Type="http://schemas.openxmlformats.org/officeDocument/2006/relationships/hyperlink" Target="https://login.consultant.ru/link/?req=doc&amp;base=LAW&amp;n=418198&amp;dst=100019" TargetMode = "External"/>
	<Relationship Id="rId57" Type="http://schemas.openxmlformats.org/officeDocument/2006/relationships/hyperlink" Target="https://login.consultant.ru/link/?req=doc&amp;base=LAW&amp;n=418198&amp;dst=100021" TargetMode = "External"/>
	<Relationship Id="rId58" Type="http://schemas.openxmlformats.org/officeDocument/2006/relationships/hyperlink" Target="https://login.consultant.ru/link/?req=doc&amp;base=LAW&amp;n=410664" TargetMode = "External"/>
	<Relationship Id="rId59" Type="http://schemas.openxmlformats.org/officeDocument/2006/relationships/hyperlink" Target="https://login.consultant.ru/link/?req=doc&amp;base=LAW&amp;n=452862&amp;dst=100032" TargetMode = "External"/>
	<Relationship Id="rId60" Type="http://schemas.openxmlformats.org/officeDocument/2006/relationships/hyperlink" Target="https://login.consultant.ru/link/?req=doc&amp;base=LAW&amp;n=452862&amp;dst=100033" TargetMode = "External"/>
	<Relationship Id="rId61" Type="http://schemas.openxmlformats.org/officeDocument/2006/relationships/hyperlink" Target="https://login.consultant.ru/link/?req=doc&amp;base=LAW&amp;n=477382" TargetMode = "External"/>
	<Relationship Id="rId62" Type="http://schemas.openxmlformats.org/officeDocument/2006/relationships/hyperlink" Target="https://login.consultant.ru/link/?req=doc&amp;base=LAW&amp;n=477382&amp;dst=100021" TargetMode = "External"/>
	<Relationship Id="rId63" Type="http://schemas.openxmlformats.org/officeDocument/2006/relationships/hyperlink" Target="https://login.consultant.ru/link/?req=doc&amp;base=LAW&amp;n=418198&amp;dst=100023" TargetMode = "External"/>
	<Relationship Id="rId64" Type="http://schemas.openxmlformats.org/officeDocument/2006/relationships/hyperlink" Target="https://login.consultant.ru/link/?req=doc&amp;base=LAW&amp;n=418198&amp;dst=100026" TargetMode = "External"/>
	<Relationship Id="rId65" Type="http://schemas.openxmlformats.org/officeDocument/2006/relationships/hyperlink" Target="https://login.consultant.ru/link/?req=doc&amp;base=LAW&amp;n=452862&amp;dst=100036" TargetMode = "External"/>
	<Relationship Id="rId66" Type="http://schemas.openxmlformats.org/officeDocument/2006/relationships/hyperlink" Target="https://login.consultant.ru/link/?req=doc&amp;base=LAW&amp;n=452862&amp;dst=100037" TargetMode = "External"/>
	<Relationship Id="rId67" Type="http://schemas.openxmlformats.org/officeDocument/2006/relationships/hyperlink" Target="https://login.consultant.ru/link/?req=doc&amp;base=LAW&amp;n=418198&amp;dst=100029" TargetMode = "External"/>
	<Relationship Id="rId68" Type="http://schemas.openxmlformats.org/officeDocument/2006/relationships/hyperlink" Target="https://login.consultant.ru/link/?req=doc&amp;base=LAW&amp;n=452862&amp;dst=100039" TargetMode = "External"/>
	<Relationship Id="rId69" Type="http://schemas.openxmlformats.org/officeDocument/2006/relationships/hyperlink" Target="https://login.consultant.ru/link/?req=doc&amp;base=LAW&amp;n=418198&amp;dst=100030" TargetMode = "External"/>
	<Relationship Id="rId70" Type="http://schemas.openxmlformats.org/officeDocument/2006/relationships/hyperlink" Target="https://login.consultant.ru/link/?req=doc&amp;base=LAW&amp;n=423595" TargetMode = "External"/>
	<Relationship Id="rId71" Type="http://schemas.openxmlformats.org/officeDocument/2006/relationships/hyperlink" Target="https://login.consultant.ru/link/?req=doc&amp;base=LAW&amp;n=452862&amp;dst=100040" TargetMode = "External"/>
	<Relationship Id="rId72" Type="http://schemas.openxmlformats.org/officeDocument/2006/relationships/hyperlink" Target="https://login.consultant.ru/link/?req=doc&amp;base=LAW&amp;n=418198&amp;dst=100032" TargetMode = "External"/>
	<Relationship Id="rId73" Type="http://schemas.openxmlformats.org/officeDocument/2006/relationships/hyperlink" Target="https://login.consultant.ru/link/?req=doc&amp;base=LAW&amp;n=458793&amp;dst=100039" TargetMode = "External"/>
	<Relationship Id="rId74" Type="http://schemas.openxmlformats.org/officeDocument/2006/relationships/hyperlink" Target="https://login.consultant.ru/link/?req=doc&amp;base=LAW&amp;n=452862&amp;dst=100042" TargetMode = "External"/>
	<Relationship Id="rId75" Type="http://schemas.openxmlformats.org/officeDocument/2006/relationships/hyperlink" Target="https://login.consultant.ru/link/?req=doc&amp;base=LAW&amp;n=418198&amp;dst=100034" TargetMode = "External"/>
	<Relationship Id="rId76" Type="http://schemas.openxmlformats.org/officeDocument/2006/relationships/hyperlink" Target="https://login.consultant.ru/link/?req=doc&amp;base=LAW&amp;n=452862&amp;dst=100049" TargetMode = "External"/>
	<Relationship Id="rId77" Type="http://schemas.openxmlformats.org/officeDocument/2006/relationships/hyperlink" Target="https://login.consultant.ru/link/?req=doc&amp;base=LAW&amp;n=452862&amp;dst=100050" TargetMode = "External"/>
	<Relationship Id="rId78" Type="http://schemas.openxmlformats.org/officeDocument/2006/relationships/hyperlink" Target="https://login.consultant.ru/link/?req=doc&amp;base=LAW&amp;n=452862&amp;dst=100052" TargetMode = "External"/>
	<Relationship Id="rId79" Type="http://schemas.openxmlformats.org/officeDocument/2006/relationships/hyperlink" Target="https://login.consultant.ru/link/?req=doc&amp;base=LAW&amp;n=452862&amp;dst=100054" TargetMode = "External"/>
	<Relationship Id="rId80" Type="http://schemas.openxmlformats.org/officeDocument/2006/relationships/hyperlink" Target="https://login.consultant.ru/link/?req=doc&amp;base=LAW&amp;n=203994" TargetMode = "External"/>
	<Relationship Id="rId81" Type="http://schemas.openxmlformats.org/officeDocument/2006/relationships/hyperlink" Target="https://login.consultant.ru/link/?req=doc&amp;base=LAW&amp;n=297047" TargetMode = "External"/>
	<Relationship Id="rId82" Type="http://schemas.openxmlformats.org/officeDocument/2006/relationships/hyperlink" Target="https://login.consultant.ru/link/?req=doc&amp;base=LAW&amp;n=418198&amp;dst=100039" TargetMode = "External"/>
	<Relationship Id="rId83" Type="http://schemas.openxmlformats.org/officeDocument/2006/relationships/hyperlink" Target="https://login.consultant.ru/link/?req=doc&amp;base=LAW&amp;n=367419&amp;dst=100015" TargetMode = "External"/>
	<Relationship Id="rId84" Type="http://schemas.openxmlformats.org/officeDocument/2006/relationships/hyperlink" Target="https://login.consultant.ru/link/?req=doc&amp;base=LAW&amp;n=477510&amp;dst=473" TargetMode = "External"/>
	<Relationship Id="rId85" Type="http://schemas.openxmlformats.org/officeDocument/2006/relationships/hyperlink" Target="https://login.consultant.ru/link/?req=doc&amp;base=LAW&amp;n=454232" TargetMode = "External"/>
	<Relationship Id="rId86" Type="http://schemas.openxmlformats.org/officeDocument/2006/relationships/hyperlink" Target="https://login.consultant.ru/link/?req=doc&amp;base=LAW&amp;n=462970" TargetMode = "External"/>
	<Relationship Id="rId87" Type="http://schemas.openxmlformats.org/officeDocument/2006/relationships/hyperlink" Target="https://login.consultant.ru/link/?req=doc&amp;base=LAW&amp;n=454232&amp;dst=100037" TargetMode = "External"/>
	<Relationship Id="rId88" Type="http://schemas.openxmlformats.org/officeDocument/2006/relationships/hyperlink" Target="https://login.consultant.ru/link/?req=doc&amp;base=LAW&amp;n=454232&amp;dst=56" TargetMode = "External"/>
	<Relationship Id="rId89" Type="http://schemas.openxmlformats.org/officeDocument/2006/relationships/hyperlink" Target="https://login.consultant.ru/link/?req=doc&amp;base=LAW&amp;n=454232&amp;dst=64" TargetMode = "External"/>
	<Relationship Id="rId90" Type="http://schemas.openxmlformats.org/officeDocument/2006/relationships/hyperlink" Target="https://login.consultant.ru/link/?req=doc&amp;base=LAW&amp;n=454232&amp;dst=100206" TargetMode = "External"/>
	<Relationship Id="rId91" Type="http://schemas.openxmlformats.org/officeDocument/2006/relationships/hyperlink" Target="https://login.consultant.ru/link/?req=doc&amp;base=LAW&amp;n=454232&amp;dst=3099" TargetMode = "External"/>
	<Relationship Id="rId92" Type="http://schemas.openxmlformats.org/officeDocument/2006/relationships/hyperlink" Target="https://login.consultant.ru/link/?req=doc&amp;base=LAW&amp;n=462970&amp;dst=101145" TargetMode = "External"/>
	<Relationship Id="rId93" Type="http://schemas.openxmlformats.org/officeDocument/2006/relationships/hyperlink" Target="https://login.consultant.ru/link/?req=doc&amp;base=LAW&amp;n=462970&amp;dst=76" TargetMode = "External"/>
	<Relationship Id="rId94" Type="http://schemas.openxmlformats.org/officeDocument/2006/relationships/hyperlink" Target="https://login.consultant.ru/link/?req=doc&amp;base=LAW&amp;n=462970&amp;dst=101185" TargetMode = "External"/>
	<Relationship Id="rId95" Type="http://schemas.openxmlformats.org/officeDocument/2006/relationships/hyperlink" Target="https://login.consultant.ru/link/?req=doc&amp;base=INT&amp;n=64046&amp;dst=100023" TargetMode = "External"/>
	<Relationship Id="rId96" Type="http://schemas.openxmlformats.org/officeDocument/2006/relationships/hyperlink" Target="https://login.consultant.ru/link/?req=doc&amp;base=LAW&amp;n=418198&amp;dst=100041" TargetMode = "External"/>
	<Relationship Id="rId97" Type="http://schemas.openxmlformats.org/officeDocument/2006/relationships/hyperlink" Target="https://login.consultant.ru/link/?req=doc&amp;base=LAW&amp;n=350172" TargetMode = "External"/>
	<Relationship Id="rId98" Type="http://schemas.openxmlformats.org/officeDocument/2006/relationships/hyperlink" Target="https://login.consultant.ru/link/?req=doc&amp;base=LAW&amp;n=357558" TargetMode = "External"/>
	<Relationship Id="rId99" Type="http://schemas.openxmlformats.org/officeDocument/2006/relationships/hyperlink" Target="https://login.consultant.ru/link/?req=doc&amp;base=LAW&amp;n=461360&amp;dst=100011" TargetMode = "External"/>
	<Relationship Id="rId100" Type="http://schemas.openxmlformats.org/officeDocument/2006/relationships/hyperlink" Target="https://login.consultant.ru/link/?req=doc&amp;base=LAW&amp;n=418198&amp;dst=100043" TargetMode = "External"/>
	<Relationship Id="rId101" Type="http://schemas.openxmlformats.org/officeDocument/2006/relationships/hyperlink" Target="https://login.consultant.ru/link/?req=doc&amp;base=LAW&amp;n=461360&amp;dst=100387" TargetMode = "External"/>
	<Relationship Id="rId102" Type="http://schemas.openxmlformats.org/officeDocument/2006/relationships/hyperlink" Target="http://www.tsouz.ru" TargetMode = "External"/>
	<Relationship Id="rId103" Type="http://schemas.openxmlformats.org/officeDocument/2006/relationships/hyperlink" Target="https://login.consultant.ru/link/?req=doc&amp;base=LAW&amp;n=123807" TargetMode = "External"/>
	<Relationship Id="rId104" Type="http://schemas.openxmlformats.org/officeDocument/2006/relationships/hyperlink" Target="https://login.consultant.ru/link/?req=doc&amp;base=LAW&amp;n=476082" TargetMode = "External"/>
	<Relationship Id="rId105" Type="http://schemas.openxmlformats.org/officeDocument/2006/relationships/hyperlink" Target="https://login.consultant.ru/link/?req=doc&amp;base=LAW&amp;n=169401" TargetMode = "External"/>
	<Relationship Id="rId106" Type="http://schemas.openxmlformats.org/officeDocument/2006/relationships/hyperlink" Target="https://login.consultant.ru/link/?req=doc&amp;base=LAW&amp;n=418198&amp;dst=100045" TargetMode = "External"/>
	<Relationship Id="rId107" Type="http://schemas.openxmlformats.org/officeDocument/2006/relationships/hyperlink" Target="https://login.consultant.ru/link/?req=doc&amp;base=LAW&amp;n=418198&amp;dst=100047" TargetMode = "External"/>
	<Relationship Id="rId108" Type="http://schemas.openxmlformats.org/officeDocument/2006/relationships/hyperlink" Target="https://login.consultant.ru/link/?req=doc&amp;base=LAW&amp;n=454232&amp;dst=100206" TargetMode = "External"/>
	<Relationship Id="rId109" Type="http://schemas.openxmlformats.org/officeDocument/2006/relationships/hyperlink" Target="https://login.consultant.ru/link/?req=doc&amp;base=LAW&amp;n=452862&amp;dst=100057" TargetMode = "External"/>
	<Relationship Id="rId110" Type="http://schemas.openxmlformats.org/officeDocument/2006/relationships/hyperlink" Target="https://login.consultant.ru/link/?req=doc&amp;base=LAW&amp;n=207318" TargetMode = "External"/>
	<Relationship Id="rId111" Type="http://schemas.openxmlformats.org/officeDocument/2006/relationships/hyperlink" Target="https://login.consultant.ru/link/?req=doc&amp;base=LAW&amp;n=198335" TargetMode = "External"/>
	<Relationship Id="rId112" Type="http://schemas.openxmlformats.org/officeDocument/2006/relationships/hyperlink" Target="https://login.consultant.ru/link/?req=doc&amp;base=LAW&amp;n=400296" TargetMode = "External"/>
	<Relationship Id="rId113" Type="http://schemas.openxmlformats.org/officeDocument/2006/relationships/hyperlink" Target="https://login.consultant.ru/link/?req=doc&amp;base=LAW&amp;n=477510&amp;dst=100374" TargetMode = "External"/>
	<Relationship Id="rId114" Type="http://schemas.openxmlformats.org/officeDocument/2006/relationships/hyperlink" Target="https://login.consultant.ru/link/?req=doc&amp;base=LAW&amp;n=452862&amp;dst=100058" TargetMode = "External"/>
	<Relationship Id="rId115" Type="http://schemas.openxmlformats.org/officeDocument/2006/relationships/hyperlink" Target="https://login.consultant.ru/link/?req=doc&amp;base=LAW&amp;n=418198&amp;dst=100052" TargetMode = "External"/>
	<Relationship Id="rId116" Type="http://schemas.openxmlformats.org/officeDocument/2006/relationships/hyperlink" Target="https://login.consultant.ru/link/?req=doc&amp;base=LAW&amp;n=452862&amp;dst=100061" TargetMode = "External"/>
	<Relationship Id="rId117" Type="http://schemas.openxmlformats.org/officeDocument/2006/relationships/hyperlink" Target="https://login.consultant.ru/link/?req=doc&amp;base=LAW&amp;n=393767&amp;dst=100011" TargetMode = "External"/>
	<Relationship Id="rId118" Type="http://schemas.openxmlformats.org/officeDocument/2006/relationships/hyperlink" Target="https://login.consultant.ru/link/?req=doc&amp;base=LAW&amp;n=418198&amp;dst=100052" TargetMode = "External"/>
	<Relationship Id="rId119" Type="http://schemas.openxmlformats.org/officeDocument/2006/relationships/hyperlink" Target="https://login.consultant.ru/link/?req=doc&amp;base=LAW&amp;n=452862&amp;dst=100062" TargetMode = "External"/>
	<Relationship Id="rId120" Type="http://schemas.openxmlformats.org/officeDocument/2006/relationships/hyperlink" Target="https://login.consultant.ru/link/?req=doc&amp;base=LAW&amp;n=418198&amp;dst=100055" TargetMode = "External"/>
	<Relationship Id="rId121" Type="http://schemas.openxmlformats.org/officeDocument/2006/relationships/hyperlink" Target="https://login.consultant.ru/link/?req=doc&amp;base=LAW&amp;n=452862&amp;dst=100063" TargetMode = "External"/>
	<Relationship Id="rId122" Type="http://schemas.openxmlformats.org/officeDocument/2006/relationships/hyperlink" Target="https://login.consultant.ru/link/?req=doc&amp;base=LAW&amp;n=418198&amp;dst=100052" TargetMode = "External"/>
	<Relationship Id="rId123" Type="http://schemas.openxmlformats.org/officeDocument/2006/relationships/hyperlink" Target="https://login.consultant.ru/link/?req=doc&amp;base=LAW&amp;n=202347" TargetMode = "External"/>
	<Relationship Id="rId124" Type="http://schemas.openxmlformats.org/officeDocument/2006/relationships/hyperlink" Target="https://login.consultant.ru/link/?req=doc&amp;base=LAW&amp;n=452862&amp;dst=100065" TargetMode = "External"/>
	<Relationship Id="rId125" Type="http://schemas.openxmlformats.org/officeDocument/2006/relationships/hyperlink" Target="https://login.consultant.ru/link/?req=doc&amp;base=LAW&amp;n=452862&amp;dst=100067" TargetMode = "External"/>
	<Relationship Id="rId126" Type="http://schemas.openxmlformats.org/officeDocument/2006/relationships/hyperlink" Target="https://login.consultant.ru/link/?req=doc&amp;base=LAW&amp;n=452862&amp;dst=100068" TargetMode = "External"/>
	<Relationship Id="rId127" Type="http://schemas.openxmlformats.org/officeDocument/2006/relationships/hyperlink" Target="https://login.consultant.ru/link/?req=doc&amp;base=LAW&amp;n=418198&amp;dst=100057" TargetMode = "External"/>
	<Relationship Id="rId128" Type="http://schemas.openxmlformats.org/officeDocument/2006/relationships/hyperlink" Target="https://login.consultant.ru/link/?req=doc&amp;base=LAW&amp;n=452862&amp;dst=100070" TargetMode = "External"/>
	<Relationship Id="rId129" Type="http://schemas.openxmlformats.org/officeDocument/2006/relationships/hyperlink" Target="https://login.consultant.ru/link/?req=doc&amp;base=LAW&amp;n=452862&amp;dst=100071" TargetMode = "External"/>
	<Relationship Id="rId130" Type="http://schemas.openxmlformats.org/officeDocument/2006/relationships/hyperlink" Target="https://login.consultant.ru/link/?req=doc&amp;base=LAW&amp;n=452862&amp;dst=100074" TargetMode = "External"/>
	<Relationship Id="rId131" Type="http://schemas.openxmlformats.org/officeDocument/2006/relationships/hyperlink" Target="https://login.consultant.ru/link/?req=doc&amp;base=LAW&amp;n=452862&amp;dst=100075" TargetMode = "External"/>
	<Relationship Id="rId132" Type="http://schemas.openxmlformats.org/officeDocument/2006/relationships/hyperlink" Target="https://login.consultant.ru/link/?req=doc&amp;base=LAW&amp;n=477382&amp;dst=100028" TargetMode = "External"/>
	<Relationship Id="rId133" Type="http://schemas.openxmlformats.org/officeDocument/2006/relationships/hyperlink" Target="https://login.consultant.ru/link/?req=doc&amp;base=LAW&amp;n=452862&amp;dst=100078" TargetMode = "External"/>
	<Relationship Id="rId134" Type="http://schemas.openxmlformats.org/officeDocument/2006/relationships/hyperlink" Target="https://login.consultant.ru/link/?req=doc&amp;base=LAW&amp;n=452862&amp;dst=100077" TargetMode = "External"/>
	<Relationship Id="rId135" Type="http://schemas.openxmlformats.org/officeDocument/2006/relationships/hyperlink" Target="https://login.consultant.ru/link/?req=doc&amp;base=LAW&amp;n=477382&amp;dst=100028" TargetMode = "External"/>
	<Relationship Id="rId136" Type="http://schemas.openxmlformats.org/officeDocument/2006/relationships/hyperlink" Target="https://login.consultant.ru/link/?req=doc&amp;base=LAW&amp;n=452862&amp;dst=100078" TargetMode = "External"/>
	<Relationship Id="rId137" Type="http://schemas.openxmlformats.org/officeDocument/2006/relationships/hyperlink" Target="https://login.consultant.ru/link/?req=doc&amp;base=LAW&amp;n=418198&amp;dst=100058" TargetMode = "External"/>
	<Relationship Id="rId138" Type="http://schemas.openxmlformats.org/officeDocument/2006/relationships/hyperlink" Target="https://login.consultant.ru/link/?req=doc&amp;base=LAW&amp;n=350690" TargetMode = "External"/>
	<Relationship Id="rId139" Type="http://schemas.openxmlformats.org/officeDocument/2006/relationships/hyperlink" Target="https://login.consultant.ru/link/?req=doc&amp;base=LAW&amp;n=350688" TargetMode = "External"/>
	<Relationship Id="rId140" Type="http://schemas.openxmlformats.org/officeDocument/2006/relationships/hyperlink" Target="https://login.consultant.ru/link/?req=doc&amp;base=LAW&amp;n=350690" TargetMode = "External"/>
	<Relationship Id="rId141" Type="http://schemas.openxmlformats.org/officeDocument/2006/relationships/hyperlink" Target="https://login.consultant.ru/link/?req=doc&amp;base=LAW&amp;n=350690" TargetMode = "External"/>
	<Relationship Id="rId142" Type="http://schemas.openxmlformats.org/officeDocument/2006/relationships/hyperlink" Target="https://login.consultant.ru/link/?req=doc&amp;base=LAW&amp;n=418198&amp;dst=100060" TargetMode = "External"/>
	<Relationship Id="rId143" Type="http://schemas.openxmlformats.org/officeDocument/2006/relationships/hyperlink" Target="https://login.consultant.ru/link/?req=doc&amp;base=LAW&amp;n=350690" TargetMode = "External"/>
	<Relationship Id="rId144" Type="http://schemas.openxmlformats.org/officeDocument/2006/relationships/hyperlink" Target="https://login.consultant.ru/link/?req=doc&amp;base=LAW&amp;n=477382&amp;dst=100050" TargetMode = "External"/>
	<Relationship Id="rId145" Type="http://schemas.openxmlformats.org/officeDocument/2006/relationships/hyperlink" Target="https://login.consultant.ru/link/?req=doc&amp;base=LAW&amp;n=452862&amp;dst=100080" TargetMode = "External"/>
	<Relationship Id="rId146" Type="http://schemas.openxmlformats.org/officeDocument/2006/relationships/hyperlink" Target="https://login.consultant.ru/link/?req=doc&amp;base=LAW&amp;n=418198&amp;dst=100073" TargetMode = "External"/>
	<Relationship Id="rId147" Type="http://schemas.openxmlformats.org/officeDocument/2006/relationships/hyperlink" Target="https://login.consultant.ru/link/?req=doc&amp;base=LAW&amp;n=418198&amp;dst=100075" TargetMode = "External"/>
	<Relationship Id="rId148" Type="http://schemas.openxmlformats.org/officeDocument/2006/relationships/hyperlink" Target="https://login.consultant.ru/link/?req=doc&amp;base=LAW&amp;n=452862&amp;dst=100084" TargetMode = "External"/>
	<Relationship Id="rId149" Type="http://schemas.openxmlformats.org/officeDocument/2006/relationships/hyperlink" Target="https://login.consultant.ru/link/?req=doc&amp;base=LAW&amp;n=452862&amp;dst=100085" TargetMode = "External"/>
	<Relationship Id="rId150" Type="http://schemas.openxmlformats.org/officeDocument/2006/relationships/hyperlink" Target="https://login.consultant.ru/link/?req=doc&amp;base=LAW&amp;n=418198&amp;dst=100076" TargetMode = "External"/>
	<Relationship Id="rId151" Type="http://schemas.openxmlformats.org/officeDocument/2006/relationships/hyperlink" Target="https://login.consultant.ru/link/?req=doc&amp;base=LAW&amp;n=452862&amp;dst=100086" TargetMode = "External"/>
	<Relationship Id="rId152" Type="http://schemas.openxmlformats.org/officeDocument/2006/relationships/hyperlink" Target="https://login.consultant.ru/link/?req=doc&amp;base=LAW&amp;n=418198&amp;dst=100078" TargetMode = "External"/>
	<Relationship Id="rId153" Type="http://schemas.openxmlformats.org/officeDocument/2006/relationships/hyperlink" Target="https://login.consultant.ru/link/?req=doc&amp;base=LAW&amp;n=452862&amp;dst=100088" TargetMode = "External"/>
	<Relationship Id="rId154" Type="http://schemas.openxmlformats.org/officeDocument/2006/relationships/hyperlink" Target="https://login.consultant.ru/link/?req=doc&amp;base=LAW&amp;n=418198&amp;dst=100079" TargetMode = "External"/>
	<Relationship Id="rId155" Type="http://schemas.openxmlformats.org/officeDocument/2006/relationships/hyperlink" Target="https://login.consultant.ru/link/?req=doc&amp;base=LAW&amp;n=452862&amp;dst=100089" TargetMode = "External"/>
	<Relationship Id="rId156" Type="http://schemas.openxmlformats.org/officeDocument/2006/relationships/hyperlink" Target="https://login.consultant.ru/link/?req=doc&amp;base=LAW&amp;n=418198&amp;dst=100080" TargetMode = "External"/>
	<Relationship Id="rId157" Type="http://schemas.openxmlformats.org/officeDocument/2006/relationships/hyperlink" Target="https://login.consultant.ru/link/?req=doc&amp;base=LAW&amp;n=452862&amp;dst=100090" TargetMode = "External"/>
	<Relationship Id="rId158" Type="http://schemas.openxmlformats.org/officeDocument/2006/relationships/hyperlink" Target="https://login.consultant.ru/link/?req=doc&amp;base=LAW&amp;n=452862&amp;dst=100092" TargetMode = "External"/>
	<Relationship Id="rId159" Type="http://schemas.openxmlformats.org/officeDocument/2006/relationships/hyperlink" Target="https://login.consultant.ru/link/?req=doc&amp;base=LAW&amp;n=418198&amp;dst=100081" TargetMode = "External"/>
	<Relationship Id="rId160" Type="http://schemas.openxmlformats.org/officeDocument/2006/relationships/hyperlink" Target="https://login.consultant.ru/link/?req=doc&amp;base=LAW&amp;n=452862&amp;dst=100093" TargetMode = "External"/>
	<Relationship Id="rId161" Type="http://schemas.openxmlformats.org/officeDocument/2006/relationships/hyperlink" Target="https://login.consultant.ru/link/?req=doc&amp;base=LAW&amp;n=452862&amp;dst=100097" TargetMode = "External"/>
	<Relationship Id="rId162" Type="http://schemas.openxmlformats.org/officeDocument/2006/relationships/hyperlink" Target="https://login.consultant.ru/link/?req=doc&amp;base=LAW&amp;n=452862&amp;dst=100100" TargetMode = "External"/>
	<Relationship Id="rId163" Type="http://schemas.openxmlformats.org/officeDocument/2006/relationships/hyperlink" Target="https://login.consultant.ru/link/?req=doc&amp;base=LAW&amp;n=452862&amp;dst=100102" TargetMode = "External"/>
	<Relationship Id="rId164" Type="http://schemas.openxmlformats.org/officeDocument/2006/relationships/hyperlink" Target="https://login.consultant.ru/link/?req=doc&amp;base=LAW&amp;n=452862&amp;dst=100113" TargetMode = "External"/>
	<Relationship Id="rId165" Type="http://schemas.openxmlformats.org/officeDocument/2006/relationships/hyperlink" Target="https://login.consultant.ru/link/?req=doc&amp;base=LAW&amp;n=418198&amp;dst=100083" TargetMode = "External"/>
	<Relationship Id="rId166" Type="http://schemas.openxmlformats.org/officeDocument/2006/relationships/hyperlink" Target="https://login.consultant.ru/link/?req=doc&amp;base=LAW&amp;n=452862&amp;dst=100114" TargetMode = "External"/>
	<Relationship Id="rId167" Type="http://schemas.openxmlformats.org/officeDocument/2006/relationships/hyperlink" Target="https://login.consultant.ru/link/?req=doc&amp;base=LAW&amp;n=452862&amp;dst=100115" TargetMode = "External"/>
	<Relationship Id="rId168" Type="http://schemas.openxmlformats.org/officeDocument/2006/relationships/hyperlink" Target="https://login.consultant.ru/link/?req=doc&amp;base=LAW&amp;n=418198&amp;dst=100085" TargetMode = "External"/>
	<Relationship Id="rId169" Type="http://schemas.openxmlformats.org/officeDocument/2006/relationships/hyperlink" Target="https://login.consultant.ru/link/?req=doc&amp;base=LAW&amp;n=418198&amp;dst=100087" TargetMode = "External"/>
	<Relationship Id="rId170" Type="http://schemas.openxmlformats.org/officeDocument/2006/relationships/hyperlink" Target="https://login.consultant.ru/link/?req=doc&amp;base=LAW&amp;n=418198&amp;dst=100089" TargetMode = "External"/>
	<Relationship Id="rId171" Type="http://schemas.openxmlformats.org/officeDocument/2006/relationships/hyperlink" Target="https://login.consultant.ru/link/?req=doc&amp;base=LAW&amp;n=418198&amp;dst=100092" TargetMode = "External"/>
	<Relationship Id="rId172" Type="http://schemas.openxmlformats.org/officeDocument/2006/relationships/hyperlink" Target="https://login.consultant.ru/link/?req=doc&amp;base=LAW&amp;n=418198&amp;dst=100102" TargetMode = "External"/>
	<Relationship Id="rId173" Type="http://schemas.openxmlformats.org/officeDocument/2006/relationships/hyperlink" Target="https://login.consultant.ru/link/?req=doc&amp;base=LAW&amp;n=418198&amp;dst=100104" TargetMode = "External"/>
	<Relationship Id="rId174" Type="http://schemas.openxmlformats.org/officeDocument/2006/relationships/hyperlink" Target="https://login.consultant.ru/link/?req=doc&amp;base=LAW&amp;n=418198&amp;dst=100106" TargetMode = "External"/>
	<Relationship Id="rId175" Type="http://schemas.openxmlformats.org/officeDocument/2006/relationships/hyperlink" Target="https://login.consultant.ru/link/?req=doc&amp;base=LAW&amp;n=418198&amp;dst=100106" TargetMode = "External"/>
	<Relationship Id="rId176" Type="http://schemas.openxmlformats.org/officeDocument/2006/relationships/hyperlink" Target="https://login.consultant.ru/link/?req=doc&amp;base=LAW&amp;n=452862&amp;dst=100117" TargetMode = "External"/>
	<Relationship Id="rId177" Type="http://schemas.openxmlformats.org/officeDocument/2006/relationships/hyperlink" Target="https://login.consultant.ru/link/?req=doc&amp;base=LAW&amp;n=418198&amp;dst=100107" TargetMode = "External"/>
	<Relationship Id="rId178" Type="http://schemas.openxmlformats.org/officeDocument/2006/relationships/hyperlink" Target="https://login.consultant.ru/link/?req=doc&amp;base=LAW&amp;n=452862&amp;dst=100118" TargetMode = "External"/>
	<Relationship Id="rId179" Type="http://schemas.openxmlformats.org/officeDocument/2006/relationships/hyperlink" Target="https://login.consultant.ru/link/?req=doc&amp;base=LAW&amp;n=452862&amp;dst=100119" TargetMode = "External"/>
	<Relationship Id="rId180" Type="http://schemas.openxmlformats.org/officeDocument/2006/relationships/hyperlink" Target="https://login.consultant.ru/link/?req=doc&amp;base=LAW&amp;n=452862&amp;dst=100121" TargetMode = "External"/>
	<Relationship Id="rId181" Type="http://schemas.openxmlformats.org/officeDocument/2006/relationships/hyperlink" Target="https://login.consultant.ru/link/?req=doc&amp;base=LAW&amp;n=452862&amp;dst=100123" TargetMode = "External"/>
	<Relationship Id="rId182" Type="http://schemas.openxmlformats.org/officeDocument/2006/relationships/hyperlink" Target="https://login.consultant.ru/link/?req=doc&amp;base=LAW&amp;n=418198&amp;dst=100111" TargetMode = "External"/>
	<Relationship Id="rId183" Type="http://schemas.openxmlformats.org/officeDocument/2006/relationships/hyperlink" Target="https://login.consultant.ru/link/?req=doc&amp;base=LAW&amp;n=418198&amp;dst=100113" TargetMode = "External"/>
	<Relationship Id="rId184" Type="http://schemas.openxmlformats.org/officeDocument/2006/relationships/hyperlink" Target="https://login.consultant.ru/link/?req=doc&amp;base=LAW&amp;n=418198&amp;dst=100115" TargetMode = "External"/>
	<Relationship Id="rId185" Type="http://schemas.openxmlformats.org/officeDocument/2006/relationships/hyperlink" Target="https://login.consultant.ru/link/?req=doc&amp;base=LAW&amp;n=418198&amp;dst=100117" TargetMode = "External"/>
	<Relationship Id="rId186" Type="http://schemas.openxmlformats.org/officeDocument/2006/relationships/hyperlink" Target="https://login.consultant.ru/link/?req=doc&amp;base=LAW&amp;n=418198&amp;dst=100119" TargetMode = "External"/>
	<Relationship Id="rId187" Type="http://schemas.openxmlformats.org/officeDocument/2006/relationships/hyperlink" Target="https://login.consultant.ru/link/?req=doc&amp;base=LAW&amp;n=418198&amp;dst=100120" TargetMode = "External"/>
	<Relationship Id="rId188" Type="http://schemas.openxmlformats.org/officeDocument/2006/relationships/hyperlink" Target="https://login.consultant.ru/link/?req=doc&amp;base=LAW&amp;n=418198&amp;dst=100120" TargetMode = "External"/>
	<Relationship Id="rId189" Type="http://schemas.openxmlformats.org/officeDocument/2006/relationships/hyperlink" Target="https://login.consultant.ru/link/?req=doc&amp;base=LAW&amp;n=452862&amp;dst=100126" TargetMode = "External"/>
	<Relationship Id="rId190" Type="http://schemas.openxmlformats.org/officeDocument/2006/relationships/hyperlink" Target="https://login.consultant.ru/link/?req=doc&amp;base=LAW&amp;n=418198&amp;dst=100122" TargetMode = "External"/>
	<Relationship Id="rId191" Type="http://schemas.openxmlformats.org/officeDocument/2006/relationships/hyperlink" Target="https://login.consultant.ru/link/?req=doc&amp;base=LAW&amp;n=418198&amp;dst=100125" TargetMode = "External"/>
	<Relationship Id="rId192" Type="http://schemas.openxmlformats.org/officeDocument/2006/relationships/hyperlink" Target="https://login.consultant.ru/link/?req=doc&amp;base=LAW&amp;n=418198&amp;dst=100127" TargetMode = "External"/>
	<Relationship Id="rId193" Type="http://schemas.openxmlformats.org/officeDocument/2006/relationships/hyperlink" Target="https://login.consultant.ru/link/?req=doc&amp;base=LAW&amp;n=418198&amp;dst=100129" TargetMode = "External"/>
	<Relationship Id="rId194" Type="http://schemas.openxmlformats.org/officeDocument/2006/relationships/hyperlink" Target="https://login.consultant.ru/link/?req=doc&amp;base=LAW&amp;n=418198&amp;dst=100131" TargetMode = "External"/>
	<Relationship Id="rId195" Type="http://schemas.openxmlformats.org/officeDocument/2006/relationships/hyperlink" Target="https://login.consultant.ru/link/?req=doc&amp;base=LAW&amp;n=418198&amp;dst=100132" TargetMode = "External"/>
	<Relationship Id="rId196" Type="http://schemas.openxmlformats.org/officeDocument/2006/relationships/hyperlink" Target="https://login.consultant.ru/link/?req=doc&amp;base=LAW&amp;n=418198&amp;dst=100133" TargetMode = "External"/>
	<Relationship Id="rId197" Type="http://schemas.openxmlformats.org/officeDocument/2006/relationships/hyperlink" Target="https://login.consultant.ru/link/?req=doc&amp;base=LAW&amp;n=418198&amp;dst=100134" TargetMode = "External"/>
	<Relationship Id="rId198" Type="http://schemas.openxmlformats.org/officeDocument/2006/relationships/hyperlink" Target="https://login.consultant.ru/link/?req=doc&amp;base=LAW&amp;n=418198&amp;dst=100135" TargetMode = "External"/>
	<Relationship Id="rId199" Type="http://schemas.openxmlformats.org/officeDocument/2006/relationships/hyperlink" Target="https://login.consultant.ru/link/?req=doc&amp;base=LAW&amp;n=418198&amp;dst=100138" TargetMode = "External"/>
	<Relationship Id="rId200" Type="http://schemas.openxmlformats.org/officeDocument/2006/relationships/hyperlink" Target="https://login.consultant.ru/link/?req=doc&amp;base=LAW&amp;n=452862&amp;dst=100129" TargetMode = "External"/>
	<Relationship Id="rId201" Type="http://schemas.openxmlformats.org/officeDocument/2006/relationships/hyperlink" Target="https://login.consultant.ru/link/?req=doc&amp;base=LAW&amp;n=418198&amp;dst=100141" TargetMode = "External"/>
	<Relationship Id="rId202" Type="http://schemas.openxmlformats.org/officeDocument/2006/relationships/hyperlink" Target="https://login.consultant.ru/link/?req=doc&amp;base=LAW&amp;n=452862&amp;dst=100134" TargetMode = "External"/>
	<Relationship Id="rId203" Type="http://schemas.openxmlformats.org/officeDocument/2006/relationships/hyperlink" Target="https://login.consultant.ru/link/?req=doc&amp;base=LAW&amp;n=418198&amp;dst=100143" TargetMode = "External"/>
	<Relationship Id="rId204" Type="http://schemas.openxmlformats.org/officeDocument/2006/relationships/hyperlink" Target="https://login.consultant.ru/link/?req=doc&amp;base=LAW&amp;n=418198&amp;dst=100144" TargetMode = "External"/>
	<Relationship Id="rId205" Type="http://schemas.openxmlformats.org/officeDocument/2006/relationships/hyperlink" Target="https://login.consultant.ru/link/?req=doc&amp;base=LAW&amp;n=418198&amp;dst=100146" TargetMode = "External"/>
	<Relationship Id="rId206" Type="http://schemas.openxmlformats.org/officeDocument/2006/relationships/hyperlink" Target="https://login.consultant.ru/link/?req=doc&amp;base=LAW&amp;n=418198&amp;dst=100147" TargetMode = "External"/>
	<Relationship Id="rId207" Type="http://schemas.openxmlformats.org/officeDocument/2006/relationships/hyperlink" Target="https://login.consultant.ru/link/?req=doc&amp;base=LAW&amp;n=452862&amp;dst=100136" TargetMode = "External"/>
	<Relationship Id="rId208" Type="http://schemas.openxmlformats.org/officeDocument/2006/relationships/hyperlink" Target="https://login.consultant.ru/link/?req=doc&amp;base=LAW&amp;n=452862&amp;dst=100136" TargetMode = "External"/>
	<Relationship Id="rId209" Type="http://schemas.openxmlformats.org/officeDocument/2006/relationships/hyperlink" Target="https://login.consultant.ru/link/?req=doc&amp;base=LAW&amp;n=452862&amp;dst=100137" TargetMode = "External"/>
	<Relationship Id="rId210" Type="http://schemas.openxmlformats.org/officeDocument/2006/relationships/hyperlink" Target="https://login.consultant.ru/link/?req=doc&amp;base=LAW&amp;n=452862&amp;dst=100139" TargetMode = "External"/>
	<Relationship Id="rId211" Type="http://schemas.openxmlformats.org/officeDocument/2006/relationships/hyperlink" Target="https://login.consultant.ru/link/?req=doc&amp;base=LAW&amp;n=452862&amp;dst=100140" TargetMode = "External"/>
	<Relationship Id="rId212" Type="http://schemas.openxmlformats.org/officeDocument/2006/relationships/hyperlink" Target="https://login.consultant.ru/link/?req=doc&amp;base=LAW&amp;n=452862&amp;dst=100142" TargetMode = "External"/>
	<Relationship Id="rId213" Type="http://schemas.openxmlformats.org/officeDocument/2006/relationships/hyperlink" Target="https://login.consultant.ru/link/?req=doc&amp;base=LAW&amp;n=452862&amp;dst=100146" TargetMode = "External"/>
	<Relationship Id="rId214" Type="http://schemas.openxmlformats.org/officeDocument/2006/relationships/hyperlink" Target="https://login.consultant.ru/link/?req=doc&amp;base=LAW&amp;n=452862&amp;dst=100147" TargetMode = "External"/>
	<Relationship Id="rId215" Type="http://schemas.openxmlformats.org/officeDocument/2006/relationships/hyperlink" Target="https://login.consultant.ru/link/?req=doc&amp;base=LAW&amp;n=452862&amp;dst=100148" TargetMode = "External"/>
	<Relationship Id="rId216" Type="http://schemas.openxmlformats.org/officeDocument/2006/relationships/hyperlink" Target="https://login.consultant.ru/link/?req=doc&amp;base=LAW&amp;n=418198&amp;dst=100149" TargetMode = "External"/>
	<Relationship Id="rId217" Type="http://schemas.openxmlformats.org/officeDocument/2006/relationships/hyperlink" Target="https://login.consultant.ru/link/?req=doc&amp;base=LAW&amp;n=418198&amp;dst=100149" TargetMode = "External"/>
	<Relationship Id="rId218" Type="http://schemas.openxmlformats.org/officeDocument/2006/relationships/hyperlink" Target="https://login.consultant.ru/link/?req=doc&amp;base=LAW&amp;n=418198&amp;dst=100149" TargetMode = "External"/>
	<Relationship Id="rId219" Type="http://schemas.openxmlformats.org/officeDocument/2006/relationships/hyperlink" Target="https://login.consultant.ru/link/?req=doc&amp;base=LAW&amp;n=452862&amp;dst=100156" TargetMode = "External"/>
	<Relationship Id="rId220" Type="http://schemas.openxmlformats.org/officeDocument/2006/relationships/hyperlink" Target="https://login.consultant.ru/link/?req=doc&amp;base=LAW&amp;n=452862&amp;dst=100154" TargetMode = "External"/>
	<Relationship Id="rId221" Type="http://schemas.openxmlformats.org/officeDocument/2006/relationships/hyperlink" Target="https://login.consultant.ru/link/?req=doc&amp;base=LAW&amp;n=418198&amp;dst=100149" TargetMode = "External"/>
	<Relationship Id="rId222" Type="http://schemas.openxmlformats.org/officeDocument/2006/relationships/hyperlink" Target="https://login.consultant.ru/link/?req=doc&amp;base=LAW&amp;n=418198&amp;dst=100149" TargetMode = "External"/>
	<Relationship Id="rId223" Type="http://schemas.openxmlformats.org/officeDocument/2006/relationships/hyperlink" Target="https://login.consultant.ru/link/?req=doc&amp;base=LAW&amp;n=452862&amp;dst=100164" TargetMode = "External"/>
	<Relationship Id="rId224" Type="http://schemas.openxmlformats.org/officeDocument/2006/relationships/hyperlink" Target="https://login.consultant.ru/link/?req=doc&amp;base=LAW&amp;n=418198&amp;dst=100149" TargetMode = "External"/>
	<Relationship Id="rId225" Type="http://schemas.openxmlformats.org/officeDocument/2006/relationships/hyperlink" Target="https://login.consultant.ru/link/?req=doc&amp;base=LAW&amp;n=418198&amp;dst=100149" TargetMode = "External"/>
	<Relationship Id="rId226" Type="http://schemas.openxmlformats.org/officeDocument/2006/relationships/hyperlink" Target="https://login.consultant.ru/link/?req=doc&amp;base=LAW&amp;n=418198&amp;dst=100149" TargetMode = "External"/>
	<Relationship Id="rId227" Type="http://schemas.openxmlformats.org/officeDocument/2006/relationships/hyperlink" Target="https://login.consultant.ru/link/?req=doc&amp;base=LAW&amp;n=418198&amp;dst=100149" TargetMode = "External"/>
	<Relationship Id="rId228" Type="http://schemas.openxmlformats.org/officeDocument/2006/relationships/hyperlink" Target="https://login.consultant.ru/link/?req=doc&amp;base=LAW&amp;n=418198&amp;dst=100149" TargetMode = "External"/>
	<Relationship Id="rId229" Type="http://schemas.openxmlformats.org/officeDocument/2006/relationships/hyperlink" Target="https://login.consultant.ru/link/?req=doc&amp;base=LAW&amp;n=418198&amp;dst=100149" TargetMode = "External"/>
	<Relationship Id="rId230" Type="http://schemas.openxmlformats.org/officeDocument/2006/relationships/hyperlink" Target="https://login.consultant.ru/link/?req=doc&amp;base=LAW&amp;n=418198&amp;dst=100149" TargetMode = "External"/>
	<Relationship Id="rId231" Type="http://schemas.openxmlformats.org/officeDocument/2006/relationships/hyperlink" Target="https://login.consultant.ru/link/?req=doc&amp;base=LAW&amp;n=418198&amp;dst=100149" TargetMode = "External"/>
	<Relationship Id="rId232" Type="http://schemas.openxmlformats.org/officeDocument/2006/relationships/hyperlink" Target="https://login.consultant.ru/link/?req=doc&amp;base=LAW&amp;n=452862&amp;dst=100181" TargetMode = "External"/>
	<Relationship Id="rId233" Type="http://schemas.openxmlformats.org/officeDocument/2006/relationships/hyperlink" Target="https://login.consultant.ru/link/?req=doc&amp;base=LAW&amp;n=452862&amp;dst=100181" TargetMode = "External"/>
	<Relationship Id="rId234" Type="http://schemas.openxmlformats.org/officeDocument/2006/relationships/hyperlink" Target="https://login.consultant.ru/link/?req=doc&amp;base=LAW&amp;n=452862&amp;dst=100181" TargetMode = "External"/>
	<Relationship Id="rId235" Type="http://schemas.openxmlformats.org/officeDocument/2006/relationships/hyperlink" Target="https://login.consultant.ru/link/?req=doc&amp;base=LAW&amp;n=452862&amp;dst=100181" TargetMode = "External"/>
	<Relationship Id="rId236" Type="http://schemas.openxmlformats.org/officeDocument/2006/relationships/hyperlink" Target="https://login.consultant.ru/link/?req=doc&amp;base=LAW&amp;n=452862&amp;dst=100181" TargetMode = "External"/>
	<Relationship Id="rId237" Type="http://schemas.openxmlformats.org/officeDocument/2006/relationships/hyperlink" Target="https://login.consultant.ru/link/?req=doc&amp;base=LAW&amp;n=452862&amp;dst=100181" TargetMode = "External"/>
	<Relationship Id="rId238" Type="http://schemas.openxmlformats.org/officeDocument/2006/relationships/hyperlink" Target="https://login.consultant.ru/link/?req=doc&amp;base=LAW&amp;n=452862&amp;dst=100181" TargetMode = "External"/>
	<Relationship Id="rId239" Type="http://schemas.openxmlformats.org/officeDocument/2006/relationships/hyperlink" Target="https://login.consultant.ru/link/?req=doc&amp;base=LAW&amp;n=452862&amp;dst=100181" TargetMode = "External"/>
	<Relationship Id="rId240" Type="http://schemas.openxmlformats.org/officeDocument/2006/relationships/hyperlink" Target="https://login.consultant.ru/link/?req=doc&amp;base=LAW&amp;n=452862&amp;dst=100181" TargetMode = "External"/>
	<Relationship Id="rId241" Type="http://schemas.openxmlformats.org/officeDocument/2006/relationships/hyperlink" Target="https://login.consultant.ru/link/?req=doc&amp;base=LAW&amp;n=452862&amp;dst=100181" TargetMode = "External"/>
	<Relationship Id="rId242" Type="http://schemas.openxmlformats.org/officeDocument/2006/relationships/hyperlink" Target="https://login.consultant.ru/link/?req=doc&amp;base=LAW&amp;n=452862&amp;dst=100181" TargetMode = "External"/>
	<Relationship Id="rId243" Type="http://schemas.openxmlformats.org/officeDocument/2006/relationships/hyperlink" Target="https://login.consultant.ru/link/?req=doc&amp;base=LAW&amp;n=452862&amp;dst=100181" TargetMode = "External"/>
	<Relationship Id="rId244" Type="http://schemas.openxmlformats.org/officeDocument/2006/relationships/hyperlink" Target="https://login.consultant.ru/link/?req=doc&amp;base=LAW&amp;n=452862&amp;dst=100181" TargetMode = "External"/>
	<Relationship Id="rId245" Type="http://schemas.openxmlformats.org/officeDocument/2006/relationships/hyperlink" Target="https://login.consultant.ru/link/?req=doc&amp;base=LAW&amp;n=452862&amp;dst=100181" TargetMode = "External"/>
	<Relationship Id="rId246" Type="http://schemas.openxmlformats.org/officeDocument/2006/relationships/hyperlink" Target="https://login.consultant.ru/link/?req=doc&amp;base=LAW&amp;n=452862&amp;dst=100181" TargetMode = "External"/>
	<Relationship Id="rId247" Type="http://schemas.openxmlformats.org/officeDocument/2006/relationships/hyperlink" Target="https://login.consultant.ru/link/?req=doc&amp;base=LAW&amp;n=452862&amp;dst=100181" TargetMode = "External"/>
	<Relationship Id="rId248" Type="http://schemas.openxmlformats.org/officeDocument/2006/relationships/hyperlink" Target="https://login.consultant.ru/link/?req=doc&amp;base=LAW&amp;n=452862&amp;dst=100181" TargetMode = "External"/>
	<Relationship Id="rId249" Type="http://schemas.openxmlformats.org/officeDocument/2006/relationships/hyperlink" Target="https://login.consultant.ru/link/?req=doc&amp;base=LAW&amp;n=452862&amp;dst=100181" TargetMode = "External"/>
	<Relationship Id="rId250" Type="http://schemas.openxmlformats.org/officeDocument/2006/relationships/hyperlink" Target="https://login.consultant.ru/link/?req=doc&amp;base=LAW&amp;n=452862&amp;dst=100182" TargetMode = "External"/>
	<Relationship Id="rId251" Type="http://schemas.openxmlformats.org/officeDocument/2006/relationships/hyperlink" Target="https://login.consultant.ru/link/?req=doc&amp;base=LAW&amp;n=452862&amp;dst=100188" TargetMode = "External"/>
	<Relationship Id="rId252" Type="http://schemas.openxmlformats.org/officeDocument/2006/relationships/hyperlink" Target="https://login.consultant.ru/link/?req=doc&amp;base=LAW&amp;n=452862&amp;dst=100189" TargetMode = "External"/>
	<Relationship Id="rId253" Type="http://schemas.openxmlformats.org/officeDocument/2006/relationships/hyperlink" Target="https://login.consultant.ru/link/?req=doc&amp;base=LAW&amp;n=452862&amp;dst=100190" TargetMode = "External"/>
	<Relationship Id="rId254" Type="http://schemas.openxmlformats.org/officeDocument/2006/relationships/hyperlink" Target="https://login.consultant.ru/link/?req=doc&amp;base=LAW&amp;n=452862&amp;dst=100193" TargetMode = "External"/>
	<Relationship Id="rId255" Type="http://schemas.openxmlformats.org/officeDocument/2006/relationships/hyperlink" Target="https://login.consultant.ru/link/?req=doc&amp;base=LAW&amp;n=418198&amp;dst=100150" TargetMode = "External"/>
	<Relationship Id="rId256" Type="http://schemas.openxmlformats.org/officeDocument/2006/relationships/hyperlink" Target="https://login.consultant.ru/link/?req=doc&amp;base=LAW&amp;n=418198&amp;dst=100152" TargetMode = "External"/>
	<Relationship Id="rId257" Type="http://schemas.openxmlformats.org/officeDocument/2006/relationships/hyperlink" Target="https://login.consultant.ru/link/?req=doc&amp;base=LAW&amp;n=452862&amp;dst=100195" TargetMode = "External"/>
	<Relationship Id="rId258" Type="http://schemas.openxmlformats.org/officeDocument/2006/relationships/hyperlink" Target="https://login.consultant.ru/link/?req=doc&amp;base=LAW&amp;n=418198&amp;dst=100154" TargetMode = "External"/>
	<Relationship Id="rId259" Type="http://schemas.openxmlformats.org/officeDocument/2006/relationships/hyperlink" Target="https://login.consultant.ru/link/?req=doc&amp;base=LAW&amp;n=418198&amp;dst=100155" TargetMode = "External"/>
	<Relationship Id="rId260" Type="http://schemas.openxmlformats.org/officeDocument/2006/relationships/hyperlink" Target="https://login.consultant.ru/link/?req=doc&amp;base=LAW&amp;n=418198&amp;dst=100157" TargetMode = "External"/>
	<Relationship Id="rId261" Type="http://schemas.openxmlformats.org/officeDocument/2006/relationships/hyperlink" Target="https://login.consultant.ru/link/?req=doc&amp;base=LAW&amp;n=418198&amp;dst=100159" TargetMode = "External"/>
	<Relationship Id="rId262" Type="http://schemas.openxmlformats.org/officeDocument/2006/relationships/hyperlink" Target="https://login.consultant.ru/link/?req=doc&amp;base=LAW&amp;n=452862&amp;dst=100197" TargetMode = "External"/>
	<Relationship Id="rId263" Type="http://schemas.openxmlformats.org/officeDocument/2006/relationships/hyperlink" Target="https://login.consultant.ru/link/?req=doc&amp;base=LAW&amp;n=418198&amp;dst=100161" TargetMode = "External"/>
	<Relationship Id="rId264" Type="http://schemas.openxmlformats.org/officeDocument/2006/relationships/hyperlink" Target="https://login.consultant.ru/link/?req=doc&amp;base=LAW&amp;n=452862&amp;dst=100199" TargetMode = "External"/>
	<Relationship Id="rId265" Type="http://schemas.openxmlformats.org/officeDocument/2006/relationships/hyperlink" Target="https://login.consultant.ru/link/?req=doc&amp;base=LAW&amp;n=452862&amp;dst=100202" TargetMode = "External"/>
	<Relationship Id="rId266" Type="http://schemas.openxmlformats.org/officeDocument/2006/relationships/hyperlink" Target="https://login.consultant.ru/link/?req=doc&amp;base=LAW&amp;n=452862&amp;dst=100204" TargetMode = "External"/>
	<Relationship Id="rId267" Type="http://schemas.openxmlformats.org/officeDocument/2006/relationships/hyperlink" Target="https://login.consultant.ru/link/?req=doc&amp;base=LAW&amp;n=418198&amp;dst=100169" TargetMode = "External"/>
	<Relationship Id="rId268" Type="http://schemas.openxmlformats.org/officeDocument/2006/relationships/hyperlink" Target="https://login.consultant.ru/link/?req=doc&amp;base=LAW&amp;n=452862&amp;dst=100206" TargetMode = "External"/>
	<Relationship Id="rId269" Type="http://schemas.openxmlformats.org/officeDocument/2006/relationships/hyperlink" Target="https://login.consultant.ru/link/?req=doc&amp;base=LAW&amp;n=418198&amp;dst=100171" TargetMode = "External"/>
	<Relationship Id="rId270" Type="http://schemas.openxmlformats.org/officeDocument/2006/relationships/hyperlink" Target="https://login.consultant.ru/link/?req=doc&amp;base=LAW&amp;n=418198&amp;dst=100173" TargetMode = "External"/>
	<Relationship Id="rId271" Type="http://schemas.openxmlformats.org/officeDocument/2006/relationships/hyperlink" Target="https://login.consultant.ru/link/?req=doc&amp;base=LAW&amp;n=418198&amp;dst=100175" TargetMode = "External"/>
	<Relationship Id="rId272" Type="http://schemas.openxmlformats.org/officeDocument/2006/relationships/hyperlink" Target="https://login.consultant.ru/link/?req=doc&amp;base=LAW&amp;n=452862&amp;dst=100207" TargetMode = "External"/>
	<Relationship Id="rId273" Type="http://schemas.openxmlformats.org/officeDocument/2006/relationships/hyperlink" Target="https://login.consultant.ru/link/?req=doc&amp;base=LAW&amp;n=452862&amp;dst=100210" TargetMode = "External"/>
	<Relationship Id="rId274" Type="http://schemas.openxmlformats.org/officeDocument/2006/relationships/hyperlink" Target="https://login.consultant.ru/link/?req=doc&amp;base=LAW&amp;n=452862&amp;dst=100211" TargetMode = "External"/>
	<Relationship Id="rId275" Type="http://schemas.openxmlformats.org/officeDocument/2006/relationships/hyperlink" Target="https://login.consultant.ru/link/?req=doc&amp;base=LAW&amp;n=452862&amp;dst=100212" TargetMode = "External"/>
	<Relationship Id="rId276" Type="http://schemas.openxmlformats.org/officeDocument/2006/relationships/hyperlink" Target="https://login.consultant.ru/link/?req=doc&amp;base=LAW&amp;n=452862&amp;dst=100214" TargetMode = "External"/>
	<Relationship Id="rId277" Type="http://schemas.openxmlformats.org/officeDocument/2006/relationships/hyperlink" Target="https://login.consultant.ru/link/?req=doc&amp;base=LAW&amp;n=452862&amp;dst=100225" TargetMode = "External"/>
	<Relationship Id="rId278" Type="http://schemas.openxmlformats.org/officeDocument/2006/relationships/hyperlink" Target="https://login.consultant.ru/link/?req=doc&amp;base=LAW&amp;n=452862&amp;dst=100226" TargetMode = "External"/>
	<Relationship Id="rId279" Type="http://schemas.openxmlformats.org/officeDocument/2006/relationships/hyperlink" Target="https://login.consultant.ru/link/?req=doc&amp;base=LAW&amp;n=452862&amp;dst=100228" TargetMode = "External"/>
	<Relationship Id="rId280" Type="http://schemas.openxmlformats.org/officeDocument/2006/relationships/hyperlink" Target="https://login.consultant.ru/link/?req=doc&amp;base=LAW&amp;n=452862&amp;dst=100229" TargetMode = "External"/>
	<Relationship Id="rId281" Type="http://schemas.openxmlformats.org/officeDocument/2006/relationships/hyperlink" Target="https://login.consultant.ru/link/?req=doc&amp;base=LAW&amp;n=452862&amp;dst=100230" TargetMode = "External"/>
	<Relationship Id="rId282" Type="http://schemas.openxmlformats.org/officeDocument/2006/relationships/hyperlink" Target="https://login.consultant.ru/link/?req=doc&amp;base=LAW&amp;n=452862&amp;dst=100231" TargetMode = "External"/>
	<Relationship Id="rId283" Type="http://schemas.openxmlformats.org/officeDocument/2006/relationships/hyperlink" Target="https://login.consultant.ru/link/?req=doc&amp;base=LAW&amp;n=418198&amp;dst=100177" TargetMode = "External"/>
	<Relationship Id="rId284" Type="http://schemas.openxmlformats.org/officeDocument/2006/relationships/hyperlink" Target="https://login.consultant.ru/link/?req=doc&amp;base=LAW&amp;n=452862&amp;dst=100233" TargetMode = "External"/>
	<Relationship Id="rId285" Type="http://schemas.openxmlformats.org/officeDocument/2006/relationships/hyperlink" Target="https://login.consultant.ru/link/?req=doc&amp;base=LAW&amp;n=452862&amp;dst=100237" TargetMode = "External"/>
	<Relationship Id="rId286" Type="http://schemas.openxmlformats.org/officeDocument/2006/relationships/hyperlink" Target="https://login.consultant.ru/link/?req=doc&amp;base=LAW&amp;n=452862&amp;dst=100261" TargetMode = "External"/>
	<Relationship Id="rId287" Type="http://schemas.openxmlformats.org/officeDocument/2006/relationships/hyperlink" Target="https://login.consultant.ru/link/?req=doc&amp;base=LAW&amp;n=452862&amp;dst=100265" TargetMode = "External"/>
	<Relationship Id="rId288" Type="http://schemas.openxmlformats.org/officeDocument/2006/relationships/hyperlink" Target="https://login.consultant.ru/link/?req=doc&amp;base=LAW&amp;n=452862&amp;dst=100269" TargetMode = "External"/>
	<Relationship Id="rId289" Type="http://schemas.openxmlformats.org/officeDocument/2006/relationships/hyperlink" Target="https://login.consultant.ru/link/?req=doc&amp;base=LAW&amp;n=452862&amp;dst=100273" TargetMode = "External"/>
	<Relationship Id="rId290" Type="http://schemas.openxmlformats.org/officeDocument/2006/relationships/hyperlink" Target="https://login.consultant.ru/link/?req=doc&amp;base=LAW&amp;n=452862&amp;dst=100277" TargetMode = "External"/>
	<Relationship Id="rId291" Type="http://schemas.openxmlformats.org/officeDocument/2006/relationships/hyperlink" Target="https://login.consultant.ru/link/?req=doc&amp;base=LAW&amp;n=452862&amp;dst=100281" TargetMode = "External"/>
	<Relationship Id="rId292" Type="http://schemas.openxmlformats.org/officeDocument/2006/relationships/hyperlink" Target="https://login.consultant.ru/link/?req=doc&amp;base=LAW&amp;n=452862&amp;dst=100285" TargetMode = "External"/>
	<Relationship Id="rId293" Type="http://schemas.openxmlformats.org/officeDocument/2006/relationships/hyperlink" Target="https://login.consultant.ru/link/?req=doc&amp;base=LAW&amp;n=452862&amp;dst=100289" TargetMode = "External"/>
	<Relationship Id="rId294" Type="http://schemas.openxmlformats.org/officeDocument/2006/relationships/hyperlink" Target="https://login.consultant.ru/link/?req=doc&amp;base=LAW&amp;n=452862&amp;dst=100298" TargetMode = "External"/>
	<Relationship Id="rId295" Type="http://schemas.openxmlformats.org/officeDocument/2006/relationships/hyperlink" Target="https://login.consultant.ru/link/?req=doc&amp;base=LAW&amp;n=452862&amp;dst=100300" TargetMode = "External"/>
	<Relationship Id="rId296" Type="http://schemas.openxmlformats.org/officeDocument/2006/relationships/hyperlink" Target="https://login.consultant.ru/link/?req=doc&amp;base=LAW&amp;n=452862&amp;dst=100302" TargetMode = "External"/>
	<Relationship Id="rId297" Type="http://schemas.openxmlformats.org/officeDocument/2006/relationships/hyperlink" Target="https://login.consultant.ru/link/?req=doc&amp;base=LAW&amp;n=477382" TargetMode = "External"/>
	<Relationship Id="rId298" Type="http://schemas.openxmlformats.org/officeDocument/2006/relationships/hyperlink" Target="https://login.consultant.ru/link/?req=doc&amp;base=LAW&amp;n=452862&amp;dst=100317" TargetMode = "External"/>
	<Relationship Id="rId299" Type="http://schemas.openxmlformats.org/officeDocument/2006/relationships/hyperlink" Target="https://login.consultant.ru/link/?req=doc&amp;base=LAW&amp;n=452862&amp;dst=100319" TargetMode = "External"/>
	<Relationship Id="rId300" Type="http://schemas.openxmlformats.org/officeDocument/2006/relationships/hyperlink" Target="https://login.consultant.ru/link/?req=doc&amp;base=LAW&amp;n=418198&amp;dst=100179" TargetMode = "External"/>
	<Relationship Id="rId301" Type="http://schemas.openxmlformats.org/officeDocument/2006/relationships/hyperlink" Target="https://login.consultant.ru/link/?req=doc&amp;base=LAW&amp;n=452862&amp;dst=100320" TargetMode = "External"/>
	<Relationship Id="rId302" Type="http://schemas.openxmlformats.org/officeDocument/2006/relationships/hyperlink" Target="https://login.consultant.ru/link/?req=doc&amp;base=LAW&amp;n=452862&amp;dst=100323" TargetMode = "External"/>
	<Relationship Id="rId303" Type="http://schemas.openxmlformats.org/officeDocument/2006/relationships/hyperlink" Target="https://login.consultant.ru/link/?req=doc&amp;base=LAW&amp;n=452862&amp;dst=100325" TargetMode = "External"/>
	<Relationship Id="rId304" Type="http://schemas.openxmlformats.org/officeDocument/2006/relationships/hyperlink" Target="https://login.consultant.ru/link/?req=doc&amp;base=LAW&amp;n=452862&amp;dst=100327" TargetMode = "External"/>
	<Relationship Id="rId305" Type="http://schemas.openxmlformats.org/officeDocument/2006/relationships/hyperlink" Target="https://login.consultant.ru/link/?req=doc&amp;base=LAW&amp;n=399268&amp;dst=100009" TargetMode = "External"/>
	<Relationship Id="rId306" Type="http://schemas.openxmlformats.org/officeDocument/2006/relationships/hyperlink" Target="https://login.consultant.ru/link/?req=doc&amp;base=LAW&amp;n=452862&amp;dst=100485" TargetMode = "External"/>
	<Relationship Id="rId307" Type="http://schemas.openxmlformats.org/officeDocument/2006/relationships/hyperlink" Target="https://login.consultant.ru/link/?req=doc&amp;base=LAW&amp;n=418198&amp;dst=100185" TargetMode = "External"/>
	<Relationship Id="rId308" Type="http://schemas.openxmlformats.org/officeDocument/2006/relationships/hyperlink" Target="https://login.consultant.ru/link/?req=doc&amp;base=LAW&amp;n=418198&amp;dst=100185" TargetMode = "External"/>
	<Relationship Id="rId309" Type="http://schemas.openxmlformats.org/officeDocument/2006/relationships/hyperlink" Target="https://login.consultant.ru/link/?req=doc&amp;base=LAW&amp;n=418198&amp;dst=100187" TargetMode = "External"/>
	<Relationship Id="rId310" Type="http://schemas.openxmlformats.org/officeDocument/2006/relationships/hyperlink" Target="https://login.consultant.ru/link/?req=doc&amp;base=LAW&amp;n=418198&amp;dst=100188" TargetMode = "External"/>
	<Relationship Id="rId311" Type="http://schemas.openxmlformats.org/officeDocument/2006/relationships/hyperlink" Target="https://login.consultant.ru/link/?req=doc&amp;base=LAW&amp;n=418198&amp;dst=100189" TargetMode = "External"/>
	<Relationship Id="rId312" Type="http://schemas.openxmlformats.org/officeDocument/2006/relationships/hyperlink" Target="https://login.consultant.ru/link/?req=doc&amp;base=LAW&amp;n=452862&amp;dst=100488" TargetMode = "External"/>
	<Relationship Id="rId313" Type="http://schemas.openxmlformats.org/officeDocument/2006/relationships/hyperlink" Target="https://login.consultant.ru/link/?req=doc&amp;base=LAW&amp;n=452862&amp;dst=100490" TargetMode = "External"/>
	<Relationship Id="rId314" Type="http://schemas.openxmlformats.org/officeDocument/2006/relationships/hyperlink" Target="https://login.consultant.ru/link/?req=doc&amp;base=LAW&amp;n=452862&amp;dst=100492" TargetMode = "External"/>
	<Relationship Id="rId315" Type="http://schemas.openxmlformats.org/officeDocument/2006/relationships/hyperlink" Target="https://login.consultant.ru/link/?req=doc&amp;base=LAW&amp;n=418198&amp;dst=100191" TargetMode = "External"/>
	<Relationship Id="rId316" Type="http://schemas.openxmlformats.org/officeDocument/2006/relationships/hyperlink" Target="https://login.consultant.ru/link/?req=doc&amp;base=LAW&amp;n=418198&amp;dst=100193" TargetMode = "External"/>
	<Relationship Id="rId317" Type="http://schemas.openxmlformats.org/officeDocument/2006/relationships/hyperlink" Target="https://login.consultant.ru/link/?req=doc&amp;base=LAW&amp;n=418198&amp;dst=100194" TargetMode = "External"/>
	<Relationship Id="rId318" Type="http://schemas.openxmlformats.org/officeDocument/2006/relationships/hyperlink" Target="https://login.consultant.ru/link/?req=doc&amp;base=LAW&amp;n=418198&amp;dst=100196" TargetMode = "External"/>
	<Relationship Id="rId319" Type="http://schemas.openxmlformats.org/officeDocument/2006/relationships/hyperlink" Target="https://login.consultant.ru/link/?req=doc&amp;base=LAW&amp;n=477510&amp;dst=100374" TargetMode = "External"/>
	<Relationship Id="rId320" Type="http://schemas.openxmlformats.org/officeDocument/2006/relationships/hyperlink" Target="https://login.consultant.ru/link/?req=doc&amp;base=LAW&amp;n=418198&amp;dst=100197" TargetMode = "External"/>
	<Relationship Id="rId321" Type="http://schemas.openxmlformats.org/officeDocument/2006/relationships/hyperlink" Target="https://login.consultant.ru/link/?req=doc&amp;base=LAW&amp;n=418198&amp;dst=100297" TargetMode = "External"/>
	<Relationship Id="rId322" Type="http://schemas.openxmlformats.org/officeDocument/2006/relationships/hyperlink" Target="https://login.consultant.ru/link/?req=doc&amp;base=LAW&amp;n=418198&amp;dst=100340" TargetMode = "External"/>
	<Relationship Id="rId323" Type="http://schemas.openxmlformats.org/officeDocument/2006/relationships/hyperlink" Target="https://login.consultant.ru/link/?req=doc&amp;base=LAW&amp;n=418198&amp;dst=100428" TargetMode = "External"/>
	<Relationship Id="rId324" Type="http://schemas.openxmlformats.org/officeDocument/2006/relationships/hyperlink" Target="https://login.consultant.ru/link/?req=doc&amp;base=LAW&amp;n=418198&amp;dst=100532" TargetMode = "External"/>
	<Relationship Id="rId325" Type="http://schemas.openxmlformats.org/officeDocument/2006/relationships/hyperlink" Target="https://login.consultant.ru/link/?req=doc&amp;base=INT&amp;n=39592&amp;dst=100010" TargetMode = "External"/>
	<Relationship Id="rId326" Type="http://schemas.openxmlformats.org/officeDocument/2006/relationships/hyperlink" Target="https://login.consultant.ru/link/?req=doc&amp;base=LAW&amp;n=75818" TargetMode = "External"/>
	<Relationship Id="rId327" Type="http://schemas.openxmlformats.org/officeDocument/2006/relationships/hyperlink" Target="https://login.consultant.ru/link/?req=doc&amp;base=INT&amp;n=51307&amp;dst=100014" TargetMode = "External"/>
	<Relationship Id="rId328" Type="http://schemas.openxmlformats.org/officeDocument/2006/relationships/hyperlink" Target="https://login.consultant.ru/link/?req=doc&amp;base=LAW&amp;n=112694" TargetMode = "External"/>
	<Relationship Id="rId329" Type="http://schemas.openxmlformats.org/officeDocument/2006/relationships/hyperlink" Target="https://login.consultant.ru/link/?req=doc&amp;base=LAW&amp;n=452862&amp;dst=10049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13.05.2021 N 292
(ред. от 04.07.2023)
"Об утверждении правил рыболовства для Северного рыбохозяйственного бассейна"
(Зарегистрировано в Минюсте России 31.05.2021 N 63687)
(с изм. и доп., вступ. в силу с 01.09.2024)</dc:title>
  <dcterms:created xsi:type="dcterms:W3CDTF">2025-02-12T11:21:24Z</dcterms:created>
</cp:coreProperties>
</file>