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6F4" w:rsidRDefault="00E706F4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706F4" w:rsidRDefault="00E706F4">
      <w:pPr>
        <w:pStyle w:val="ConsPlusNormal"/>
        <w:jc w:val="both"/>
        <w:outlineLvl w:val="0"/>
      </w:pPr>
    </w:p>
    <w:p w:rsidR="00E706F4" w:rsidRDefault="00E706F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706F4" w:rsidRDefault="00E706F4">
      <w:pPr>
        <w:pStyle w:val="ConsPlusTitle"/>
        <w:jc w:val="center"/>
      </w:pPr>
    </w:p>
    <w:p w:rsidR="00E706F4" w:rsidRDefault="00E706F4">
      <w:pPr>
        <w:pStyle w:val="ConsPlusTitle"/>
        <w:jc w:val="center"/>
      </w:pPr>
      <w:r>
        <w:t>ПОСТАНОВЛЕНИЕ</w:t>
      </w:r>
    </w:p>
    <w:p w:rsidR="00E706F4" w:rsidRDefault="00E706F4">
      <w:pPr>
        <w:pStyle w:val="ConsPlusTitle"/>
        <w:jc w:val="center"/>
      </w:pPr>
      <w:r>
        <w:t>от 30 мая 2025 г. N 799</w:t>
      </w:r>
    </w:p>
    <w:p w:rsidR="00E706F4" w:rsidRDefault="00E706F4">
      <w:pPr>
        <w:pStyle w:val="ConsPlusTitle"/>
        <w:jc w:val="center"/>
      </w:pPr>
      <w:bookmarkStart w:id="0" w:name="_GoBack"/>
      <w:bookmarkEnd w:id="0"/>
    </w:p>
    <w:p w:rsidR="00E706F4" w:rsidRDefault="00E706F4">
      <w:pPr>
        <w:pStyle w:val="ConsPlusTitle"/>
        <w:jc w:val="center"/>
      </w:pPr>
      <w:r>
        <w:t>О СОГЛАСОВАНИИ</w:t>
      </w:r>
    </w:p>
    <w:p w:rsidR="00E706F4" w:rsidRDefault="00E706F4">
      <w:pPr>
        <w:pStyle w:val="ConsPlusTitle"/>
        <w:jc w:val="center"/>
      </w:pPr>
      <w:r>
        <w:t>ФЕДЕРАЛЬНЫМ АГЕНТСТВОМ ПО РЫБОЛОВСТВУ СТРОИТЕЛЬСТВА</w:t>
      </w:r>
    </w:p>
    <w:p w:rsidR="00E706F4" w:rsidRDefault="00E706F4">
      <w:pPr>
        <w:pStyle w:val="ConsPlusTitle"/>
        <w:jc w:val="center"/>
      </w:pPr>
      <w:r>
        <w:t>И РЕКОНСТРУКЦИИ ОБЪЕКТОВ КАПИТАЛЬНОГО СТРОИТЕЛЬСТВА,</w:t>
      </w:r>
    </w:p>
    <w:p w:rsidR="00E706F4" w:rsidRDefault="00E706F4">
      <w:pPr>
        <w:pStyle w:val="ConsPlusTitle"/>
        <w:jc w:val="center"/>
      </w:pPr>
      <w:r>
        <w:t>ВНЕДРЕНИЯ НОВЫХ ТЕХНОЛОГИЧЕСКИХ ПРОЦЕССОВ И ОСУЩЕСТВЛЕНИЯ</w:t>
      </w:r>
    </w:p>
    <w:p w:rsidR="00E706F4" w:rsidRDefault="00E706F4">
      <w:pPr>
        <w:pStyle w:val="ConsPlusTitle"/>
        <w:jc w:val="center"/>
      </w:pPr>
      <w:r>
        <w:t>ИНОЙ ДЕЯТЕЛЬНОСТИ, ОКАЗЫВАЮЩЕЙ ВОЗДЕЙСТВИЕ НА ВОДНЫЕ</w:t>
      </w:r>
    </w:p>
    <w:p w:rsidR="00E706F4" w:rsidRDefault="00E706F4">
      <w:pPr>
        <w:pStyle w:val="ConsPlusTitle"/>
        <w:jc w:val="center"/>
      </w:pPr>
      <w:r>
        <w:t>БИОЛОГИЧЕСКИЕ РЕСУРСЫ И СРЕДУ ИХ ОБИТАНИЯ</w:t>
      </w:r>
    </w:p>
    <w:p w:rsidR="00E706F4" w:rsidRDefault="00E706F4">
      <w:pPr>
        <w:pStyle w:val="ConsPlusNormal"/>
        <w:jc w:val="center"/>
      </w:pPr>
    </w:p>
    <w:p w:rsidR="00E706F4" w:rsidRDefault="00E706F4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50</w:t>
        </w:r>
      </w:hyperlink>
      <w:r>
        <w:t xml:space="preserve"> Федерального закона "О рыболовстве и сохранении водных биологических ресурсов" Правительство Российской Федерации постановляет:</w:t>
      </w:r>
    </w:p>
    <w:p w:rsidR="00E706F4" w:rsidRDefault="00E706F4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5">
        <w:r>
          <w:rPr>
            <w:color w:val="0000FF"/>
          </w:rPr>
          <w:t>Правила</w:t>
        </w:r>
      </w:hyperlink>
      <w:r>
        <w:t xml:space="preserve"> согласования Федеральным агентством по рыболовству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обитания.</w:t>
      </w:r>
    </w:p>
    <w:p w:rsidR="00E706F4" w:rsidRDefault="00E706F4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E706F4" w:rsidRDefault="00E706F4">
      <w:pPr>
        <w:pStyle w:val="ConsPlusNormal"/>
        <w:spacing w:before="220"/>
        <w:ind w:firstLine="540"/>
        <w:jc w:val="both"/>
      </w:pPr>
      <w:hyperlink r:id="rId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апреля 2013 г. N 384 "О согласовании Федеральным агентством по рыболовству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обитания" (Собрание законодательства Российской Федерации, 2013, N 20, ст. 2480);</w:t>
      </w:r>
    </w:p>
    <w:p w:rsidR="00E706F4" w:rsidRDefault="00E706F4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сентября 2020 г. N 1553 "О внесении изменений в Правила согласования Федеральным агентством по рыболовству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обитания" (Собрание законодательства Российской Федерации, 2020, N 40, ст. 6282).</w:t>
      </w:r>
    </w:p>
    <w:p w:rsidR="00E706F4" w:rsidRDefault="00E706F4">
      <w:pPr>
        <w:pStyle w:val="ConsPlusNormal"/>
        <w:spacing w:before="220"/>
        <w:ind w:firstLine="540"/>
        <w:jc w:val="both"/>
      </w:pPr>
      <w:r>
        <w:t>3. Реализация полномочий, предусмотренных настоящим постановлением, осуществляется соответствующими федеральными органами исполнительной власти в пределах установленной Правительством Российской Федерации предельной численности их работников, а также бюджетных ассигнований, предусмотренных им в федеральном бюджете на руководство и управление в сфере установленных функций и полномочий.</w:t>
      </w:r>
    </w:p>
    <w:p w:rsidR="00E706F4" w:rsidRDefault="00E706F4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сентября 2025 г.</w:t>
      </w:r>
    </w:p>
    <w:p w:rsidR="00E706F4" w:rsidRDefault="00E706F4">
      <w:pPr>
        <w:pStyle w:val="ConsPlusNormal"/>
        <w:spacing w:before="220"/>
        <w:ind w:firstLine="540"/>
        <w:jc w:val="both"/>
      </w:pPr>
      <w:r>
        <w:t xml:space="preserve">5. </w:t>
      </w:r>
      <w:hyperlink w:anchor="P35">
        <w:r>
          <w:rPr>
            <w:color w:val="0000FF"/>
          </w:rPr>
          <w:t>Правила</w:t>
        </w:r>
      </w:hyperlink>
      <w:r>
        <w:t>, утвержденные настоящим постановлением, действуют до 1 сентября 2028 г.</w:t>
      </w:r>
    </w:p>
    <w:p w:rsidR="00E706F4" w:rsidRDefault="00E706F4">
      <w:pPr>
        <w:pStyle w:val="ConsPlusNormal"/>
        <w:ind w:firstLine="540"/>
        <w:jc w:val="both"/>
      </w:pPr>
    </w:p>
    <w:p w:rsidR="00E706F4" w:rsidRDefault="00E706F4">
      <w:pPr>
        <w:pStyle w:val="ConsPlusNormal"/>
        <w:jc w:val="right"/>
      </w:pPr>
      <w:r>
        <w:t>Председатель Правительства</w:t>
      </w:r>
    </w:p>
    <w:p w:rsidR="00E706F4" w:rsidRDefault="00E706F4">
      <w:pPr>
        <w:pStyle w:val="ConsPlusNormal"/>
        <w:jc w:val="right"/>
      </w:pPr>
      <w:r>
        <w:t>Российской Федерации</w:t>
      </w:r>
    </w:p>
    <w:p w:rsidR="00E706F4" w:rsidRDefault="00E706F4">
      <w:pPr>
        <w:pStyle w:val="ConsPlusNormal"/>
        <w:jc w:val="right"/>
      </w:pPr>
      <w:r>
        <w:t>М.МИШУСТИН</w:t>
      </w:r>
    </w:p>
    <w:p w:rsidR="00E706F4" w:rsidRDefault="00E706F4">
      <w:pPr>
        <w:pStyle w:val="ConsPlusNormal"/>
        <w:jc w:val="right"/>
      </w:pPr>
    </w:p>
    <w:p w:rsidR="00E706F4" w:rsidRDefault="00E706F4">
      <w:pPr>
        <w:pStyle w:val="ConsPlusNormal"/>
        <w:jc w:val="right"/>
      </w:pPr>
    </w:p>
    <w:p w:rsidR="00E706F4" w:rsidRDefault="00E706F4">
      <w:pPr>
        <w:pStyle w:val="ConsPlusNormal"/>
        <w:jc w:val="right"/>
      </w:pPr>
    </w:p>
    <w:p w:rsidR="00E706F4" w:rsidRDefault="00E706F4">
      <w:pPr>
        <w:pStyle w:val="ConsPlusNormal"/>
        <w:jc w:val="right"/>
      </w:pPr>
    </w:p>
    <w:p w:rsidR="00E706F4" w:rsidRDefault="00E706F4">
      <w:pPr>
        <w:pStyle w:val="ConsPlusNormal"/>
        <w:jc w:val="right"/>
      </w:pPr>
    </w:p>
    <w:p w:rsidR="00E706F4" w:rsidRDefault="00E706F4">
      <w:pPr>
        <w:pStyle w:val="ConsPlusNormal"/>
        <w:jc w:val="right"/>
        <w:outlineLvl w:val="0"/>
      </w:pPr>
      <w:r>
        <w:t>Утверждены</w:t>
      </w:r>
    </w:p>
    <w:p w:rsidR="00E706F4" w:rsidRDefault="00E706F4">
      <w:pPr>
        <w:pStyle w:val="ConsPlusNormal"/>
        <w:jc w:val="right"/>
      </w:pPr>
      <w:r>
        <w:t>постановлением Правительства</w:t>
      </w:r>
    </w:p>
    <w:p w:rsidR="00E706F4" w:rsidRDefault="00E706F4">
      <w:pPr>
        <w:pStyle w:val="ConsPlusNormal"/>
        <w:jc w:val="right"/>
      </w:pPr>
      <w:r>
        <w:t>Российской Федерации</w:t>
      </w:r>
    </w:p>
    <w:p w:rsidR="00E706F4" w:rsidRDefault="00E706F4">
      <w:pPr>
        <w:pStyle w:val="ConsPlusNormal"/>
        <w:jc w:val="right"/>
      </w:pPr>
      <w:r>
        <w:t>от 30 мая 2025 г. N 799</w:t>
      </w:r>
    </w:p>
    <w:p w:rsidR="00E706F4" w:rsidRDefault="00E706F4">
      <w:pPr>
        <w:pStyle w:val="ConsPlusNormal"/>
        <w:jc w:val="right"/>
      </w:pPr>
    </w:p>
    <w:p w:rsidR="00E706F4" w:rsidRDefault="00E706F4">
      <w:pPr>
        <w:pStyle w:val="ConsPlusTitle"/>
        <w:jc w:val="center"/>
      </w:pPr>
      <w:bookmarkStart w:id="1" w:name="P35"/>
      <w:bookmarkEnd w:id="1"/>
      <w:r>
        <w:t>ПРАВИЛА</w:t>
      </w:r>
    </w:p>
    <w:p w:rsidR="00E706F4" w:rsidRDefault="00E706F4">
      <w:pPr>
        <w:pStyle w:val="ConsPlusTitle"/>
        <w:jc w:val="center"/>
      </w:pPr>
      <w:r>
        <w:t>СОГЛАСОВАНИЯ ФЕДЕРАЛЬНЫМ АГЕНТСТВОМ ПО РЫБОЛОВСТВУ</w:t>
      </w:r>
    </w:p>
    <w:p w:rsidR="00E706F4" w:rsidRDefault="00E706F4">
      <w:pPr>
        <w:pStyle w:val="ConsPlusTitle"/>
        <w:jc w:val="center"/>
      </w:pPr>
      <w:r>
        <w:t>СТРОИТЕЛЬСТВА И РЕКОНСТРУКЦИИ ОБЪЕКТОВ КАПИТАЛЬНОГО</w:t>
      </w:r>
    </w:p>
    <w:p w:rsidR="00E706F4" w:rsidRDefault="00E706F4">
      <w:pPr>
        <w:pStyle w:val="ConsPlusTitle"/>
        <w:jc w:val="center"/>
      </w:pPr>
      <w:r>
        <w:t>СТРОИТЕЛЬСТВА, ВНЕДРЕНИЯ НОВЫХ ТЕХНОЛОГИЧЕСКИХ ПРОЦЕССОВ</w:t>
      </w:r>
    </w:p>
    <w:p w:rsidR="00E706F4" w:rsidRDefault="00E706F4">
      <w:pPr>
        <w:pStyle w:val="ConsPlusTitle"/>
        <w:jc w:val="center"/>
      </w:pPr>
      <w:r>
        <w:t>И ОСУЩЕСТВЛЕНИЯ ИНОЙ ДЕЯТЕЛЬНОСТИ, ОКАЗЫВАЮЩЕЙ ВОЗДЕЙСТВИЕ</w:t>
      </w:r>
    </w:p>
    <w:p w:rsidR="00E706F4" w:rsidRDefault="00E706F4">
      <w:pPr>
        <w:pStyle w:val="ConsPlusTitle"/>
        <w:jc w:val="center"/>
      </w:pPr>
      <w:r>
        <w:t>НА ВОДНЫЕ БИОЛОГИЧЕСКИЕ РЕСУРСЫ И СРЕДУ ИХ ОБИТАНИЯ</w:t>
      </w:r>
    </w:p>
    <w:p w:rsidR="00E706F4" w:rsidRDefault="00E706F4">
      <w:pPr>
        <w:pStyle w:val="ConsPlusNormal"/>
        <w:jc w:val="center"/>
      </w:pPr>
    </w:p>
    <w:p w:rsidR="00E706F4" w:rsidRDefault="00E706F4">
      <w:pPr>
        <w:pStyle w:val="ConsPlusNormal"/>
        <w:ind w:firstLine="540"/>
        <w:jc w:val="both"/>
      </w:pPr>
      <w:bookmarkStart w:id="2" w:name="P42"/>
      <w:bookmarkEnd w:id="2"/>
      <w:r>
        <w:t>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 (далее - иная деятельность).</w:t>
      </w:r>
    </w:p>
    <w:p w:rsidR="00E706F4" w:rsidRDefault="00E706F4">
      <w:pPr>
        <w:pStyle w:val="ConsPlusNormal"/>
        <w:spacing w:before="220"/>
        <w:ind w:firstLine="540"/>
        <w:jc w:val="both"/>
      </w:pPr>
      <w:bookmarkStart w:id="3" w:name="P43"/>
      <w:bookmarkEnd w:id="3"/>
      <w:r>
        <w:t>2. Федеральное агентство по рыболовству осуществляет согласование:</w:t>
      </w:r>
    </w:p>
    <w:p w:rsidR="00E706F4" w:rsidRDefault="00E706F4">
      <w:pPr>
        <w:pStyle w:val="ConsPlusNormal"/>
        <w:spacing w:before="220"/>
        <w:ind w:firstLine="540"/>
        <w:jc w:val="both"/>
      </w:pPr>
      <w:r>
        <w:t>а) строительства и реконструкции объектов капитального строительства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Федерации, проектная документация которых является объектом государственной экологической экспертизы, а также в случае строительства и реконструкции объектов капитального строительства на территории 2 и более субъектов Российской Федерации;</w:t>
      </w:r>
    </w:p>
    <w:p w:rsidR="00E706F4" w:rsidRDefault="00E706F4">
      <w:pPr>
        <w:pStyle w:val="ConsPlusNormal"/>
        <w:spacing w:before="220"/>
        <w:ind w:firstLine="540"/>
        <w:jc w:val="both"/>
      </w:pPr>
      <w:r>
        <w:t>б) внедрения новых технологических процессов и осуществления иной деятельности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Федерации, а также в случае внедрения указанных процессов и осуществления иной деятельности на территории 2 и более субъектов Российской Федерации и в трансграничных водных объектах.</w:t>
      </w:r>
    </w:p>
    <w:p w:rsidR="00E706F4" w:rsidRDefault="00E706F4">
      <w:pPr>
        <w:pStyle w:val="ConsPlusNormal"/>
        <w:spacing w:before="220"/>
        <w:ind w:firstLine="540"/>
        <w:jc w:val="both"/>
      </w:pPr>
      <w:bookmarkStart w:id="4" w:name="P46"/>
      <w:bookmarkEnd w:id="4"/>
      <w:r>
        <w:t>3. Территориальные органы Федерального агентства по рыболовству осуществляют согласование:</w:t>
      </w:r>
    </w:p>
    <w:p w:rsidR="00E706F4" w:rsidRDefault="00E706F4">
      <w:pPr>
        <w:pStyle w:val="ConsPlusNormal"/>
        <w:spacing w:before="220"/>
        <w:ind w:firstLine="540"/>
        <w:jc w:val="both"/>
      </w:pPr>
      <w:r>
        <w:t>а) строительства и реконструкции объектов капитального строительства - в случае строительства и реконструкции указанных объектов на территории одного субъекта Российской Федерации;</w:t>
      </w:r>
    </w:p>
    <w:p w:rsidR="00E706F4" w:rsidRDefault="00E706F4">
      <w:pPr>
        <w:pStyle w:val="ConsPlusNormal"/>
        <w:spacing w:before="220"/>
        <w:ind w:firstLine="540"/>
        <w:jc w:val="both"/>
      </w:pPr>
      <w:r>
        <w:t>б) внедрения новых технологических процессов и осуществления иной деятельности - в случае внедрения указанных процессов и осуществления иной деятельности на территории одного субъекта Российской Федерации.</w:t>
      </w:r>
    </w:p>
    <w:p w:rsidR="00E706F4" w:rsidRDefault="00E706F4">
      <w:pPr>
        <w:pStyle w:val="ConsPlusNormal"/>
        <w:spacing w:before="220"/>
        <w:ind w:firstLine="540"/>
        <w:jc w:val="both"/>
      </w:pPr>
      <w:r>
        <w:t xml:space="preserve">4. Юридические и физические лица, в том числе индивидуальные предприниматели (далее - заявители), для согласования деятельности, указанной в </w:t>
      </w:r>
      <w:hyperlink w:anchor="P42">
        <w:r>
          <w:rPr>
            <w:color w:val="0000FF"/>
          </w:rPr>
          <w:t>пункте 1</w:t>
        </w:r>
      </w:hyperlink>
      <w:r>
        <w:t xml:space="preserve"> настоящих Правил, представляют в Федеральное агентство по рыболовству (его территориальные органы) заявку о согласовании деятельности (далее - заявка), в которой указывают сведения:</w:t>
      </w:r>
    </w:p>
    <w:p w:rsidR="00E706F4" w:rsidRDefault="00E706F4">
      <w:pPr>
        <w:pStyle w:val="ConsPlusNormal"/>
        <w:spacing w:before="220"/>
        <w:ind w:firstLine="540"/>
        <w:jc w:val="both"/>
      </w:pPr>
      <w:r>
        <w:t>а) о заявителе:</w:t>
      </w:r>
    </w:p>
    <w:p w:rsidR="00E706F4" w:rsidRDefault="00E706F4">
      <w:pPr>
        <w:pStyle w:val="ConsPlusNormal"/>
        <w:spacing w:before="220"/>
        <w:ind w:firstLine="540"/>
        <w:jc w:val="both"/>
      </w:pPr>
      <w:r>
        <w:t>полное и сокращенное (при наличии) наименования юридического лица, его организационно-правовая форма и место нахождения;</w:t>
      </w:r>
    </w:p>
    <w:p w:rsidR="00E706F4" w:rsidRDefault="00E706F4">
      <w:pPr>
        <w:pStyle w:val="ConsPlusNormal"/>
        <w:spacing w:before="220"/>
        <w:ind w:firstLine="540"/>
        <w:jc w:val="both"/>
      </w:pPr>
      <w:r>
        <w:lastRenderedPageBreak/>
        <w:t>фамилия, имя, отчество (при наличии) и место жительства физического лица (индивидуального предпринимателя);</w:t>
      </w:r>
    </w:p>
    <w:p w:rsidR="00E706F4" w:rsidRDefault="00E706F4">
      <w:pPr>
        <w:pStyle w:val="ConsPlusNormal"/>
        <w:spacing w:before="220"/>
        <w:ind w:firstLine="540"/>
        <w:jc w:val="both"/>
      </w:pPr>
      <w:r>
        <w:t>б) о документации, прилагаемой к заявке.</w:t>
      </w:r>
    </w:p>
    <w:p w:rsidR="00E706F4" w:rsidRDefault="00E706F4">
      <w:pPr>
        <w:pStyle w:val="ConsPlusNormal"/>
        <w:spacing w:before="220"/>
        <w:ind w:firstLine="540"/>
        <w:jc w:val="both"/>
      </w:pPr>
      <w:bookmarkStart w:id="5" w:name="P54"/>
      <w:bookmarkEnd w:id="5"/>
      <w:r>
        <w:t>5. К заявке прилагается следующая документация:</w:t>
      </w:r>
    </w:p>
    <w:p w:rsidR="00E706F4" w:rsidRDefault="00E706F4">
      <w:pPr>
        <w:pStyle w:val="ConsPlusNormal"/>
        <w:spacing w:before="220"/>
        <w:ind w:firstLine="540"/>
        <w:jc w:val="both"/>
      </w:pPr>
      <w:bookmarkStart w:id="6" w:name="P55"/>
      <w:bookmarkEnd w:id="6"/>
      <w:r>
        <w:t xml:space="preserve">а) при согласовании строительства и реконструкции объектов капитального строительства в соответствии с </w:t>
      </w:r>
      <w:hyperlink w:anchor="P43">
        <w:r>
          <w:rPr>
            <w:color w:val="0000FF"/>
          </w:rPr>
          <w:t>пунктами 2</w:t>
        </w:r>
      </w:hyperlink>
      <w:r>
        <w:t xml:space="preserve"> и </w:t>
      </w:r>
      <w:hyperlink w:anchor="P46">
        <w:r>
          <w:rPr>
            <w:color w:val="0000FF"/>
          </w:rPr>
          <w:t>3</w:t>
        </w:r>
      </w:hyperlink>
      <w:r>
        <w:t xml:space="preserve"> настоящих Правил - копия разделов проектной документации, предусмотренной </w:t>
      </w:r>
      <w:hyperlink r:id="rId8">
        <w:r>
          <w:rPr>
            <w:color w:val="0000FF"/>
          </w:rPr>
          <w:t>пунктами 10</w:t>
        </w:r>
      </w:hyperlink>
      <w:r>
        <w:t xml:space="preserve">, </w:t>
      </w:r>
      <w:hyperlink r:id="rId9">
        <w:r>
          <w:rPr>
            <w:color w:val="0000FF"/>
          </w:rPr>
          <w:t>12</w:t>
        </w:r>
      </w:hyperlink>
      <w:r>
        <w:t xml:space="preserve">, </w:t>
      </w:r>
      <w:hyperlink r:id="rId10">
        <w:r>
          <w:rPr>
            <w:color w:val="0000FF"/>
          </w:rPr>
          <w:t>17</w:t>
        </w:r>
      </w:hyperlink>
      <w:r>
        <w:t xml:space="preserve">, </w:t>
      </w:r>
      <w:hyperlink r:id="rId11">
        <w:r>
          <w:rPr>
            <w:color w:val="0000FF"/>
          </w:rPr>
          <w:t>18</w:t>
        </w:r>
      </w:hyperlink>
      <w:r>
        <w:t xml:space="preserve">, </w:t>
      </w:r>
      <w:hyperlink r:id="rId12">
        <w:r>
          <w:rPr>
            <w:color w:val="0000FF"/>
          </w:rPr>
          <w:t>22</w:t>
        </w:r>
      </w:hyperlink>
      <w:r>
        <w:t xml:space="preserve">, </w:t>
      </w:r>
      <w:hyperlink r:id="rId13">
        <w:r>
          <w:rPr>
            <w:color w:val="0000FF"/>
          </w:rPr>
          <w:t>23</w:t>
        </w:r>
      </w:hyperlink>
      <w:r>
        <w:t xml:space="preserve"> и </w:t>
      </w:r>
      <w:hyperlink r:id="rId14">
        <w:r>
          <w:rPr>
            <w:color w:val="0000FF"/>
          </w:rPr>
          <w:t>25</w:t>
        </w:r>
      </w:hyperlink>
      <w:r>
        <w:t xml:space="preserve"> (для объектов капитального строительства производственного и непроизводственного назначения, за исключением линейных объектов) и </w:t>
      </w:r>
      <w:hyperlink r:id="rId15">
        <w:r>
          <w:rPr>
            <w:color w:val="0000FF"/>
          </w:rPr>
          <w:t>пунктами 34</w:t>
        </w:r>
      </w:hyperlink>
      <w:r>
        <w:t xml:space="preserve"> - </w:t>
      </w:r>
      <w:hyperlink r:id="rId16">
        <w:r>
          <w:rPr>
            <w:color w:val="0000FF"/>
          </w:rPr>
          <w:t>38</w:t>
        </w:r>
      </w:hyperlink>
      <w:r>
        <w:t xml:space="preserve"> и </w:t>
      </w:r>
      <w:hyperlink r:id="rId17">
        <w:r>
          <w:rPr>
            <w:color w:val="0000FF"/>
          </w:rPr>
          <w:t>40</w:t>
        </w:r>
      </w:hyperlink>
      <w:r>
        <w:t xml:space="preserve"> (для линейных объектов) Положения о составе разделов проектной документации и требованиях к их содержанию, утвержденного постановлением Правительства Российской Федерации от 16 февраля 2008 г. N 87 "О составе разделов проектной документации и требованиях к их содержанию";</w:t>
      </w:r>
    </w:p>
    <w:p w:rsidR="00E706F4" w:rsidRDefault="00E706F4">
      <w:pPr>
        <w:pStyle w:val="ConsPlusNormal"/>
        <w:spacing w:before="220"/>
        <w:ind w:firstLine="540"/>
        <w:jc w:val="both"/>
      </w:pPr>
      <w:bookmarkStart w:id="7" w:name="P56"/>
      <w:bookmarkEnd w:id="7"/>
      <w:r>
        <w:t xml:space="preserve">б) при согласовании внедрения новых технологических процессов и осуществления иной деятельности в соответствии с </w:t>
      </w:r>
      <w:hyperlink w:anchor="P43">
        <w:r>
          <w:rPr>
            <w:color w:val="0000FF"/>
          </w:rPr>
          <w:t>пунктами 2</w:t>
        </w:r>
      </w:hyperlink>
      <w:r>
        <w:t xml:space="preserve"> и </w:t>
      </w:r>
      <w:hyperlink w:anchor="P46">
        <w:r>
          <w:rPr>
            <w:color w:val="0000FF"/>
          </w:rPr>
          <w:t>3</w:t>
        </w:r>
      </w:hyperlink>
      <w:r>
        <w:t xml:space="preserve"> настоящих Правил - копия проектной документации или программы планируемых работ, обосновывающей внедрение новых технологических процессов и осуществление иной деятельности, а также документ, содержащий сведения о планируемых мерах по сохранению водных биологических ресурсов и среды их обитания;</w:t>
      </w:r>
    </w:p>
    <w:p w:rsidR="00E706F4" w:rsidRDefault="00E706F4">
      <w:pPr>
        <w:pStyle w:val="ConsPlusNormal"/>
        <w:spacing w:before="220"/>
        <w:ind w:firstLine="540"/>
        <w:jc w:val="both"/>
      </w:pPr>
      <w:bookmarkStart w:id="8" w:name="P57"/>
      <w:bookmarkEnd w:id="8"/>
      <w:r>
        <w:t xml:space="preserve">в) при согласовании деятельности, указанной в </w:t>
      </w:r>
      <w:hyperlink w:anchor="P42">
        <w:r>
          <w:rPr>
            <w:color w:val="0000FF"/>
          </w:rPr>
          <w:t>пункте 1</w:t>
        </w:r>
      </w:hyperlink>
      <w:r>
        <w:t xml:space="preserve"> настоящих Правил, направленной на предупреждение чрезвычайных ситуаций природного и техногенного характера в случае прогнозирования угрозы возникновения таких ситуаций, - сведения о проведении мероприятий, необходимых для предупреждения чрезвычайных ситуаций природного и техногенного характера (с указанием срока начала и окончания их реализации), с приложением копии оперативно-прогностической информации, содержащей фактические данные о стихийных гидрометеорологических явлениях, предоставленной органу (органам) государственной власти субъекта (субъектов) Российской Федерации организациями Федеральной службы по гидрометеорологии и мониторингу окружающей среды.</w:t>
      </w:r>
    </w:p>
    <w:p w:rsidR="00E706F4" w:rsidRDefault="00E706F4">
      <w:pPr>
        <w:pStyle w:val="ConsPlusNormal"/>
        <w:spacing w:before="220"/>
        <w:ind w:firstLine="540"/>
        <w:jc w:val="both"/>
      </w:pPr>
      <w:r>
        <w:t xml:space="preserve">6. Заявка и прилагаемая к ней документация, указанная в </w:t>
      </w:r>
      <w:hyperlink w:anchor="P54">
        <w:r>
          <w:rPr>
            <w:color w:val="0000FF"/>
          </w:rPr>
          <w:t>пункте 5</w:t>
        </w:r>
      </w:hyperlink>
      <w:r>
        <w:t xml:space="preserve"> настоящих Правил (далее - документация), формируются на бумажном и (или) электронном носителе и представляются заявителем в Федеральное агентство по рыболовству (его территориальные органы) непосредственно либо направляются почтовым отправлением с описью вложения или в электронной форме, подписанной усиленной квалифицированной электронной подписью, усиленной неквалифицированной электронной подписью или простой электронной подписью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портал).</w:t>
      </w:r>
    </w:p>
    <w:p w:rsidR="00E706F4" w:rsidRDefault="00E706F4">
      <w:pPr>
        <w:pStyle w:val="ConsPlusNormal"/>
        <w:spacing w:before="220"/>
        <w:ind w:firstLine="540"/>
        <w:jc w:val="both"/>
      </w:pPr>
      <w:r>
        <w:t>Форма заявки, направляемой в электронном виде, и порядок ее подачи устанавливаются Федеральным агентством по рыболовству.</w:t>
      </w:r>
    </w:p>
    <w:p w:rsidR="00E706F4" w:rsidRDefault="00E706F4">
      <w:pPr>
        <w:pStyle w:val="ConsPlusNormal"/>
        <w:spacing w:before="220"/>
        <w:ind w:firstLine="540"/>
        <w:jc w:val="both"/>
      </w:pPr>
      <w:r>
        <w:t>7. Заявка и документация, поступившие в Федеральное агентство по рыболовству (его территориальные органы), регистрируются в день их поступления.</w:t>
      </w:r>
    </w:p>
    <w:p w:rsidR="00E706F4" w:rsidRDefault="00E706F4">
      <w:pPr>
        <w:pStyle w:val="ConsPlusNormal"/>
        <w:spacing w:before="220"/>
        <w:ind w:firstLine="540"/>
        <w:jc w:val="both"/>
      </w:pPr>
      <w:r>
        <w:t xml:space="preserve">8. Федеральное агентство по рыболовству (его территориальные органы) рассматривает заявку и документацию и принимает решение о согласовании (об отказе в согласовании) с учетом соответствия (несоответствия) планируемых мер по сохранению водных биологических ресурсов и среды их обитания </w:t>
      </w:r>
      <w:hyperlink r:id="rId18">
        <w:r>
          <w:rPr>
            <w:color w:val="0000FF"/>
          </w:rPr>
          <w:t>подпунктам "б"</w:t>
        </w:r>
      </w:hyperlink>
      <w:r>
        <w:t xml:space="preserve"> - </w:t>
      </w:r>
      <w:hyperlink r:id="rId19">
        <w:r>
          <w:rPr>
            <w:color w:val="0000FF"/>
          </w:rPr>
          <w:t>"ж" пункта 2</w:t>
        </w:r>
      </w:hyperlink>
      <w:r>
        <w:t xml:space="preserve"> Положения о мерах по сохранению водных биологических ресурсов и среды их обитания, утвержденного постановлением Правительства Российской Федерации от 29 мая 2025 г. N 785 "Об утверждении Положения о мерах по сохранению водных биологических ресурсов и среды их обитания":</w:t>
      </w:r>
    </w:p>
    <w:p w:rsidR="00E706F4" w:rsidRDefault="00E706F4">
      <w:pPr>
        <w:pStyle w:val="ConsPlusNormal"/>
        <w:spacing w:before="220"/>
        <w:ind w:firstLine="540"/>
        <w:jc w:val="both"/>
      </w:pPr>
      <w:r>
        <w:t xml:space="preserve">а) деятельности, указанной в </w:t>
      </w:r>
      <w:hyperlink w:anchor="P42">
        <w:r>
          <w:rPr>
            <w:color w:val="0000FF"/>
          </w:rPr>
          <w:t>пункте 1</w:t>
        </w:r>
      </w:hyperlink>
      <w:r>
        <w:t xml:space="preserve"> настоящих Правил, за исключением деятельности, </w:t>
      </w:r>
      <w:r>
        <w:lastRenderedPageBreak/>
        <w:t xml:space="preserve">указанной в </w:t>
      </w:r>
      <w:hyperlink w:anchor="P63">
        <w:r>
          <w:rPr>
            <w:color w:val="0000FF"/>
          </w:rPr>
          <w:t>подпункте "б"</w:t>
        </w:r>
      </w:hyperlink>
      <w:r>
        <w:t xml:space="preserve"> настоящего пункта, - в срок не более 30 календарных дней со дня получения заявки и прилагаемой к ней документации, указанной в </w:t>
      </w:r>
      <w:hyperlink w:anchor="P55">
        <w:r>
          <w:rPr>
            <w:color w:val="0000FF"/>
          </w:rPr>
          <w:t>подпунктах "а"</w:t>
        </w:r>
      </w:hyperlink>
      <w:r>
        <w:t xml:space="preserve"> и </w:t>
      </w:r>
      <w:hyperlink w:anchor="P56">
        <w:r>
          <w:rPr>
            <w:color w:val="0000FF"/>
          </w:rPr>
          <w:t>"б" пункта 5</w:t>
        </w:r>
      </w:hyperlink>
      <w:r>
        <w:t xml:space="preserve"> настоящих Правил. При поступлении заявки и прилагаемой к ней документации, указанной в </w:t>
      </w:r>
      <w:hyperlink w:anchor="P55">
        <w:r>
          <w:rPr>
            <w:color w:val="0000FF"/>
          </w:rPr>
          <w:t>подпунктах "а"</w:t>
        </w:r>
      </w:hyperlink>
      <w:r>
        <w:t xml:space="preserve"> и </w:t>
      </w:r>
      <w:hyperlink w:anchor="P56">
        <w:r>
          <w:rPr>
            <w:color w:val="0000FF"/>
          </w:rPr>
          <w:t>"б" пункта 5</w:t>
        </w:r>
      </w:hyperlink>
      <w:r>
        <w:t xml:space="preserve"> настоящих Правил, с использованием единого портала - в срок не более 10 рабочих дней со дня их получения;</w:t>
      </w:r>
    </w:p>
    <w:p w:rsidR="00E706F4" w:rsidRDefault="00E706F4">
      <w:pPr>
        <w:pStyle w:val="ConsPlusNormal"/>
        <w:spacing w:before="220"/>
        <w:ind w:firstLine="540"/>
        <w:jc w:val="both"/>
      </w:pPr>
      <w:bookmarkStart w:id="9" w:name="P63"/>
      <w:bookmarkEnd w:id="9"/>
      <w:r>
        <w:t xml:space="preserve">б) деятельности, направленной на предупреждение чрезвычайных ситуаций природного и техногенного характера в случае прогнозирования угрозы возникновения таких ситуаций, - в срок не более 15 календарных дней со дня получения заявки и прилагаемой к ней документации, указанной в </w:t>
      </w:r>
      <w:hyperlink w:anchor="P57">
        <w:r>
          <w:rPr>
            <w:color w:val="0000FF"/>
          </w:rPr>
          <w:t>подпункте "в" пункта 5</w:t>
        </w:r>
      </w:hyperlink>
      <w:r>
        <w:t xml:space="preserve"> настоящих Правил. При поступлении заявки и документации, указанной в </w:t>
      </w:r>
      <w:hyperlink w:anchor="P57">
        <w:r>
          <w:rPr>
            <w:color w:val="0000FF"/>
          </w:rPr>
          <w:t>подпункте "в" пункта 5</w:t>
        </w:r>
      </w:hyperlink>
      <w:r>
        <w:t xml:space="preserve"> настоящих Правил, с использованием единого портала - в срок не более 5 рабочих дней со дня их получения.</w:t>
      </w:r>
    </w:p>
    <w:p w:rsidR="00E706F4" w:rsidRDefault="00E706F4">
      <w:pPr>
        <w:pStyle w:val="ConsPlusNormal"/>
        <w:spacing w:before="220"/>
        <w:ind w:firstLine="540"/>
        <w:jc w:val="both"/>
      </w:pPr>
      <w:r>
        <w:t xml:space="preserve">9. Решение о согласовании (об отказе в согласовании) осуществления деятельности, указанной в </w:t>
      </w:r>
      <w:hyperlink w:anchor="P42">
        <w:r>
          <w:rPr>
            <w:color w:val="0000FF"/>
          </w:rPr>
          <w:t>пункте 1</w:t>
        </w:r>
      </w:hyperlink>
      <w:r>
        <w:t xml:space="preserve"> настоящих Правил, оформляется в виде заключения, которое подписывается руководителем (заместителем руководителя) или уполномоченным должностным лицом Федерального агентства по рыболовству, руководителем (заместителем руководителя) территориального органа Федерального агентства по рыболовству и содержит следующие сведения:</w:t>
      </w:r>
    </w:p>
    <w:p w:rsidR="00E706F4" w:rsidRDefault="00E706F4">
      <w:pPr>
        <w:pStyle w:val="ConsPlusNormal"/>
        <w:spacing w:before="220"/>
        <w:ind w:firstLine="540"/>
        <w:jc w:val="both"/>
      </w:pPr>
      <w:r>
        <w:t xml:space="preserve">а) краткое описание деятельности, указанной в </w:t>
      </w:r>
      <w:hyperlink w:anchor="P42">
        <w:r>
          <w:rPr>
            <w:color w:val="0000FF"/>
          </w:rPr>
          <w:t>пункте 1</w:t>
        </w:r>
      </w:hyperlink>
      <w:r>
        <w:t xml:space="preserve"> настоящих Правил, и характеристика ее воздействия на водные биологические ресурсы и среду их обитания;</w:t>
      </w:r>
    </w:p>
    <w:p w:rsidR="00E706F4" w:rsidRDefault="00E706F4">
      <w:pPr>
        <w:pStyle w:val="ConsPlusNormal"/>
        <w:spacing w:before="220"/>
        <w:ind w:firstLine="540"/>
        <w:jc w:val="both"/>
      </w:pPr>
      <w:r>
        <w:t>б) меры по сохранению водных биологических ресурсов и среды их обитания, планируемые в соответствии с документацией;</w:t>
      </w:r>
    </w:p>
    <w:p w:rsidR="00E706F4" w:rsidRDefault="00E706F4">
      <w:pPr>
        <w:pStyle w:val="ConsPlusNormal"/>
        <w:spacing w:before="220"/>
        <w:ind w:firstLine="540"/>
        <w:jc w:val="both"/>
      </w:pPr>
      <w:r>
        <w:t xml:space="preserve">в) условия и ограничения, необходимые для предупреждения или снижения негативного воздействия деятельности, указанной в </w:t>
      </w:r>
      <w:hyperlink w:anchor="P42">
        <w:r>
          <w:rPr>
            <w:color w:val="0000FF"/>
          </w:rPr>
          <w:t>пункте 1</w:t>
        </w:r>
      </w:hyperlink>
      <w:r>
        <w:t xml:space="preserve"> настоящих Правил, на водные биологические ресурсы и среду их обитания (условия забора воды и отведения сточных вод, условия работ в водоохранной зоне, прибрежной защитной полосе водного объекта и рыбохозяйственной заповедной зоне, ограничения по срокам и способам производства работ на акватории и другие условия);</w:t>
      </w:r>
    </w:p>
    <w:p w:rsidR="00E706F4" w:rsidRDefault="00E706F4">
      <w:pPr>
        <w:pStyle w:val="ConsPlusNormal"/>
        <w:spacing w:before="220"/>
        <w:ind w:firstLine="540"/>
        <w:jc w:val="both"/>
      </w:pPr>
      <w:r>
        <w:t xml:space="preserve">г) выводы о допустимости влияния деятельности, указанной в </w:t>
      </w:r>
      <w:hyperlink w:anchor="P42">
        <w:r>
          <w:rPr>
            <w:color w:val="0000FF"/>
          </w:rPr>
          <w:t>пункте 1</w:t>
        </w:r>
      </w:hyperlink>
      <w:r>
        <w:t xml:space="preserve"> настоящих Правил, на состояние водных биологических ресурсов и среду их обитания;</w:t>
      </w:r>
    </w:p>
    <w:p w:rsidR="00E706F4" w:rsidRDefault="00E706F4">
      <w:pPr>
        <w:pStyle w:val="ConsPlusNormal"/>
        <w:spacing w:before="220"/>
        <w:ind w:firstLine="540"/>
        <w:jc w:val="both"/>
      </w:pPr>
      <w:r>
        <w:t xml:space="preserve">д) решение о согласовании (об отказе в согласовании) осуществления деятельности, указанной в </w:t>
      </w:r>
      <w:hyperlink w:anchor="P42">
        <w:r>
          <w:rPr>
            <w:color w:val="0000FF"/>
          </w:rPr>
          <w:t>пункте 1</w:t>
        </w:r>
      </w:hyperlink>
      <w:r>
        <w:t xml:space="preserve"> настоящих Правил;</w:t>
      </w:r>
    </w:p>
    <w:p w:rsidR="00E706F4" w:rsidRDefault="00E706F4">
      <w:pPr>
        <w:pStyle w:val="ConsPlusNormal"/>
        <w:spacing w:before="220"/>
        <w:ind w:firstLine="540"/>
        <w:jc w:val="both"/>
      </w:pPr>
      <w:r>
        <w:t>е) замечания и рекомендации по доработке документации (в случае необходимости ее доработки в части планируемых мер по сохранению водных биологических ресурсов и среды их обитания).</w:t>
      </w:r>
    </w:p>
    <w:p w:rsidR="00E706F4" w:rsidRDefault="00E706F4">
      <w:pPr>
        <w:pStyle w:val="ConsPlusNormal"/>
        <w:spacing w:before="220"/>
        <w:ind w:firstLine="540"/>
        <w:jc w:val="both"/>
      </w:pPr>
      <w:r>
        <w:t xml:space="preserve">10. Решение о согласовании (об отказе в согласовании) осуществления деятельности, указанной в </w:t>
      </w:r>
      <w:hyperlink w:anchor="P42">
        <w:r>
          <w:rPr>
            <w:color w:val="0000FF"/>
          </w:rPr>
          <w:t>пункте 1</w:t>
        </w:r>
      </w:hyperlink>
      <w:r>
        <w:t xml:space="preserve"> настоящих Правил, доводится до заявителя в той форме, в которой были поданы заявка и документация (почтовым отправлением или в виде электронного документа, подписанного усиленной квалифицированной электронной подписью уполномоченного должностного лица Федерального агентства по рыболовству (его территориального органа).</w:t>
      </w:r>
    </w:p>
    <w:p w:rsidR="00E706F4" w:rsidRDefault="00E706F4">
      <w:pPr>
        <w:pStyle w:val="ConsPlusNormal"/>
        <w:spacing w:before="220"/>
        <w:ind w:firstLine="540"/>
        <w:jc w:val="both"/>
      </w:pPr>
      <w:r>
        <w:t xml:space="preserve">11. Регистрация решений о согласовании осуществления деятельности, указанной в </w:t>
      </w:r>
      <w:hyperlink w:anchor="P42">
        <w:r>
          <w:rPr>
            <w:color w:val="0000FF"/>
          </w:rPr>
          <w:t>пункте 1</w:t>
        </w:r>
      </w:hyperlink>
      <w:r>
        <w:t xml:space="preserve"> настоящих Правил, включает в себя:</w:t>
      </w:r>
    </w:p>
    <w:p w:rsidR="00E706F4" w:rsidRDefault="00E706F4">
      <w:pPr>
        <w:pStyle w:val="ConsPlusNormal"/>
        <w:spacing w:before="220"/>
        <w:ind w:firstLine="540"/>
        <w:jc w:val="both"/>
      </w:pPr>
      <w:r>
        <w:t>а) присвоение регистрационного номера;</w:t>
      </w:r>
    </w:p>
    <w:p w:rsidR="00E706F4" w:rsidRDefault="00E706F4">
      <w:pPr>
        <w:pStyle w:val="ConsPlusNormal"/>
        <w:spacing w:before="220"/>
        <w:ind w:firstLine="540"/>
        <w:jc w:val="both"/>
      </w:pPr>
      <w:r>
        <w:t xml:space="preserve">б) внесение записей в реестр решений о согласовании осуществления деятельности, указанной в </w:t>
      </w:r>
      <w:hyperlink w:anchor="P42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:rsidR="00E706F4" w:rsidRDefault="00E706F4">
      <w:pPr>
        <w:pStyle w:val="ConsPlusNormal"/>
        <w:spacing w:before="220"/>
        <w:ind w:firstLine="540"/>
        <w:jc w:val="both"/>
      </w:pPr>
      <w:r>
        <w:lastRenderedPageBreak/>
        <w:t xml:space="preserve">12. Присвоение решениям о согласовании осуществления деятельности, указанной в </w:t>
      </w:r>
      <w:hyperlink w:anchor="P42">
        <w:r>
          <w:rPr>
            <w:color w:val="0000FF"/>
          </w:rPr>
          <w:t>пункте 1</w:t>
        </w:r>
      </w:hyperlink>
      <w:r>
        <w:t xml:space="preserve"> настоящих Правил, регистрационных номеров осуществляется с использованием федеральной государственной информационной системы "Федеральный реестр государственных и муниципальных услуг (функций)".</w:t>
      </w:r>
    </w:p>
    <w:p w:rsidR="00E706F4" w:rsidRDefault="00E706F4">
      <w:pPr>
        <w:pStyle w:val="ConsPlusNormal"/>
        <w:spacing w:before="220"/>
        <w:ind w:firstLine="540"/>
        <w:jc w:val="both"/>
      </w:pPr>
      <w:r>
        <w:t xml:space="preserve">13. Решение Федерального агентства по рыболовству (его территориального органа) об отказе в согласовании осуществления деятельности, указанной в </w:t>
      </w:r>
      <w:hyperlink w:anchor="P42">
        <w:r>
          <w:rPr>
            <w:color w:val="0000FF"/>
          </w:rPr>
          <w:t>пункте 1</w:t>
        </w:r>
      </w:hyperlink>
      <w:r>
        <w:t xml:space="preserve"> настоящих Правил, должно содержать основания для отказа.</w:t>
      </w:r>
    </w:p>
    <w:p w:rsidR="00E706F4" w:rsidRDefault="00E706F4">
      <w:pPr>
        <w:pStyle w:val="ConsPlusNormal"/>
        <w:spacing w:before="220"/>
        <w:ind w:firstLine="540"/>
        <w:jc w:val="both"/>
      </w:pPr>
      <w:r>
        <w:t xml:space="preserve">14. Основаниями для отказа в согласовании осуществления деятельности, указанной в </w:t>
      </w:r>
      <w:hyperlink w:anchor="P42">
        <w:r>
          <w:rPr>
            <w:color w:val="0000FF"/>
          </w:rPr>
          <w:t>пункте 1</w:t>
        </w:r>
      </w:hyperlink>
      <w:r>
        <w:t xml:space="preserve"> настоящих Правил, являются:</w:t>
      </w:r>
    </w:p>
    <w:p w:rsidR="00E706F4" w:rsidRDefault="00E706F4">
      <w:pPr>
        <w:pStyle w:val="ConsPlusNormal"/>
        <w:spacing w:before="220"/>
        <w:ind w:firstLine="540"/>
        <w:jc w:val="both"/>
      </w:pPr>
      <w:r>
        <w:t>а) представление в Федеральное агентство по рыболовству (его территориальные органы) не в полном объеме документации;</w:t>
      </w:r>
    </w:p>
    <w:p w:rsidR="00E706F4" w:rsidRDefault="00E706F4">
      <w:pPr>
        <w:pStyle w:val="ConsPlusNormal"/>
        <w:spacing w:before="220"/>
        <w:ind w:firstLine="540"/>
        <w:jc w:val="both"/>
      </w:pPr>
      <w:r>
        <w:t>б) несоответствие документации требованиям законодательства о рыболовстве и сохранении водных биологических ресурсов, водного законодательства, а также законодательства в области охраны окружающей среды.</w:t>
      </w:r>
    </w:p>
    <w:p w:rsidR="00E706F4" w:rsidRDefault="00E706F4">
      <w:pPr>
        <w:pStyle w:val="ConsPlusNormal"/>
        <w:spacing w:before="220"/>
        <w:ind w:firstLine="540"/>
        <w:jc w:val="both"/>
      </w:pPr>
      <w:r>
        <w:t xml:space="preserve">15. В случае отказа в согласовании осуществления деятельности, указанной в </w:t>
      </w:r>
      <w:hyperlink w:anchor="P42">
        <w:r>
          <w:rPr>
            <w:color w:val="0000FF"/>
          </w:rPr>
          <w:t>пункте 1</w:t>
        </w:r>
      </w:hyperlink>
      <w:r>
        <w:t xml:space="preserve"> настоящих Правил, заявители могут повторно представить заявку и документацию в Федеральное агентство по рыболовству (его территориальные органы) при условии доработки документации с учетом замечаний и рекомендаций, предусмотренных в решении об отказе в согласовании осуществления деятельности, указанной в </w:t>
      </w:r>
      <w:hyperlink w:anchor="P42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:rsidR="00E706F4" w:rsidRDefault="00E706F4">
      <w:pPr>
        <w:pStyle w:val="ConsPlusNormal"/>
        <w:jc w:val="both"/>
      </w:pPr>
    </w:p>
    <w:p w:rsidR="00E706F4" w:rsidRDefault="00E706F4">
      <w:pPr>
        <w:pStyle w:val="ConsPlusNormal"/>
        <w:jc w:val="both"/>
      </w:pPr>
    </w:p>
    <w:p w:rsidR="00E706F4" w:rsidRDefault="00E706F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7610E" w:rsidRDefault="0037610E"/>
    <w:sectPr w:rsidR="0037610E" w:rsidSect="00270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F4"/>
    <w:rsid w:val="0037610E"/>
    <w:rsid w:val="00E7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E23F3-B323-480B-BA1D-9A750A2C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6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06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06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435&amp;dst=309" TargetMode="External"/><Relationship Id="rId13" Type="http://schemas.openxmlformats.org/officeDocument/2006/relationships/hyperlink" Target="https://login.consultant.ru/link/?req=doc&amp;base=LAW&amp;n=495435&amp;dst=446" TargetMode="External"/><Relationship Id="rId18" Type="http://schemas.openxmlformats.org/officeDocument/2006/relationships/hyperlink" Target="https://login.consultant.ru/link/?req=doc&amp;base=LAW&amp;n=506467&amp;dst=100016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363531" TargetMode="External"/><Relationship Id="rId12" Type="http://schemas.openxmlformats.org/officeDocument/2006/relationships/hyperlink" Target="https://login.consultant.ru/link/?req=doc&amp;base=LAW&amp;n=495435&amp;dst=435" TargetMode="External"/><Relationship Id="rId17" Type="http://schemas.openxmlformats.org/officeDocument/2006/relationships/hyperlink" Target="https://login.consultant.ru/link/?req=doc&amp;base=LAW&amp;n=495435&amp;dst=57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435&amp;dst=55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63629" TargetMode="External"/><Relationship Id="rId11" Type="http://schemas.openxmlformats.org/officeDocument/2006/relationships/hyperlink" Target="https://login.consultant.ru/link/?req=doc&amp;base=LAW&amp;n=495435&amp;dst=405" TargetMode="External"/><Relationship Id="rId5" Type="http://schemas.openxmlformats.org/officeDocument/2006/relationships/hyperlink" Target="https://login.consultant.ru/link/?req=doc&amp;base=LAW&amp;n=508525&amp;dst=100435" TargetMode="External"/><Relationship Id="rId15" Type="http://schemas.openxmlformats.org/officeDocument/2006/relationships/hyperlink" Target="https://login.consultant.ru/link/?req=doc&amp;base=LAW&amp;n=495435&amp;dst=522" TargetMode="External"/><Relationship Id="rId10" Type="http://schemas.openxmlformats.org/officeDocument/2006/relationships/hyperlink" Target="https://login.consultant.ru/link/?req=doc&amp;base=LAW&amp;n=495435&amp;dst=396" TargetMode="External"/><Relationship Id="rId19" Type="http://schemas.openxmlformats.org/officeDocument/2006/relationships/hyperlink" Target="https://login.consultant.ru/link/?req=doc&amp;base=LAW&amp;n=506467&amp;dst=10002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5435&amp;dst=352" TargetMode="External"/><Relationship Id="rId14" Type="http://schemas.openxmlformats.org/officeDocument/2006/relationships/hyperlink" Target="https://login.consultant.ru/link/?req=doc&amp;base=LAW&amp;n=495435&amp;dst=4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2289</Words>
  <Characters>13051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2025-09-18T08:05:00Z</dcterms:created>
  <dcterms:modified xsi:type="dcterms:W3CDTF">2025-09-18T08:06:00Z</dcterms:modified>
</cp:coreProperties>
</file>